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F3D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20204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1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0204F" w:rsidP="002020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1/9/2020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2332410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33241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20204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1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0204F" w:rsidP="002020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1/9/2020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48597565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859756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20204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1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0204F" w:rsidP="002020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1/10/2020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418052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18052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DC6BE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DC6B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1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C6BE3" w:rsidP="00DC6BE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1/10/2020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1498480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149848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3E3E7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7002043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00204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E3E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6553123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553123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F3D8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Yeonsang Hwang, yhwang@astate.edu, 3581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5F3D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Removing a pre-requisite (ENGR 3471 Fluid Mechanics Laboratory) in CE 3253 Engineering Hydrology course requirements.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F3D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786230794"/>
          </w:sdtPr>
          <w:sdtEndPr/>
          <w:sdtContent>
            <w:p w:rsidR="002E3FC9" w:rsidRDefault="005F3D84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This pre-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req</w:t>
              </w:r>
              <w:proofErr w:type="spell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(ENGR 3471 Fluid Mechanics Laboratory) is redundant because the full required contents are completely covered in the other pre-requisite (ENGR 3473 Fluid Mechanics).</w:t>
              </w:r>
            </w:p>
          </w:sdtContent>
        </w:sdt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5F3D84" w:rsidRDefault="005F3D84" w:rsidP="005F3D84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2019-2020 Undergraduate Bulletin, Page 441</w:t>
          </w:r>
        </w:p>
        <w:p w:rsidR="0032035A" w:rsidRDefault="0032035A" w:rsidP="0032035A">
          <w:pPr>
            <w:pStyle w:val="Pa440"/>
            <w:spacing w:after="140"/>
            <w:ind w:left="360" w:hanging="360"/>
            <w:jc w:val="both"/>
            <w:rPr>
              <w:rFonts w:cs="Book Antiqua"/>
              <w:color w:val="000000"/>
              <w:sz w:val="23"/>
              <w:szCs w:val="23"/>
            </w:rPr>
          </w:pPr>
          <w:r>
            <w:rPr>
              <w:rStyle w:val="A8"/>
              <w:sz w:val="23"/>
              <w:szCs w:val="23"/>
            </w:rPr>
            <w:t xml:space="preserve">Civil Engineering (CE) </w:t>
          </w:r>
        </w:p>
        <w:p w:rsidR="0032035A" w:rsidRDefault="0032035A" w:rsidP="0032035A">
          <w:pPr>
            <w:pStyle w:val="Pa440"/>
            <w:spacing w:after="14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CE 2202. Civil Engineering Presentations </w:t>
          </w:r>
          <w:r>
            <w:rPr>
              <w:rFonts w:ascii="Arial" w:hAnsi="Arial" w:cs="Arial"/>
              <w:color w:val="000000"/>
              <w:sz w:val="16"/>
              <w:szCs w:val="16"/>
            </w:rPr>
            <w:t>An introduction to computer aided design, CAD, for civil engineers with applications in civil engineering drawings. Different types of civil engineer</w:t>
          </w:r>
          <w:r>
            <w:rPr>
              <w:rFonts w:ascii="Arial" w:hAnsi="Arial" w:cs="Arial"/>
              <w:color w:val="000000"/>
              <w:sz w:val="16"/>
              <w:szCs w:val="16"/>
            </w:rPr>
            <w:softHyphen/>
            <w:t xml:space="preserve">ing drawings will be developed and presented in the course. Prerequisite, C or better in CE 2223. Spring. </w:t>
          </w:r>
        </w:p>
        <w:p w:rsidR="0032035A" w:rsidRDefault="0032035A" w:rsidP="0032035A">
          <w:pPr>
            <w:pStyle w:val="Pa440"/>
            <w:spacing w:after="14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CE 2223. Plane Surveying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Theory and practice of plane surveying. Introduction to route design. Lecture two hours, laboratory four hours per week. Prerequisite, C or better in MATH 1033 or MATH 2204. Fall. </w:t>
          </w:r>
        </w:p>
        <w:p w:rsidR="0032035A" w:rsidRDefault="0032035A" w:rsidP="0032035A">
          <w:pPr>
            <w:pStyle w:val="Pa440"/>
            <w:spacing w:after="14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CE 3213. Structural Analysis I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Analysis of determinate and indeterminate structures and trusses, shear and moment diagrams, influence lines and moving loads, and deflection calculations. Lecture three hours per week. Prerequisite, C or better in ENGR 2403. Corequisite, ENGR 2413. Spring. </w:t>
          </w:r>
        </w:p>
        <w:p w:rsidR="0032035A" w:rsidRDefault="0032035A" w:rsidP="0032035A">
          <w:pPr>
            <w:pStyle w:val="Pa440"/>
            <w:spacing w:after="14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CE 3224. Civil Engineering Materials </w:t>
          </w:r>
          <w:r>
            <w:rPr>
              <w:rFonts w:ascii="Arial" w:hAnsi="Arial" w:cs="Arial"/>
              <w:color w:val="000000"/>
              <w:sz w:val="16"/>
              <w:szCs w:val="16"/>
            </w:rPr>
            <w:t>Theory and application of materials used in civil en</w:t>
          </w:r>
          <w:r>
            <w:rPr>
              <w:rFonts w:ascii="Arial" w:hAnsi="Arial" w:cs="Arial"/>
              <w:color w:val="000000"/>
              <w:sz w:val="16"/>
              <w:szCs w:val="16"/>
            </w:rPr>
            <w:softHyphen/>
            <w:t xml:space="preserve">gineering. Nature of materials, aggregate testing, concrete testing, concrete mix design, masonry, asphalt testing, and asphalt mix design. Lecture three hours, laboratory three hours per week. Prerequisite, C or better in ENGR 2413 and 2411. Fall. </w:t>
          </w:r>
        </w:p>
        <w:p w:rsidR="0032035A" w:rsidRDefault="0032035A" w:rsidP="0032035A">
          <w:pPr>
            <w:pStyle w:val="Pa440"/>
            <w:spacing w:after="14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CE 3233. Structural Analysis II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Use of finite element modeling for analysis of structures. Study of ASCE 7-XX live, dead, wind, and seismic loadings and their applications in finite element modeling. Lecture three hours per week. Prerequisite, C or better in CE 3213. Fall. </w:t>
          </w:r>
        </w:p>
        <w:p w:rsidR="00CD7510" w:rsidRPr="008426D1" w:rsidRDefault="0032035A" w:rsidP="003203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CE 3253. Engineering Hydrology </w:t>
          </w:r>
          <w:r>
            <w:rPr>
              <w:rFonts w:ascii="Arial" w:hAnsi="Arial" w:cs="Arial"/>
              <w:color w:val="000000"/>
              <w:sz w:val="16"/>
              <w:szCs w:val="16"/>
            </w:rPr>
            <w:t>Studies of the hydrologic cycle, solar radiation and me</w:t>
          </w:r>
          <w:r>
            <w:rPr>
              <w:rFonts w:ascii="Arial" w:hAnsi="Arial" w:cs="Arial"/>
              <w:color w:val="000000"/>
              <w:sz w:val="16"/>
              <w:szCs w:val="16"/>
            </w:rPr>
            <w:softHyphen/>
            <w:t xml:space="preserve">teorology, precipitation, evaporation, transpiration, groundwater flow, hydrographs, flood routing, and probability concepts. Lecture three hours per week. Prerequisite, C or better in </w:t>
          </w:r>
          <w:r w:rsidRPr="0032035A">
            <w:rPr>
              <w:rFonts w:ascii="Arial" w:hAnsi="Arial" w:cs="Arial"/>
              <w:strike/>
              <w:color w:val="FF0000"/>
              <w:sz w:val="16"/>
              <w:szCs w:val="16"/>
            </w:rPr>
            <w:t>ENGR 3471 and</w:t>
          </w:r>
          <w:r w:rsidRPr="0032035A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ENGR 3473. Spring.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74" w:rsidRDefault="003E3E74" w:rsidP="00AF3758">
      <w:pPr>
        <w:spacing w:after="0" w:line="240" w:lineRule="auto"/>
      </w:pPr>
      <w:r>
        <w:separator/>
      </w:r>
    </w:p>
  </w:endnote>
  <w:endnote w:type="continuationSeparator" w:id="0">
    <w:p w:rsidR="003E3E74" w:rsidRDefault="003E3E7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BE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74" w:rsidRDefault="003E3E74" w:rsidP="00AF3758">
      <w:pPr>
        <w:spacing w:after="0" w:line="240" w:lineRule="auto"/>
      </w:pPr>
      <w:r>
        <w:separator/>
      </w:r>
    </w:p>
  </w:footnote>
  <w:footnote w:type="continuationSeparator" w:id="0">
    <w:p w:rsidR="003E3E74" w:rsidRDefault="003E3E7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0204F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2035A"/>
    <w:rsid w:val="003328F3"/>
    <w:rsid w:val="00346F5C"/>
    <w:rsid w:val="00362414"/>
    <w:rsid w:val="00374D72"/>
    <w:rsid w:val="00384538"/>
    <w:rsid w:val="0039532B"/>
    <w:rsid w:val="003A05F4"/>
    <w:rsid w:val="003B6B8D"/>
    <w:rsid w:val="003C0ED1"/>
    <w:rsid w:val="003C1EE2"/>
    <w:rsid w:val="003E3E74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A1976"/>
    <w:rsid w:val="005B2E9E"/>
    <w:rsid w:val="005F3D84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76D09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0D57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6BE3"/>
    <w:rsid w:val="00E45868"/>
    <w:rsid w:val="00E70F88"/>
    <w:rsid w:val="00EA4B61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19699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40">
    <w:name w:val="Pa440"/>
    <w:basedOn w:val="Normal"/>
    <w:next w:val="Normal"/>
    <w:uiPriority w:val="99"/>
    <w:rsid w:val="0032035A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8">
    <w:name w:val="A8"/>
    <w:uiPriority w:val="99"/>
    <w:rsid w:val="0032035A"/>
    <w:rPr>
      <w:rFonts w:cs="Book Antiqu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A5ABF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A46D1"/>
    <w:rsid w:val="00AC3009"/>
    <w:rsid w:val="00AD5D56"/>
    <w:rsid w:val="00B2559E"/>
    <w:rsid w:val="00B46AFF"/>
    <w:rsid w:val="00BA2926"/>
    <w:rsid w:val="00C16165"/>
    <w:rsid w:val="00C35680"/>
    <w:rsid w:val="00CA5FA4"/>
    <w:rsid w:val="00CD4EF8"/>
    <w:rsid w:val="00F21B0E"/>
    <w:rsid w:val="00FD58E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4</cp:revision>
  <dcterms:created xsi:type="dcterms:W3CDTF">2020-01-08T15:31:00Z</dcterms:created>
  <dcterms:modified xsi:type="dcterms:W3CDTF">2020-01-10T19:17:00Z</dcterms:modified>
</cp:coreProperties>
</file>