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E014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5213" w:rsidP="005A266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A266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Rhonda Holcomb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A266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5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3839693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83969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5213" w:rsidP="005A266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A266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Stacy Walz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A266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5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98641307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864130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5213" w:rsidP="0066157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66157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61574" w:rsidP="0066157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5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7975776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975776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5213" w:rsidP="0012257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2257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2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22579" w:rsidP="0012257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5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43256648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3256648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24521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62287167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287167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45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5066340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066340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5A2CE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Rhonda Holcomb, </w:t>
          </w:r>
          <w:hyperlink r:id="rId8" w:history="1">
            <w:r w:rsidRPr="00540103">
              <w:rPr>
                <w:rStyle w:val="Hyperlink"/>
                <w:rFonts w:asciiTheme="majorHAnsi" w:hAnsiTheme="majorHAnsi" w:cs="Arial"/>
                <w:sz w:val="20"/>
                <w:szCs w:val="20"/>
              </w:rPr>
              <w:t>rholcomb@astate.edu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, 680-4863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8B34E5" w:rsidRDefault="005A2CE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Update prerequisites for </w:t>
          </w:r>
          <w:r w:rsidR="00E414AE">
            <w:rPr>
              <w:rFonts w:asciiTheme="majorHAnsi" w:hAnsiTheme="majorHAnsi" w:cs="Arial"/>
              <w:sz w:val="20"/>
              <w:szCs w:val="20"/>
            </w:rPr>
            <w:t xml:space="preserve">HP 3453 Healthcare Navigation and Advocacy, </w:t>
          </w:r>
          <w:r>
            <w:rPr>
              <w:rFonts w:asciiTheme="majorHAnsi" w:hAnsiTheme="majorHAnsi" w:cs="Arial"/>
              <w:sz w:val="20"/>
              <w:szCs w:val="20"/>
            </w:rPr>
            <w:t>HP 3673 Critical Issues in Health, HP 4213 Chronic Illness, and HP 4323 Patient Safety</w:t>
          </w:r>
          <w:r w:rsidR="00B06FF5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8B34E5" w:rsidRDefault="00B06FF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 statement requiring a grade of C or </w:t>
          </w:r>
          <w:r w:rsidR="00E26F61">
            <w:rPr>
              <w:rFonts w:asciiTheme="majorHAnsi" w:hAnsiTheme="majorHAnsi" w:cs="Arial"/>
              <w:sz w:val="20"/>
              <w:szCs w:val="20"/>
            </w:rPr>
            <w:t>better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all course prerequisites. </w:t>
          </w:r>
        </w:p>
        <w:p w:rsidR="002E3FC9" w:rsidRDefault="008B34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statement “Restricted to BSHS majors or Departmental approval” to “Requires admission to the BSHS Program or Departmental approval”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A2CE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9E014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Errors were made when changing curriculum in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2017.  Changes on this document will correct those errors. </w:t>
          </w:r>
          <w:r w:rsidR="00B06FF5">
            <w:rPr>
              <w:rFonts w:asciiTheme="majorHAnsi" w:hAnsiTheme="majorHAnsi" w:cs="Arial"/>
              <w:sz w:val="20"/>
              <w:szCs w:val="20"/>
            </w:rPr>
            <w:t xml:space="preserve"> Per page 30</w:t>
          </w:r>
          <w:r w:rsidR="000F220F">
            <w:rPr>
              <w:rFonts w:asciiTheme="majorHAnsi" w:hAnsiTheme="majorHAnsi" w:cs="Arial"/>
              <w:sz w:val="20"/>
              <w:szCs w:val="20"/>
            </w:rPr>
            <w:t>2</w:t>
          </w:r>
          <w:r w:rsidR="00B06FF5">
            <w:rPr>
              <w:rFonts w:asciiTheme="majorHAnsi" w:hAnsiTheme="majorHAnsi" w:cs="Arial"/>
              <w:sz w:val="20"/>
              <w:szCs w:val="20"/>
            </w:rPr>
            <w:t xml:space="preserve"> of the 17-18 bulletin, all general education and major requirements must be completed with a grade of C or </w:t>
          </w:r>
          <w:r w:rsidR="00E26F61">
            <w:rPr>
              <w:rFonts w:asciiTheme="majorHAnsi" w:hAnsiTheme="majorHAnsi" w:cs="Arial"/>
              <w:sz w:val="20"/>
              <w:szCs w:val="20"/>
            </w:rPr>
            <w:t>better</w:t>
          </w:r>
          <w:r w:rsidR="00B06FF5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E26F61" w:rsidRDefault="005A2CE2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From Page 52</w:t>
          </w:r>
          <w:r w:rsidR="00E26F61">
            <w:rPr>
              <w:rFonts w:asciiTheme="majorHAnsi" w:hAnsiTheme="majorHAnsi" w:cs="Arial"/>
              <w:sz w:val="20"/>
              <w:szCs w:val="20"/>
            </w:rPr>
            <w:t>6</w:t>
          </w:r>
          <w:r w:rsidR="00B06FF5">
            <w:rPr>
              <w:rFonts w:asciiTheme="majorHAnsi" w:hAnsiTheme="majorHAnsi" w:cs="Arial"/>
              <w:sz w:val="20"/>
              <w:szCs w:val="20"/>
            </w:rPr>
            <w:t>-52</w:t>
          </w:r>
          <w:r w:rsidR="00E26F61">
            <w:rPr>
              <w:rFonts w:asciiTheme="majorHAnsi" w:hAnsiTheme="majorHAnsi" w:cs="Arial"/>
              <w:sz w:val="20"/>
              <w:szCs w:val="20"/>
            </w:rPr>
            <w:t>7</w:t>
          </w:r>
        </w:p>
        <w:p w:rsidR="00E26F61" w:rsidRDefault="00E26F61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06FF5" w:rsidRDefault="00E26F61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</w:t>
          </w:r>
          <w:r w:rsidR="00B06FF5" w:rsidRPr="00B06FF5">
            <w:rPr>
              <w:rFonts w:asciiTheme="majorHAnsi" w:hAnsiTheme="majorHAnsi" w:cs="Arial"/>
              <w:sz w:val="20"/>
              <w:szCs w:val="20"/>
            </w:rPr>
            <w:t>EALTH STUDIES PROGRAM</w:t>
          </w:r>
        </w:p>
        <w:p w:rsidR="00E26F61" w:rsidRPr="00B06FF5" w:rsidRDefault="00E26F61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06FF5" w:rsidRDefault="00B06FF5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06FF5">
            <w:rPr>
              <w:rFonts w:asciiTheme="majorHAnsi" w:hAnsiTheme="majorHAnsi" w:cs="Arial"/>
              <w:sz w:val="20"/>
              <w:szCs w:val="20"/>
            </w:rPr>
            <w:t>Health Professions (HP)</w:t>
          </w:r>
        </w:p>
        <w:p w:rsidR="00E26F61" w:rsidRPr="00B06FF5" w:rsidRDefault="00E26F61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06FF5" w:rsidRPr="00B06FF5" w:rsidRDefault="00B06FF5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06FF5">
            <w:rPr>
              <w:rFonts w:asciiTheme="majorHAnsi" w:hAnsiTheme="majorHAnsi" w:cs="Arial"/>
              <w:sz w:val="20"/>
              <w:szCs w:val="20"/>
            </w:rPr>
            <w:t>HP 3123. Introduction to Disease Basic principles of disease processes, covering</w:t>
          </w:r>
        </w:p>
        <w:p w:rsidR="00B06FF5" w:rsidRPr="00B06FF5" w:rsidRDefault="00B06FF5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B06FF5">
            <w:rPr>
              <w:rFonts w:asciiTheme="majorHAnsi" w:hAnsiTheme="majorHAnsi" w:cs="Arial"/>
              <w:sz w:val="20"/>
              <w:szCs w:val="20"/>
            </w:rPr>
            <w:t>essential</w:t>
          </w:r>
          <w:proofErr w:type="gramEnd"/>
          <w:r w:rsidRPr="00B06FF5">
            <w:rPr>
              <w:rFonts w:asciiTheme="majorHAnsi" w:hAnsiTheme="majorHAnsi" w:cs="Arial"/>
              <w:sz w:val="20"/>
              <w:szCs w:val="20"/>
            </w:rPr>
            <w:t xml:space="preserve"> structural and functional characteristics of common diseases. Attention will be given to</w:t>
          </w:r>
        </w:p>
        <w:p w:rsidR="00B06FF5" w:rsidRPr="008B34E5" w:rsidRDefault="00B06FF5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B06FF5">
            <w:rPr>
              <w:rFonts w:asciiTheme="majorHAnsi" w:hAnsiTheme="majorHAnsi" w:cs="Arial"/>
              <w:sz w:val="20"/>
              <w:szCs w:val="20"/>
            </w:rPr>
            <w:t>individual</w:t>
          </w:r>
          <w:proofErr w:type="gramEnd"/>
          <w:r w:rsidRPr="00B06FF5">
            <w:rPr>
              <w:rFonts w:asciiTheme="majorHAnsi" w:hAnsiTheme="majorHAnsi" w:cs="Arial"/>
              <w:sz w:val="20"/>
              <w:szCs w:val="20"/>
            </w:rPr>
            <w:t xml:space="preserve"> body systems and the diseases, disturbances, and abnormalities affecting them. </w:t>
          </w:r>
          <w:r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</w:p>
        <w:p w:rsidR="00B06FF5" w:rsidRDefault="00B06FF5" w:rsidP="00B06F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</w:t>
          </w:r>
          <w:proofErr w:type="gramEnd"/>
          <w:r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BSHS majors</w:t>
          </w:r>
          <w:r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Requires admission to the BSHS program </w:t>
          </w:r>
          <w:r w:rsidRPr="00B06FF5">
            <w:rPr>
              <w:rFonts w:asciiTheme="majorHAnsi" w:hAnsiTheme="majorHAnsi" w:cs="Arial"/>
              <w:sz w:val="20"/>
              <w:szCs w:val="20"/>
            </w:rPr>
            <w:t xml:space="preserve">or Departmental Approval. Prerequisite,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C8431C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B06FF5">
            <w:rPr>
              <w:rFonts w:asciiTheme="majorHAnsi" w:hAnsiTheme="majorHAnsi" w:cs="Arial"/>
              <w:sz w:val="20"/>
              <w:szCs w:val="20"/>
            </w:rPr>
            <w:t>HP 2112. Fall.</w:t>
          </w:r>
        </w:p>
        <w:p w:rsidR="00E26F61" w:rsidRDefault="00E26F61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3233. Preventive Health Teaching and “coaching” patients toward managing, mitigating,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and/or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preventing health dysfunctions encountered by citizens of the Delta region. Examines the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impact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health promotion and preventive practices have on the quality of life across the life span.</w:t>
          </w:r>
        </w:p>
        <w:p w:rsidR="005A2CE2" w:rsidRPr="005A2CE2" w:rsidRDefault="008B34E5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="005A2CE2" w:rsidRPr="005A2CE2">
            <w:rPr>
              <w:rFonts w:asciiTheme="majorHAnsi" w:hAnsiTheme="majorHAnsi" w:cs="Arial"/>
              <w:sz w:val="20"/>
              <w:szCs w:val="20"/>
            </w:rPr>
            <w:t xml:space="preserve"> Prerequisite,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C8431C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="005A2CE2" w:rsidRPr="005A2CE2">
            <w:rPr>
              <w:rFonts w:asciiTheme="majorHAnsi" w:hAnsiTheme="majorHAnsi" w:cs="Arial"/>
              <w:sz w:val="20"/>
              <w:szCs w:val="20"/>
            </w:rPr>
            <w:t>HP 2112. Fall.</w:t>
          </w:r>
        </w:p>
        <w:p w:rsid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3353. Public Health: Principles and Practice Overview of the unique features of public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health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in the rapidly changing US and global health care delivery system from a population, global</w:t>
          </w:r>
        </w:p>
        <w:p w:rsidR="005A2CE2" w:rsidRPr="005A2CE2" w:rsidRDefault="005A2CE2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lastRenderedPageBreak/>
            <w:t>health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perspective.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 w:rsid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Requires admission to the BSHS program 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>or Departmental Approval</w:t>
          </w:r>
          <w:proofErr w:type="gramStart"/>
          <w:r w:rsidR="008B34E5" w:rsidRPr="00B06FF5">
            <w:rPr>
              <w:rFonts w:asciiTheme="majorHAnsi" w:hAnsiTheme="majorHAnsi" w:cs="Arial"/>
              <w:sz w:val="20"/>
              <w:szCs w:val="20"/>
            </w:rPr>
            <w:t>.</w:t>
          </w:r>
          <w:r w:rsidRPr="005A2CE2">
            <w:rPr>
              <w:rFonts w:asciiTheme="majorHAnsi" w:hAnsiTheme="majorHAnsi" w:cs="Arial"/>
              <w:sz w:val="20"/>
              <w:szCs w:val="20"/>
            </w:rPr>
            <w:t>.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Prerequisite,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C8431C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5A2CE2">
            <w:rPr>
              <w:rFonts w:asciiTheme="majorHAnsi" w:hAnsiTheme="majorHAnsi" w:cs="Arial"/>
              <w:sz w:val="20"/>
              <w:szCs w:val="20"/>
            </w:rPr>
            <w:t>HP 2112.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Fall.</w:t>
          </w:r>
        </w:p>
        <w:p w:rsid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3453. Healthcare Navigation and Advocacy Overview of the roles of patient navigators</w:t>
          </w:r>
        </w:p>
        <w:p w:rsidR="005A2CE2" w:rsidRPr="005A2CE2" w:rsidRDefault="005A2CE2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advocates in the rapidly-changing and complex US healthcare system.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 w:rsid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Prerequisites,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D071E6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HP 2112 </w:t>
          </w:r>
          <w:r w:rsidRPr="00F14A29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and PHIL 3713</w:t>
          </w:r>
          <w:r w:rsidRPr="005A2CE2">
            <w:rPr>
              <w:rFonts w:asciiTheme="majorHAnsi" w:hAnsiTheme="majorHAnsi" w:cs="Arial"/>
              <w:sz w:val="20"/>
              <w:szCs w:val="20"/>
            </w:rPr>
            <w:t>. Fall.</w:t>
          </w:r>
        </w:p>
        <w:p w:rsid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3463. Introduction to Pharmaceuticals An introduction to pharmaceuticals in modern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heath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care. Issues related to regulation, drug development, </w:t>
          </w: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drug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safety (including age related</w:t>
          </w:r>
        </w:p>
        <w:p w:rsidR="005A2CE2" w:rsidRPr="005A2CE2" w:rsidRDefault="005A2CE2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issues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, polypharmacy, and abuse) and quality control are included.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 w:rsid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Prerequisite, </w:t>
          </w:r>
          <w:r w:rsidR="008B34E5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8B34E5" w:rsidRPr="00D071E6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5A2CE2">
            <w:rPr>
              <w:rFonts w:asciiTheme="majorHAnsi" w:hAnsiTheme="majorHAnsi" w:cs="Arial"/>
              <w:sz w:val="20"/>
              <w:szCs w:val="20"/>
            </w:rPr>
            <w:t>HP 2112. Spring.</w:t>
          </w:r>
        </w:p>
        <w:p w:rsidR="008B34E5" w:rsidRDefault="008B34E5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3673. Critical Issues in Health Examination of critical health and health care issues</w:t>
          </w:r>
        </w:p>
        <w:p w:rsidR="005A2CE2" w:rsidRPr="005A2CE2" w:rsidRDefault="005A2CE2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from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clinical, legislative</w:t>
          </w:r>
          <w:r w:rsidRPr="008B34E5">
            <w:rPr>
              <w:rFonts w:asciiTheme="majorHAnsi" w:hAnsiTheme="majorHAnsi" w:cs="Arial"/>
              <w:color w:val="00B0F0"/>
              <w:sz w:val="20"/>
              <w:szCs w:val="20"/>
            </w:rPr>
            <w:t xml:space="preserve">, and community perspectives. </w:t>
          </w:r>
          <w:r w:rsidR="008B34E5" w:rsidRPr="008B34E5">
            <w:rPr>
              <w:rFonts w:asciiTheme="majorHAnsi" w:hAnsiTheme="majorHAnsi" w:cs="Arial"/>
              <w:strike/>
              <w:color w:val="00B0F0"/>
              <w:sz w:val="20"/>
              <w:szCs w:val="20"/>
            </w:rPr>
            <w:t xml:space="preserve">Restricted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Prerequisites,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C8431C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5A2CE2">
            <w:rPr>
              <w:rFonts w:asciiTheme="majorHAnsi" w:hAnsiTheme="majorHAnsi" w:cs="Arial"/>
              <w:sz w:val="20"/>
              <w:szCs w:val="20"/>
            </w:rPr>
            <w:t>HP 2112</w:t>
          </w:r>
          <w:r w:rsidRPr="005A2CE2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, HP 3123,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 and HP 3353. Spring.</w:t>
          </w:r>
        </w:p>
        <w:p w:rsid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3783. Issues in Mental Health Examination of a variety of mental health conditions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behaviors, including many of the help-seeking behaviors seen currently in health care settings,</w:t>
          </w:r>
        </w:p>
        <w:p w:rsidR="005A2CE2" w:rsidRPr="005A2CE2" w:rsidRDefault="005A2CE2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including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major public health threats to our society will be discussed.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 w:rsid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Prerequisite,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D071E6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5A2CE2">
            <w:rPr>
              <w:rFonts w:asciiTheme="majorHAnsi" w:hAnsiTheme="majorHAnsi" w:cs="Arial"/>
              <w:sz w:val="20"/>
              <w:szCs w:val="20"/>
            </w:rPr>
            <w:t>HP 2112. Spring.</w:t>
          </w:r>
        </w:p>
        <w:p w:rsid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 xml:space="preserve">HP 4103. Patient Education in Healthcare </w:t>
          </w: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Teaching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strategies and methodologies that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compare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and contrast teacher-centered versus patient-centered approaches within the context</w:t>
          </w:r>
        </w:p>
        <w:p w:rsidR="005A2CE2" w:rsidRPr="005A2CE2" w:rsidRDefault="005A2CE2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of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healthcare.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 w:rsid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Prerequisites,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C8431C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5A2CE2">
            <w:rPr>
              <w:rFonts w:asciiTheme="majorHAnsi" w:hAnsiTheme="majorHAnsi" w:cs="Arial"/>
              <w:sz w:val="20"/>
              <w:szCs w:val="20"/>
            </w:rPr>
            <w:t>HP 2112, HP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3233, and HP 4213. Spring.</w:t>
          </w:r>
        </w:p>
        <w:p w:rsid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4213. Chronic Illness An introduction to the scope and nature of living with chronic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disease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or illness with a focus on identifying chronic illnesses that affect not only the individual, but</w:t>
          </w:r>
        </w:p>
        <w:p w:rsidR="005A2CE2" w:rsidRPr="005A2CE2" w:rsidRDefault="005A2CE2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families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and communities.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 w:rsid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Prerequisites,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C8431C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5A2CE2">
            <w:rPr>
              <w:rFonts w:asciiTheme="majorHAnsi" w:hAnsiTheme="majorHAnsi" w:cs="Arial"/>
              <w:sz w:val="20"/>
              <w:szCs w:val="20"/>
            </w:rPr>
            <w:t>HP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2112</w:t>
          </w:r>
          <w:r w:rsidRPr="005A2CE2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, HP 3123,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 and HP 3463. Fall.</w:t>
          </w:r>
        </w:p>
        <w:p w:rsid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4323. Patient Safety An introduction to the scope and nature of most adverse events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related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to patient safety, with a focus on identification and prevention of patient safety issues.</w:t>
          </w:r>
        </w:p>
        <w:p w:rsidR="005A2CE2" w:rsidRPr="005A2CE2" w:rsidRDefault="008B34E5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="005A2CE2" w:rsidRPr="005A2CE2">
            <w:rPr>
              <w:rFonts w:asciiTheme="majorHAnsi" w:hAnsiTheme="majorHAnsi" w:cs="Arial"/>
              <w:sz w:val="20"/>
              <w:szCs w:val="20"/>
            </w:rPr>
            <w:t xml:space="preserve"> Prerequisites,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>
            <w:rPr>
              <w:rFonts w:asciiTheme="majorHAnsi" w:hAnsiTheme="majorHAnsi" w:cs="Arial"/>
              <w:b/>
              <w:color w:val="00B0F0"/>
              <w:sz w:val="24"/>
              <w:szCs w:val="24"/>
              <w:u w:val="single"/>
            </w:rPr>
            <w:t xml:space="preserve"> </w:t>
          </w:r>
          <w:r w:rsidR="005A2CE2" w:rsidRPr="005A2CE2">
            <w:rPr>
              <w:rFonts w:asciiTheme="majorHAnsi" w:hAnsiTheme="majorHAnsi" w:cs="Arial"/>
              <w:sz w:val="20"/>
              <w:szCs w:val="20"/>
            </w:rPr>
            <w:t xml:space="preserve">HP 2112 and HP </w:t>
          </w:r>
          <w:r w:rsidR="005A2CE2" w:rsidRPr="005A2CE2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3463</w:t>
          </w:r>
          <w:r w:rsidR="005A2CE2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3673</w:t>
          </w:r>
          <w:r w:rsidR="005A2CE2" w:rsidRPr="005A2CE2">
            <w:rPr>
              <w:rFonts w:asciiTheme="majorHAnsi" w:hAnsiTheme="majorHAnsi" w:cs="Arial"/>
              <w:sz w:val="20"/>
              <w:szCs w:val="20"/>
            </w:rPr>
            <w:t>. Fall.</w:t>
          </w:r>
        </w:p>
        <w:p w:rsid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4443. Healthcare Management Investigation of management theories, organizational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design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and behavior, managerial skills and leadership, human resource management, and strategic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planning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involving various healthcare settings; development of interpersonal skills necessary</w:t>
          </w:r>
        </w:p>
        <w:p w:rsidR="005A2CE2" w:rsidRPr="005A2CE2" w:rsidRDefault="005A2CE2" w:rsidP="008B34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to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manage teams and lead organizational change.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 w:rsid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Prerequisites,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C8431C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5A2CE2">
            <w:rPr>
              <w:rFonts w:asciiTheme="majorHAnsi" w:hAnsiTheme="majorHAnsi" w:cs="Arial"/>
              <w:sz w:val="20"/>
              <w:szCs w:val="20"/>
            </w:rPr>
            <w:t>HP 2112 and HP 3673. Spring.</w:t>
          </w:r>
        </w:p>
        <w:p w:rsid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A2CE2">
            <w:rPr>
              <w:rFonts w:asciiTheme="majorHAnsi" w:hAnsiTheme="majorHAnsi" w:cs="Arial"/>
              <w:sz w:val="20"/>
              <w:szCs w:val="20"/>
            </w:rPr>
            <w:t>HP 4543. Healthcare Service Delivery A global focus on value-based healthcare delivery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the World Health Organization. Approaches to principles related to health care delivery</w:t>
          </w:r>
        </w:p>
        <w:p w:rsidR="005A2CE2" w:rsidRPr="005A2CE2" w:rsidRDefault="005A2CE2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5A2CE2">
            <w:rPr>
              <w:rFonts w:asciiTheme="majorHAnsi" w:hAnsiTheme="majorHAnsi" w:cs="Arial"/>
              <w:sz w:val="20"/>
              <w:szCs w:val="20"/>
            </w:rPr>
            <w:t>in</w:t>
          </w:r>
          <w:proofErr w:type="gramEnd"/>
          <w:r w:rsidRPr="005A2CE2">
            <w:rPr>
              <w:rFonts w:asciiTheme="majorHAnsi" w:hAnsiTheme="majorHAnsi" w:cs="Arial"/>
              <w:sz w:val="20"/>
              <w:szCs w:val="20"/>
            </w:rPr>
            <w:t xml:space="preserve"> practice that are effective, safe, and quality based.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Restricted</w:t>
          </w:r>
          <w:r w:rsid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</w:t>
          </w:r>
          <w:r w:rsidR="008B34E5" w:rsidRPr="008B34E5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 BSHS majors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Requires</w:t>
          </w:r>
          <w:proofErr w:type="gramEnd"/>
          <w:r w:rsidR="008B34E5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 xml:space="preserve"> admission to the BSHS program </w:t>
          </w:r>
          <w:r w:rsidR="008B34E5" w:rsidRPr="00B06FF5">
            <w:rPr>
              <w:rFonts w:asciiTheme="majorHAnsi" w:hAnsiTheme="majorHAnsi" w:cs="Arial"/>
              <w:sz w:val="20"/>
              <w:szCs w:val="20"/>
            </w:rPr>
            <w:t>or Departmental Approval.</w:t>
          </w:r>
          <w:r w:rsidR="008B34E5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5A2CE2">
            <w:rPr>
              <w:rFonts w:asciiTheme="majorHAnsi" w:hAnsiTheme="majorHAnsi" w:cs="Arial"/>
              <w:sz w:val="20"/>
              <w:szCs w:val="20"/>
            </w:rPr>
            <w:t xml:space="preserve">Prerequisites, </w:t>
          </w:r>
          <w:r w:rsidR="00E26F61" w:rsidRPr="00E26F61">
            <w:rPr>
              <w:rFonts w:asciiTheme="majorHAnsi" w:hAnsiTheme="majorHAnsi" w:cs="Arial"/>
              <w:b/>
              <w:i/>
              <w:color w:val="00B0F0"/>
              <w:sz w:val="24"/>
              <w:szCs w:val="24"/>
            </w:rPr>
            <w:t>Grade of C or better in</w:t>
          </w:r>
          <w:r w:rsidR="00E26F61" w:rsidRPr="00C8431C">
            <w:rPr>
              <w:rFonts w:asciiTheme="majorHAnsi" w:hAnsiTheme="majorHAnsi" w:cs="Arial"/>
              <w:b/>
              <w:color w:val="00B0F0"/>
              <w:sz w:val="24"/>
              <w:szCs w:val="24"/>
            </w:rPr>
            <w:t xml:space="preserve"> </w:t>
          </w:r>
          <w:r w:rsidRPr="005A2CE2">
            <w:rPr>
              <w:rFonts w:asciiTheme="majorHAnsi" w:hAnsiTheme="majorHAnsi" w:cs="Arial"/>
              <w:sz w:val="20"/>
              <w:szCs w:val="20"/>
            </w:rPr>
            <w:t>HP 2112 and HP 3673. Spring.</w:t>
          </w:r>
        </w:p>
        <w:p w:rsidR="00CD7510" w:rsidRPr="008426D1" w:rsidRDefault="00245213" w:rsidP="005A2CE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CD7510" w:rsidRPr="008426D1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13" w:rsidRDefault="00245213" w:rsidP="00AF3758">
      <w:pPr>
        <w:spacing w:after="0" w:line="240" w:lineRule="auto"/>
      </w:pPr>
      <w:r>
        <w:separator/>
      </w:r>
    </w:p>
  </w:endnote>
  <w:endnote w:type="continuationSeparator" w:id="0">
    <w:p w:rsidR="00245213" w:rsidRDefault="0024521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57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13" w:rsidRDefault="00245213" w:rsidP="00AF3758">
      <w:pPr>
        <w:spacing w:after="0" w:line="240" w:lineRule="auto"/>
      </w:pPr>
      <w:r>
        <w:separator/>
      </w:r>
    </w:p>
  </w:footnote>
  <w:footnote w:type="continuationSeparator" w:id="0">
    <w:p w:rsidR="00245213" w:rsidRDefault="0024521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20F"/>
    <w:rsid w:val="000F2A51"/>
    <w:rsid w:val="00103070"/>
    <w:rsid w:val="00116278"/>
    <w:rsid w:val="00122579"/>
    <w:rsid w:val="0014025C"/>
    <w:rsid w:val="00151451"/>
    <w:rsid w:val="00152424"/>
    <w:rsid w:val="00152AF9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45213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1014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A2668"/>
    <w:rsid w:val="005A2CE2"/>
    <w:rsid w:val="005B2E9E"/>
    <w:rsid w:val="005F071D"/>
    <w:rsid w:val="006179CB"/>
    <w:rsid w:val="00636DB3"/>
    <w:rsid w:val="00661574"/>
    <w:rsid w:val="006657FB"/>
    <w:rsid w:val="00677A48"/>
    <w:rsid w:val="006B52C0"/>
    <w:rsid w:val="006D0246"/>
    <w:rsid w:val="006D62D3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B34E5"/>
    <w:rsid w:val="008C703B"/>
    <w:rsid w:val="008D012F"/>
    <w:rsid w:val="008D35A2"/>
    <w:rsid w:val="008E6C1C"/>
    <w:rsid w:val="008F58AD"/>
    <w:rsid w:val="00920523"/>
    <w:rsid w:val="009508C4"/>
    <w:rsid w:val="00971F47"/>
    <w:rsid w:val="00982FB1"/>
    <w:rsid w:val="00995206"/>
    <w:rsid w:val="009A529F"/>
    <w:rsid w:val="009E0140"/>
    <w:rsid w:val="009E1AA5"/>
    <w:rsid w:val="00A01035"/>
    <w:rsid w:val="00A0329C"/>
    <w:rsid w:val="00A06E69"/>
    <w:rsid w:val="00A16BB1"/>
    <w:rsid w:val="00A34100"/>
    <w:rsid w:val="00A5089E"/>
    <w:rsid w:val="00A56D36"/>
    <w:rsid w:val="00AB5523"/>
    <w:rsid w:val="00AD2FB4"/>
    <w:rsid w:val="00AE62A3"/>
    <w:rsid w:val="00AF20FF"/>
    <w:rsid w:val="00AF3758"/>
    <w:rsid w:val="00AF3C6A"/>
    <w:rsid w:val="00B06FF5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8431C"/>
    <w:rsid w:val="00C8731E"/>
    <w:rsid w:val="00CA6230"/>
    <w:rsid w:val="00CD7510"/>
    <w:rsid w:val="00D0686A"/>
    <w:rsid w:val="00D071E6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26F61"/>
    <w:rsid w:val="00E414AE"/>
    <w:rsid w:val="00E43E79"/>
    <w:rsid w:val="00E45868"/>
    <w:rsid w:val="00E70F88"/>
    <w:rsid w:val="00EB4FF5"/>
    <w:rsid w:val="00EC6970"/>
    <w:rsid w:val="00EE55A2"/>
    <w:rsid w:val="00EF2A44"/>
    <w:rsid w:val="00F01A8B"/>
    <w:rsid w:val="00F11CE3"/>
    <w:rsid w:val="00F14A29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lcomb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1C182B"/>
    <w:rsid w:val="00280E7F"/>
    <w:rsid w:val="00293680"/>
    <w:rsid w:val="00371DB3"/>
    <w:rsid w:val="004027ED"/>
    <w:rsid w:val="004068B1"/>
    <w:rsid w:val="00406ABF"/>
    <w:rsid w:val="00444715"/>
    <w:rsid w:val="004B7262"/>
    <w:rsid w:val="004D0358"/>
    <w:rsid w:val="004E1A75"/>
    <w:rsid w:val="00503DB5"/>
    <w:rsid w:val="00556FF5"/>
    <w:rsid w:val="00587536"/>
    <w:rsid w:val="005D5D2F"/>
    <w:rsid w:val="00623293"/>
    <w:rsid w:val="00636142"/>
    <w:rsid w:val="006C0858"/>
    <w:rsid w:val="00724E33"/>
    <w:rsid w:val="0077126D"/>
    <w:rsid w:val="007B5EE7"/>
    <w:rsid w:val="007C429E"/>
    <w:rsid w:val="0088172E"/>
    <w:rsid w:val="00971C0D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4316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5</cp:revision>
  <dcterms:created xsi:type="dcterms:W3CDTF">2018-01-29T17:34:00Z</dcterms:created>
  <dcterms:modified xsi:type="dcterms:W3CDTF">2018-02-05T18:24:00Z</dcterms:modified>
</cp:coreProperties>
</file>