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rPr>
            </w:pPr>
            <w:r>
              <w:rPr>
                <w:rFonts w:asciiTheme="majorHAnsi" w:hAnsiTheme="majorHAnsi"/>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703E5AB3" w14:textId="77777777" w:rsidR="00D650ED" w:rsidRDefault="00D650ED" w:rsidP="00AF3758">
      <w:pPr>
        <w:jc w:val="center"/>
        <w:outlineLvl w:val="0"/>
        <w:rPr>
          <w:rFonts w:asciiTheme="majorHAnsi" w:hAnsiTheme="majorHAnsi" w:cs="Arial"/>
          <w:b/>
          <w:caps/>
          <w:sz w:val="34"/>
          <w:szCs w:val="34"/>
        </w:rPr>
      </w:pPr>
    </w:p>
    <w:p w14:paraId="2B35F01E" w14:textId="76979070" w:rsidR="0021263E"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2F8D0BB4" w14:textId="77777777" w:rsidR="00D650ED" w:rsidRPr="00160522" w:rsidRDefault="00D650ED" w:rsidP="00AF3758">
      <w:pPr>
        <w:jc w:val="center"/>
        <w:outlineLvl w:val="0"/>
        <w:rPr>
          <w:rFonts w:asciiTheme="majorHAnsi" w:hAnsiTheme="majorHAnsi" w:cs="Arial"/>
          <w:b/>
          <w:caps/>
          <w:sz w:val="34"/>
          <w:szCs w:val="34"/>
        </w:rPr>
      </w:pPr>
    </w:p>
    <w:p w14:paraId="46394C22" w14:textId="7D0D62EF" w:rsidR="00424133" w:rsidRDefault="00D650ED" w:rsidP="00424133">
      <w:pPr>
        <w:rPr>
          <w:rFonts w:asciiTheme="majorHAnsi" w:hAnsiTheme="majorHAnsi" w:cs="Arial"/>
          <w:b/>
          <w:szCs w:val="20"/>
        </w:rPr>
      </w:pPr>
      <w:r>
        <w:rPr>
          <w:rFonts w:ascii="MS Gothic" w:eastAsia="MS Gothic" w:hAnsi="MS Gothic" w:cs="Arial"/>
          <w:b/>
          <w:szCs w:val="20"/>
        </w:rPr>
        <w:t>[</w:t>
      </w:r>
      <w:r w:rsidR="00D8095C">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5FE9548D" w14:textId="77777777" w:rsidR="00D650ED" w:rsidRPr="00285F5A" w:rsidRDefault="00D650ED" w:rsidP="00424133">
      <w:pPr>
        <w:rPr>
          <w:rFonts w:asciiTheme="majorHAnsi" w:hAnsiTheme="majorHAnsi" w:cs="Arial"/>
          <w:b/>
          <w:szCs w:val="20"/>
        </w:rPr>
      </w:pP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527732D" w:rsidR="00424133" w:rsidRPr="00424133" w:rsidRDefault="00D650ED" w:rsidP="00D650ED">
            <w:pPr>
              <w:spacing w:before="120" w:after="120"/>
              <w:ind w:left="360" w:hanging="360"/>
              <w:rPr>
                <w:rFonts w:asciiTheme="majorHAnsi" w:hAnsiTheme="majorHAnsi" w:cs="Arial"/>
                <w:b/>
                <w:sz w:val="20"/>
                <w:szCs w:val="20"/>
              </w:rPr>
            </w:pPr>
            <w:r>
              <w:rPr>
                <w:rFonts w:ascii="MS Gothic" w:eastAsia="MS Gothic" w:hAnsi="MS Gothic" w:cs="Arial"/>
                <w:b/>
                <w:szCs w:val="20"/>
              </w:rPr>
              <w:t>[</w:t>
            </w:r>
            <w:r w:rsidR="00D8095C">
              <w:rPr>
                <w:rFonts w:ascii="MS Gothic" w:eastAsia="MS Gothic" w:hAnsi="MS Gothic" w:cs="Arial"/>
                <w:b/>
                <w:szCs w:val="20"/>
              </w:rPr>
              <w:t>X</w:t>
            </w:r>
            <w:r w:rsidR="005B6EB6">
              <w:rPr>
                <w:rFonts w:ascii="MS Gothic" w:eastAsia="MS Gothic" w:hAnsi="MS Gothic" w:cs="Arial"/>
                <w:b/>
                <w:szCs w:val="20"/>
              </w:rPr>
              <w:t>]</w:t>
            </w:r>
            <w:r w:rsidR="005B6EB6">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5B6EB6">
              <w:rPr>
                <w:rFonts w:asciiTheme="majorHAnsi" w:hAnsiTheme="majorHAnsi" w:cs="Arial"/>
                <w:b/>
                <w:sz w:val="20"/>
                <w:szCs w:val="20"/>
              </w:rPr>
              <w:t xml:space="preserve">,  </w:t>
            </w:r>
            <w:r w:rsidR="005B6EB6" w:rsidRPr="00AA7312">
              <w:rPr>
                <w:rFonts w:asciiTheme="majorHAnsi" w:hAnsiTheme="majorHAnsi" w:cs="Arial"/>
                <w:b/>
                <w:sz w:val="20"/>
                <w:szCs w:val="20"/>
              </w:rPr>
              <w:t xml:space="preserve">or  </w:t>
            </w:r>
            <w:r w:rsidR="005B6EB6" w:rsidRPr="00C74B62">
              <w:rPr>
                <w:rFonts w:ascii="MS Gothic" w:eastAsia="MS Gothic" w:hAnsi="MS Gothic" w:cs="Arial"/>
                <w:b/>
                <w:szCs w:val="20"/>
                <w:highlight w:val="yellow"/>
              </w:rPr>
              <w:t>[ ]</w:t>
            </w:r>
            <w:r w:rsidR="005B6EB6" w:rsidRPr="00C74B62">
              <w:rPr>
                <w:rFonts w:asciiTheme="majorHAnsi" w:hAnsiTheme="majorHAnsi" w:cs="Arial"/>
                <w:b/>
                <w:sz w:val="20"/>
                <w:szCs w:val="20"/>
                <w:highlight w:val="yellow"/>
              </w:rPr>
              <w:t>Modified Course</w:t>
            </w:r>
            <w:r w:rsidR="005B6EB6">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4E0874BF" w:rsidR="00001C04" w:rsidRPr="008426D1" w:rsidRDefault="00772C3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D1F56">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20T00:00:00Z">
                  <w:dateFormat w:val="M/d/yyyy"/>
                  <w:lid w:val="en-US"/>
                  <w:storeMappedDataAs w:val="dateTime"/>
                  <w:calendar w:val="gregorian"/>
                </w:date>
              </w:sdtPr>
              <w:sdtEndPr/>
              <w:sdtContent>
                <w:r w:rsidR="008D1F56">
                  <w:rPr>
                    <w:rFonts w:asciiTheme="majorHAnsi" w:hAnsiTheme="majorHAnsi"/>
                    <w:smallCaps/>
                    <w:sz w:val="20"/>
                    <w:szCs w:val="20"/>
                  </w:rPr>
                  <w:t>2/20/2020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72C3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0F3EE0E1" w:rsidR="00001C04" w:rsidRPr="008426D1" w:rsidRDefault="00772C30"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AE5CA5">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2-21T00:00:00Z">
                  <w:dateFormat w:val="M/d/yyyy"/>
                  <w:lid w:val="en-US"/>
                  <w:storeMappedDataAs w:val="dateTime"/>
                  <w:calendar w:val="gregorian"/>
                </w:date>
              </w:sdtPr>
              <w:sdtEndPr/>
              <w:sdtContent>
                <w:r w:rsidR="00AE5CA5">
                  <w:rPr>
                    <w:rFonts w:asciiTheme="majorHAnsi" w:hAnsiTheme="majorHAnsi"/>
                    <w:smallCaps/>
                    <w:sz w:val="20"/>
                    <w:szCs w:val="20"/>
                  </w:rPr>
                  <w:t>2/21/2021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772C3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64AC545E" w:rsidR="00D66C39" w:rsidRDefault="00772C30"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D62F97">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2-24T00:00:00Z">
                    <w:dateFormat w:val="M/d/yyyy"/>
                    <w:lid w:val="en-US"/>
                    <w:storeMappedDataAs w:val="dateTime"/>
                    <w:calendar w:val="gregorian"/>
                  </w:date>
                </w:sdtPr>
                <w:sdtEndPr/>
                <w:sdtContent>
                  <w:tc>
                    <w:tcPr>
                      <w:tcW w:w="1350" w:type="dxa"/>
                      <w:vAlign w:val="bottom"/>
                    </w:tcPr>
                    <w:p w14:paraId="04444C0A" w14:textId="4275535E" w:rsidR="00D66C39" w:rsidRDefault="00D62F97" w:rsidP="000201EB">
                      <w:pPr>
                        <w:jc w:val="center"/>
                        <w:rPr>
                          <w:rFonts w:asciiTheme="majorHAnsi" w:hAnsiTheme="majorHAnsi"/>
                          <w:sz w:val="20"/>
                          <w:szCs w:val="20"/>
                        </w:rPr>
                      </w:pPr>
                      <w:r>
                        <w:rPr>
                          <w:rFonts w:asciiTheme="majorHAnsi" w:hAnsiTheme="majorHAnsi"/>
                          <w:sz w:val="20"/>
                          <w:szCs w:val="20"/>
                        </w:rPr>
                        <w:t>2/24/2020</w:t>
                      </w:r>
                    </w:p>
                  </w:tc>
                </w:sdtContent>
              </w:sdt>
            </w:tr>
            <w:tr w:rsidR="00D66C39" w14:paraId="375E61B2" w14:textId="77777777" w:rsidTr="000201EB">
              <w:trPr>
                <w:trHeight w:val="113"/>
              </w:trPr>
              <w:tc>
                <w:tcPr>
                  <w:tcW w:w="3685" w:type="dxa"/>
                  <w:vAlign w:val="bottom"/>
                </w:tcPr>
                <w:p w14:paraId="0201E3E2" w14:textId="4BF51CB5" w:rsidR="00D66C39" w:rsidRPr="006B48AA" w:rsidRDefault="00D62F97"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772C3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20D51C90" w:rsidR="00D66C39" w:rsidRPr="008426D1" w:rsidRDefault="00772C30"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268693215"/>
                        <w:placeholder>
                          <w:docPart w:val="2749DA4675AE40FAA9F911F17F8FA1D2"/>
                        </w:placeholder>
                      </w:sdtPr>
                      <w:sdtEndPr/>
                      <w:sdtContent>
                        <w:r w:rsidR="00A20C09">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2-26T00:00:00Z">
                  <w:dateFormat w:val="M/d/yyyy"/>
                  <w:lid w:val="en-US"/>
                  <w:storeMappedDataAs w:val="dateTime"/>
                  <w:calendar w:val="gregorian"/>
                </w:date>
              </w:sdtPr>
              <w:sdtEndPr/>
              <w:sdtContent>
                <w:r w:rsidR="00A20C09">
                  <w:rPr>
                    <w:rFonts w:asciiTheme="majorHAnsi" w:hAnsiTheme="majorHAnsi"/>
                    <w:smallCaps/>
                    <w:sz w:val="20"/>
                    <w:szCs w:val="20"/>
                  </w:rPr>
                  <w:t>2/26/2020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772C3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24774D43" w:rsidR="00D66C39" w:rsidRPr="008426D1" w:rsidRDefault="00772C30"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EA38A1">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2-26T00:00:00Z">
                  <w:dateFormat w:val="M/d/yyyy"/>
                  <w:lid w:val="en-US"/>
                  <w:storeMappedDataAs w:val="dateTime"/>
                  <w:calendar w:val="gregorian"/>
                </w:date>
              </w:sdtPr>
              <w:sdtEndPr/>
              <w:sdtContent>
                <w:r w:rsidR="00EA38A1">
                  <w:rPr>
                    <w:rFonts w:asciiTheme="majorHAnsi" w:hAnsiTheme="majorHAnsi"/>
                    <w:smallCaps/>
                    <w:sz w:val="20"/>
                    <w:szCs w:val="20"/>
                  </w:rPr>
                  <w:t>2/26/2020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772C3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772C30"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F6C64C3" w:rsidR="007D371A" w:rsidRPr="008426D1" w:rsidRDefault="009171F0" w:rsidP="007D371A">
          <w:pPr>
            <w:tabs>
              <w:tab w:val="left" w:pos="360"/>
              <w:tab w:val="left" w:pos="720"/>
            </w:tabs>
            <w:rPr>
              <w:rFonts w:asciiTheme="majorHAnsi" w:hAnsiTheme="majorHAnsi" w:cs="Arial"/>
              <w:sz w:val="20"/>
              <w:szCs w:val="20"/>
            </w:rPr>
          </w:pPr>
          <w:r>
            <w:rPr>
              <w:rFonts w:asciiTheme="majorHAnsi" w:hAnsiTheme="majorHAnsi" w:cs="Arial"/>
              <w:sz w:val="20"/>
              <w:szCs w:val="20"/>
            </w:rPr>
            <w:t xml:space="preserve">Shelley Gipson, </w:t>
          </w:r>
          <w:r w:rsidR="00D650ED">
            <w:rPr>
              <w:rFonts w:asciiTheme="majorHAnsi" w:hAnsiTheme="majorHAnsi" w:cs="Arial"/>
              <w:sz w:val="20"/>
              <w:szCs w:val="20"/>
            </w:rPr>
            <w:t xml:space="preserve">Dept. of Art + Design, </w:t>
          </w:r>
          <w:r>
            <w:rPr>
              <w:rFonts w:asciiTheme="majorHAnsi" w:hAnsiTheme="majorHAnsi" w:cs="Arial"/>
              <w:sz w:val="20"/>
              <w:szCs w:val="20"/>
            </w:rPr>
            <w:t>sgipson@astate.edu, 870.972.3753</w:t>
          </w:r>
        </w:p>
      </w:sdtContent>
    </w:sdt>
    <w:p w14:paraId="64CE72C1" w14:textId="77777777" w:rsidR="007D371A" w:rsidRDefault="007D371A" w:rsidP="007D371A">
      <w:pPr>
        <w:tabs>
          <w:tab w:val="left" w:pos="360"/>
          <w:tab w:val="left" w:pos="720"/>
        </w:tabs>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00EF602" w14:textId="745C410C" w:rsidR="00A865C3" w:rsidRDefault="00D8095C" w:rsidP="00CB4B5A">
      <w:pPr>
        <w:tabs>
          <w:tab w:val="left" w:pos="360"/>
          <w:tab w:val="left" w:pos="720"/>
        </w:tabs>
        <w:rPr>
          <w:rStyle w:val="PlaceholderText"/>
          <w:color w:val="000000" w:themeColor="text1"/>
          <w:shd w:val="clear" w:color="auto" w:fill="D9D9D9" w:themeFill="background1" w:themeFillShade="D9"/>
        </w:rPr>
      </w:pPr>
      <w:r w:rsidRPr="00D8095C">
        <w:rPr>
          <w:rStyle w:val="PlaceholderText"/>
          <w:color w:val="000000" w:themeColor="text1"/>
          <w:shd w:val="clear" w:color="auto" w:fill="D9D9D9" w:themeFill="background1" w:themeFillShade="D9"/>
        </w:rPr>
        <w:t xml:space="preserve">Fall 2020, </w:t>
      </w:r>
      <w:r w:rsidR="00D650ED">
        <w:rPr>
          <w:rStyle w:val="PlaceholderText"/>
          <w:color w:val="000000" w:themeColor="text1"/>
          <w:shd w:val="clear" w:color="auto" w:fill="D9D9D9" w:themeFill="background1" w:themeFillShade="D9"/>
        </w:rPr>
        <w:t>20</w:t>
      </w:r>
      <w:r w:rsidRPr="00D8095C">
        <w:rPr>
          <w:rStyle w:val="PlaceholderText"/>
          <w:color w:val="000000" w:themeColor="text1"/>
          <w:shd w:val="clear" w:color="auto" w:fill="D9D9D9" w:themeFill="background1" w:themeFillShade="D9"/>
        </w:rPr>
        <w:t>20-</w:t>
      </w:r>
      <w:r w:rsidR="00D650ED">
        <w:rPr>
          <w:rStyle w:val="PlaceholderText"/>
          <w:color w:val="000000" w:themeColor="text1"/>
          <w:shd w:val="clear" w:color="auto" w:fill="D9D9D9" w:themeFill="background1" w:themeFillShade="D9"/>
        </w:rPr>
        <w:t>20</w:t>
      </w:r>
      <w:r w:rsidRPr="00D8095C">
        <w:rPr>
          <w:rStyle w:val="PlaceholderText"/>
          <w:color w:val="000000" w:themeColor="text1"/>
          <w:shd w:val="clear" w:color="auto" w:fill="D9D9D9" w:themeFill="background1" w:themeFillShade="D9"/>
        </w:rPr>
        <w:t>21 Bulletin</w:t>
      </w:r>
    </w:p>
    <w:p w14:paraId="7B033189" w14:textId="77777777" w:rsidR="00D8095C" w:rsidRPr="00D8095C" w:rsidRDefault="00D8095C" w:rsidP="00CB4B5A">
      <w:pPr>
        <w:tabs>
          <w:tab w:val="left" w:pos="360"/>
          <w:tab w:val="left" w:pos="720"/>
        </w:tabs>
        <w:rPr>
          <w:rFonts w:asciiTheme="majorHAnsi" w:hAnsiTheme="majorHAnsi" w:cs="Arial"/>
          <w:color w:val="000000" w:themeColor="text1"/>
          <w:sz w:val="20"/>
          <w:szCs w:val="20"/>
        </w:rPr>
      </w:pPr>
    </w:p>
    <w:p w14:paraId="4964231B" w14:textId="5251870F" w:rsidR="002036A0" w:rsidRPr="00066BF1" w:rsidRDefault="00066BF1" w:rsidP="00CB4B5A">
      <w:pPr>
        <w:tabs>
          <w:tab w:val="left" w:pos="360"/>
          <w:tab w:val="left" w:pos="720"/>
        </w:tabs>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640FA8BF"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2D08296F" w:rsidR="00A865C3" w:rsidRDefault="00D8095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ART</w:t>
            </w:r>
            <w:r w:rsidR="00E45852">
              <w:rPr>
                <w:rFonts w:asciiTheme="majorHAnsi" w:hAnsiTheme="majorHAnsi" w:cs="Arial"/>
                <w:b/>
                <w:sz w:val="20"/>
                <w:szCs w:val="20"/>
              </w:rPr>
              <w:t>H</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396B4A56"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20009BB0" w:rsidR="00A865C3" w:rsidRDefault="00E4585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4313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551C4AB8"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4F9CAA4C" w:rsidR="00A865C3" w:rsidRDefault="00D8095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Special Topics in Art</w:t>
            </w:r>
            <w:r w:rsidR="00E45852">
              <w:rPr>
                <w:rFonts w:asciiTheme="majorHAnsi" w:hAnsiTheme="majorHAnsi" w:cs="Arial"/>
                <w:b/>
                <w:sz w:val="20"/>
                <w:szCs w:val="20"/>
              </w:rPr>
              <w:t xml:space="preserve"> History</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1BF56A78" w:rsidR="00A865C3" w:rsidRPr="008428A3" w:rsidRDefault="00E45852" w:rsidP="00CB4B5A">
            <w:pPr>
              <w:tabs>
                <w:tab w:val="left" w:pos="360"/>
                <w:tab w:val="left" w:pos="720"/>
              </w:tabs>
              <w:rPr>
                <w:rFonts w:ascii="Times" w:hAnsi="Times"/>
              </w:rPr>
            </w:pPr>
            <w:r w:rsidRPr="00E45852">
              <w:rPr>
                <w:rFonts w:ascii="Times" w:hAnsi="Times"/>
              </w:rPr>
              <w:t xml:space="preserve">Advanced studies on a topic in the history of art.  May be repeated for credit.  </w:t>
            </w:r>
          </w:p>
        </w:tc>
      </w:tr>
    </w:tbl>
    <w:p w14:paraId="50525406" w14:textId="76F19E8E" w:rsidR="00CB4B5A" w:rsidRPr="008426D1" w:rsidRDefault="00CB4B5A" w:rsidP="00CB4B5A">
      <w:pPr>
        <w:tabs>
          <w:tab w:val="left" w:pos="360"/>
          <w:tab w:val="left" w:pos="720"/>
        </w:tabs>
        <w:rPr>
          <w:rFonts w:asciiTheme="majorHAnsi" w:hAnsiTheme="majorHAnsi" w:cs="Arial"/>
          <w:sz w:val="20"/>
          <w:szCs w:val="20"/>
        </w:rPr>
      </w:pPr>
    </w:p>
    <w:p w14:paraId="01CE1F1C" w14:textId="4984408A" w:rsidR="002E544F" w:rsidRPr="00A865C3" w:rsidRDefault="007D371A" w:rsidP="00A865C3">
      <w:pPr>
        <w:tabs>
          <w:tab w:val="left" w:pos="360"/>
          <w:tab w:val="left" w:pos="720"/>
        </w:tabs>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rPr>
          <w:rFonts w:asciiTheme="majorHAnsi" w:hAnsiTheme="majorHAnsi" w:cs="Arial"/>
          <w:sz w:val="20"/>
          <w:szCs w:val="20"/>
        </w:rPr>
      </w:pPr>
    </w:p>
    <w:p w14:paraId="2EB38D3D" w14:textId="0918C223"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p>
    <w:p w14:paraId="1770B6B2" w14:textId="393E30DB" w:rsidR="00C002F9" w:rsidRPr="008426D1" w:rsidRDefault="00391206" w:rsidP="00C002F9">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1349327" w:rsidR="00391206" w:rsidRPr="008426D1" w:rsidRDefault="00772C3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323613" w:rsidRPr="00323613">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6AF9CCC" w:rsidR="00A966C5" w:rsidRPr="008426D1" w:rsidRDefault="00772C30" w:rsidP="00391206">
      <w:pPr>
        <w:tabs>
          <w:tab w:val="left" w:pos="720"/>
        </w:tabs>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E45852" w:rsidRPr="00E45852">
            <w:rPr>
              <w:rFonts w:ascii="Times" w:hAnsi="Times"/>
            </w:rPr>
            <w:t>junior level standing; or instructor permission</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6384092" w:rsidR="00C002F9" w:rsidRPr="008426D1" w:rsidRDefault="00E45852" w:rsidP="00391206">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Students need experience in reading and writing at the sophomore level to be successful in this class.</w:t>
      </w:r>
    </w:p>
    <w:p w14:paraId="0039AF89" w14:textId="77777777" w:rsidR="00391206" w:rsidRPr="008426D1" w:rsidRDefault="00391206" w:rsidP="00391206">
      <w:pPr>
        <w:tabs>
          <w:tab w:val="left" w:pos="360"/>
          <w:tab w:val="left" w:pos="720"/>
        </w:tabs>
        <w:rPr>
          <w:rFonts w:asciiTheme="majorHAnsi" w:hAnsiTheme="majorHAnsi" w:cs="Arial"/>
          <w:sz w:val="20"/>
          <w:szCs w:val="20"/>
        </w:rPr>
      </w:pPr>
    </w:p>
    <w:p w14:paraId="400FC900" w14:textId="0FF39DA1" w:rsidR="00391206" w:rsidRPr="008426D1" w:rsidRDefault="00772C3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323613" w:rsidRPr="00323613">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rPr>
          <w:rFonts w:asciiTheme="majorHAnsi" w:hAnsiTheme="majorHAnsi"/>
          <w:sz w:val="20"/>
          <w:szCs w:val="20"/>
        </w:rPr>
      </w:pPr>
    </w:p>
    <w:p w14:paraId="4190B36C" w14:textId="197A85E0"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r>
    </w:p>
    <w:p w14:paraId="1D65D894" w14:textId="38B806ED" w:rsidR="00151FD3" w:rsidRPr="00C44C5E" w:rsidRDefault="00C002F9" w:rsidP="00C44C5E">
      <w:pPr>
        <w:tabs>
          <w:tab w:val="left" w:pos="360"/>
          <w:tab w:val="left" w:pos="720"/>
        </w:tabs>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rPr>
          <w:rFonts w:asciiTheme="majorHAnsi" w:hAnsiTheme="majorHAnsi" w:cs="Arial"/>
          <w:color w:val="FF0000"/>
          <w:sz w:val="20"/>
          <w:szCs w:val="20"/>
        </w:rPr>
      </w:pPr>
    </w:p>
    <w:p w14:paraId="228C04E3" w14:textId="1BEFA038" w:rsidR="00C002F9" w:rsidRPr="008426D1" w:rsidRDefault="00DA41D7" w:rsidP="00C002F9">
      <w:pPr>
        <w:tabs>
          <w:tab w:val="left" w:pos="360"/>
          <w:tab w:val="left" w:pos="720"/>
        </w:tabs>
        <w:rPr>
          <w:rFonts w:asciiTheme="majorHAnsi" w:hAnsiTheme="majorHAnsi" w:cs="Arial"/>
          <w:sz w:val="20"/>
          <w:szCs w:val="20"/>
        </w:rPr>
      </w:pPr>
      <w:r>
        <w:rPr>
          <w:rFonts w:asciiTheme="majorHAnsi" w:hAnsiTheme="majorHAnsi" w:cs="Arial"/>
          <w:sz w:val="20"/>
          <w:szCs w:val="20"/>
        </w:rPr>
        <w:t>Irregular</w:t>
      </w:r>
    </w:p>
    <w:p w14:paraId="70A43860" w14:textId="77777777" w:rsidR="00C002F9" w:rsidRPr="008426D1" w:rsidRDefault="00C002F9" w:rsidP="00C002F9">
      <w:pPr>
        <w:tabs>
          <w:tab w:val="left" w:pos="360"/>
          <w:tab w:val="left" w:pos="720"/>
        </w:tabs>
        <w:rPr>
          <w:rFonts w:asciiTheme="majorHAnsi" w:hAnsiTheme="majorHAnsi" w:cs="Arial"/>
          <w:sz w:val="20"/>
          <w:szCs w:val="20"/>
        </w:rPr>
      </w:pPr>
    </w:p>
    <w:p w14:paraId="501284D3" w14:textId="2E337FA9"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p>
    <w:p w14:paraId="6713B8C1" w14:textId="36348AF5" w:rsidR="00AF68E8" w:rsidRPr="008426D1" w:rsidRDefault="0073125A"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1D39CD97" w:rsidR="00AF68E8" w:rsidRPr="008426D1" w:rsidRDefault="00E45852" w:rsidP="00AF68E8">
          <w:pPr>
            <w:tabs>
              <w:tab w:val="left" w:pos="360"/>
              <w:tab w:val="left" w:pos="720"/>
            </w:tabs>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Default="0073125A" w:rsidP="00AF68E8">
      <w:pPr>
        <w:tabs>
          <w:tab w:val="left" w:pos="360"/>
          <w:tab w:val="left" w:pos="720"/>
        </w:tabs>
        <w:rPr>
          <w:rFonts w:asciiTheme="majorHAnsi" w:hAnsiTheme="majorHAnsi" w:cs="Arial"/>
          <w:sz w:val="20"/>
          <w:szCs w:val="20"/>
        </w:rPr>
      </w:pPr>
    </w:p>
    <w:p w14:paraId="4ACEB8C8" w14:textId="77777777" w:rsidR="00AB4E23" w:rsidRPr="008426D1" w:rsidRDefault="00AB4E23" w:rsidP="00AF68E8">
      <w:pPr>
        <w:tabs>
          <w:tab w:val="left" w:pos="360"/>
          <w:tab w:val="left" w:pos="720"/>
        </w:tabs>
        <w:rPr>
          <w:rFonts w:asciiTheme="majorHAnsi" w:hAnsiTheme="majorHAnsi" w:cs="Arial"/>
          <w:sz w:val="20"/>
          <w:szCs w:val="20"/>
        </w:rPr>
      </w:pPr>
    </w:p>
    <w:p w14:paraId="4402669A" w14:textId="4D90C8FC"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p>
    <w:p w14:paraId="15DABE9B" w14:textId="2B27077A" w:rsidR="001E288B" w:rsidRDefault="0073125A" w:rsidP="001E288B">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73C7C19A" w:rsidR="001E288B" w:rsidRDefault="00E45852" w:rsidP="001E288B">
          <w:pPr>
            <w:tabs>
              <w:tab w:val="left" w:pos="360"/>
              <w:tab w:val="left" w:pos="720"/>
            </w:tabs>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rPr>
          <w:rFonts w:asciiTheme="majorHAnsi" w:hAnsiTheme="majorHAnsi" w:cs="Arial"/>
          <w:sz w:val="20"/>
          <w:szCs w:val="20"/>
        </w:rPr>
      </w:pPr>
    </w:p>
    <w:p w14:paraId="73833293" w14:textId="44C17AA9" w:rsidR="00AF68E8" w:rsidRPr="0030740C" w:rsidRDefault="00772C3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542188325"/>
          <w:placeholder>
            <w:docPart w:val="0726F4AA41AD4FB6AF4D204D70EB503A"/>
          </w:placeholder>
        </w:sdtPr>
        <w:sdtEndPr/>
        <w:sdtContent>
          <w:r w:rsidR="00323613" w:rsidRPr="00323613">
            <w:rPr>
              <w:rFonts w:asciiTheme="majorHAnsi" w:hAnsiTheme="majorHAnsi" w:cs="Arial"/>
              <w:b/>
              <w:sz w:val="20"/>
              <w:szCs w:val="20"/>
            </w:rPr>
            <w:t>No</w:t>
          </w:r>
        </w:sdtContent>
      </w:sdt>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rPr>
          <w:rFonts w:asciiTheme="majorHAnsi" w:hAnsiTheme="majorHAnsi" w:cs="Arial"/>
          <w:sz w:val="20"/>
          <w:szCs w:val="20"/>
        </w:rPr>
      </w:pPr>
    </w:p>
    <w:p w14:paraId="4CBEA4E7" w14:textId="119E0ED4"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lastRenderedPageBreak/>
        <w:t xml:space="preserve"> </w:t>
      </w:r>
      <w:sdt>
        <w:sdtPr>
          <w:rPr>
            <w:rFonts w:asciiTheme="majorHAnsi" w:hAnsiTheme="majorHAnsi" w:cs="Arial"/>
            <w:sz w:val="20"/>
            <w:szCs w:val="20"/>
          </w:rPr>
          <w:alias w:val="Select Yes / No"/>
          <w:tag w:val="Select Yes / No"/>
          <w:id w:val="-363748745"/>
          <w:placeholder>
            <w:docPart w:val="570B7138CFBC4A8290F72E8B3C8625D9"/>
          </w:placeholder>
        </w:sdtPr>
        <w:sdtEndPr/>
        <w:sdtContent>
          <w:r w:rsidR="00323613" w:rsidRPr="00323613">
            <w:rPr>
              <w:rFonts w:asciiTheme="majorHAnsi" w:hAnsiTheme="majorHAnsi" w:cs="Arial"/>
              <w:b/>
              <w:sz w:val="20"/>
              <w:szCs w:val="20"/>
            </w:rPr>
            <w:t>No</w:t>
          </w:r>
        </w:sdtContent>
      </w:sdt>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DD8CB13"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dtPr>
        <w:sdtEndPr/>
        <w:sdtContent>
          <w:r w:rsidR="00E45852">
            <w:t>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A5B3D72"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44367649"/>
          <w:placeholder>
            <w:docPart w:val="8CDFE0C77F0E4C54A8D73D515A81E384"/>
          </w:placeholder>
        </w:sdtPr>
        <w:sdtEndPr/>
        <w:sdtContent>
          <w:r w:rsidR="00323613" w:rsidRPr="00323613">
            <w:rPr>
              <w:rFonts w:asciiTheme="majorHAnsi" w:hAnsiTheme="majorHAnsi" w:cs="Arial"/>
              <w:b/>
              <w:sz w:val="20"/>
              <w:szCs w:val="20"/>
            </w:rPr>
            <w:t>No</w:t>
          </w:r>
        </w:sdtContent>
      </w:sdt>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rPr>
          <w:rFonts w:asciiTheme="majorHAnsi" w:hAnsiTheme="majorHAnsi" w:cs="Arial"/>
          <w:sz w:val="20"/>
          <w:szCs w:val="20"/>
        </w:rPr>
      </w:pPr>
    </w:p>
    <w:p w14:paraId="65476C18" w14:textId="7A3EF57D" w:rsidR="00ED5E7F" w:rsidRPr="0030740C" w:rsidRDefault="00772C3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971409563"/>
          <w:placeholder>
            <w:docPart w:val="63E3FF555AE942DF9EB6D575DD27980D"/>
          </w:placeholder>
        </w:sdtPr>
        <w:sdtEndPr/>
        <w:sdtContent>
          <w:r w:rsidR="00323613" w:rsidRPr="00323613">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jc w:val="center"/>
        <w:rPr>
          <w:rFonts w:asciiTheme="majorHAnsi" w:hAnsiTheme="majorHAnsi" w:cs="Arial"/>
          <w:b/>
          <w:sz w:val="28"/>
          <w:szCs w:val="20"/>
        </w:rPr>
      </w:pPr>
    </w:p>
    <w:p w14:paraId="321B0D70" w14:textId="1BB87B8F"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p>
    <w:p w14:paraId="76198600" w14:textId="363E1200" w:rsidR="00A966C5" w:rsidRDefault="00A966C5" w:rsidP="00C44C5E">
      <w:pPr>
        <w:tabs>
          <w:tab w:val="left" w:pos="360"/>
          <w:tab w:val="left" w:pos="720"/>
        </w:tabs>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06454E1D" w14:textId="30CFFD92" w:rsidR="00323613" w:rsidRDefault="00323613" w:rsidP="00C44C5E">
      <w:pPr>
        <w:tabs>
          <w:tab w:val="left" w:pos="360"/>
          <w:tab w:val="left" w:pos="720"/>
        </w:tabs>
        <w:rPr>
          <w:rFonts w:asciiTheme="majorHAnsi" w:hAnsiTheme="majorHAnsi" w:cs="Arial"/>
          <w:sz w:val="20"/>
          <w:szCs w:val="20"/>
        </w:rPr>
      </w:pPr>
    </w:p>
    <w:p w14:paraId="363F853C" w14:textId="77777777" w:rsidR="00323613" w:rsidRPr="00C44C5E" w:rsidRDefault="00323613" w:rsidP="00C44C5E">
      <w:pPr>
        <w:tabs>
          <w:tab w:val="left" w:pos="360"/>
          <w:tab w:val="left" w:pos="720"/>
        </w:tabs>
        <w:rPr>
          <w:rFonts w:asciiTheme="majorHAnsi" w:hAnsiTheme="majorHAnsi" w:cs="Arial"/>
          <w:sz w:val="20"/>
          <w:szCs w:val="20"/>
        </w:rPr>
      </w:pPr>
    </w:p>
    <w:p w14:paraId="65011E9A" w14:textId="77777777" w:rsidR="00FC6AE9" w:rsidRPr="00FE300A" w:rsidRDefault="00FC6AE9" w:rsidP="00FC6AE9">
      <w:pPr>
        <w:rPr>
          <w:rFonts w:ascii="Times" w:hAnsi="Times"/>
          <w:sz w:val="16"/>
          <w:szCs w:val="16"/>
        </w:rPr>
      </w:pPr>
      <w:r w:rsidRPr="00FE300A">
        <w:rPr>
          <w:rFonts w:ascii="Times" w:hAnsi="Times"/>
          <w:sz w:val="16"/>
          <w:szCs w:val="16"/>
        </w:rPr>
        <w:t>Sample Outline from 4000-level Global Art History</w:t>
      </w:r>
    </w:p>
    <w:p w14:paraId="1791F740" w14:textId="77777777" w:rsidR="00323613" w:rsidRDefault="00323613" w:rsidP="00FC6AE9">
      <w:pPr>
        <w:rPr>
          <w:rFonts w:ascii="Times" w:hAnsi="Times"/>
          <w:b/>
          <w:bCs/>
          <w:sz w:val="16"/>
          <w:szCs w:val="16"/>
          <w:u w:val="single"/>
        </w:rPr>
      </w:pPr>
    </w:p>
    <w:p w14:paraId="1DC4E93A" w14:textId="575CA0CF" w:rsidR="00FC6AE9" w:rsidRPr="00FE300A" w:rsidRDefault="00FC6AE9" w:rsidP="00FC6AE9">
      <w:pPr>
        <w:rPr>
          <w:rFonts w:ascii="Times" w:hAnsi="Times"/>
          <w:b/>
          <w:bCs/>
          <w:sz w:val="16"/>
          <w:szCs w:val="16"/>
          <w:u w:val="single"/>
        </w:rPr>
      </w:pPr>
      <w:r w:rsidRPr="00FE300A">
        <w:rPr>
          <w:rFonts w:ascii="Times" w:hAnsi="Times"/>
          <w:b/>
          <w:bCs/>
          <w:sz w:val="16"/>
          <w:szCs w:val="16"/>
          <w:u w:val="single"/>
        </w:rPr>
        <w:t>Week 1</w:t>
      </w:r>
    </w:p>
    <w:p w14:paraId="263410AB" w14:textId="0520E529" w:rsidR="00FC6AE9" w:rsidRPr="00FE300A" w:rsidRDefault="00FC6AE9" w:rsidP="00FC6AE9">
      <w:pPr>
        <w:rPr>
          <w:rFonts w:ascii="Garamond" w:hAnsi="Garamond"/>
          <w:b/>
          <w:sz w:val="16"/>
          <w:szCs w:val="16"/>
        </w:rPr>
      </w:pPr>
      <w:r w:rsidRPr="00FE300A">
        <w:rPr>
          <w:rFonts w:ascii="Garamond" w:hAnsi="Garamond"/>
          <w:sz w:val="16"/>
          <w:szCs w:val="16"/>
        </w:rPr>
        <w:tab/>
      </w:r>
      <w:r w:rsidRPr="00FE300A">
        <w:rPr>
          <w:rFonts w:ascii="Garamond" w:hAnsi="Garamond"/>
          <w:b/>
          <w:sz w:val="16"/>
          <w:szCs w:val="16"/>
        </w:rPr>
        <w:t>Art before Writing – Prehistoric Art</w:t>
      </w:r>
    </w:p>
    <w:p w14:paraId="0751B36A" w14:textId="77777777" w:rsidR="00FC6AE9" w:rsidRPr="00FE300A" w:rsidRDefault="00FC6AE9" w:rsidP="00FC6AE9">
      <w:pPr>
        <w:rPr>
          <w:rFonts w:ascii="Garamond" w:hAnsi="Garamond"/>
          <w:sz w:val="16"/>
          <w:szCs w:val="16"/>
        </w:rPr>
      </w:pPr>
      <w:r w:rsidRPr="00FE300A">
        <w:rPr>
          <w:rFonts w:ascii="Garamond" w:hAnsi="Garamond"/>
          <w:sz w:val="16"/>
          <w:szCs w:val="16"/>
        </w:rPr>
        <w:t xml:space="preserve"> </w:t>
      </w:r>
      <w:r w:rsidRPr="00FE300A">
        <w:rPr>
          <w:rFonts w:ascii="Garamond" w:hAnsi="Garamond"/>
          <w:sz w:val="16"/>
          <w:szCs w:val="16"/>
        </w:rPr>
        <w:tab/>
        <w:t xml:space="preserve">             * Paleolithic Art, an Introduction; Origins of Rock Art in Africa; Apollo 11 Stones  </w:t>
      </w:r>
    </w:p>
    <w:p w14:paraId="17F85596" w14:textId="77777777" w:rsidR="00FC6AE9" w:rsidRPr="00FE300A" w:rsidRDefault="00FC6AE9" w:rsidP="00FC6AE9">
      <w:pPr>
        <w:rPr>
          <w:rFonts w:ascii="Times" w:hAnsi="Times"/>
          <w:b/>
          <w:bCs/>
          <w:sz w:val="16"/>
          <w:szCs w:val="16"/>
          <w:u w:val="single"/>
        </w:rPr>
      </w:pPr>
      <w:r w:rsidRPr="00FE300A">
        <w:rPr>
          <w:rFonts w:ascii="Times" w:hAnsi="Times"/>
          <w:b/>
          <w:bCs/>
          <w:sz w:val="16"/>
          <w:szCs w:val="16"/>
          <w:u w:val="single"/>
        </w:rPr>
        <w:t>Week 2</w:t>
      </w:r>
    </w:p>
    <w:p w14:paraId="2CF82C44" w14:textId="679D1584" w:rsidR="00FC6AE9" w:rsidRPr="00FE300A" w:rsidRDefault="00FC6AE9" w:rsidP="00FC6AE9">
      <w:pPr>
        <w:rPr>
          <w:rFonts w:ascii="Garamond" w:hAnsi="Garamond"/>
          <w:sz w:val="16"/>
          <w:szCs w:val="16"/>
        </w:rPr>
      </w:pPr>
      <w:r w:rsidRPr="00FE300A">
        <w:rPr>
          <w:rFonts w:ascii="Garamond" w:hAnsi="Garamond"/>
          <w:sz w:val="16"/>
          <w:szCs w:val="16"/>
        </w:rPr>
        <w:tab/>
      </w:r>
      <w:r w:rsidRPr="00FE300A">
        <w:rPr>
          <w:rFonts w:ascii="Garamond" w:hAnsi="Garamond"/>
          <w:b/>
          <w:sz w:val="16"/>
          <w:szCs w:val="16"/>
        </w:rPr>
        <w:t>Art before Writing – Neolithic Art in China and Japan</w:t>
      </w:r>
      <w:r w:rsidRPr="00FE300A">
        <w:rPr>
          <w:rFonts w:ascii="Garamond" w:hAnsi="Garamond"/>
          <w:sz w:val="16"/>
          <w:szCs w:val="16"/>
        </w:rPr>
        <w:tab/>
      </w:r>
    </w:p>
    <w:p w14:paraId="3C081FB9" w14:textId="77777777" w:rsidR="00FC6AE9" w:rsidRPr="00FE300A" w:rsidRDefault="00FC6AE9" w:rsidP="00FC6AE9">
      <w:pPr>
        <w:rPr>
          <w:rFonts w:ascii="Times" w:hAnsi="Times"/>
          <w:b/>
          <w:bCs/>
          <w:sz w:val="16"/>
          <w:szCs w:val="16"/>
          <w:u w:val="single"/>
        </w:rPr>
      </w:pPr>
      <w:r w:rsidRPr="00FE300A">
        <w:rPr>
          <w:rFonts w:ascii="Times" w:hAnsi="Times"/>
          <w:b/>
          <w:bCs/>
          <w:sz w:val="16"/>
          <w:szCs w:val="16"/>
          <w:u w:val="single"/>
        </w:rPr>
        <w:t>Week 3</w:t>
      </w:r>
    </w:p>
    <w:p w14:paraId="3DDC1ED2" w14:textId="5EDEA901" w:rsidR="00FC6AE9" w:rsidRPr="00FE300A" w:rsidRDefault="00FC6AE9" w:rsidP="00323613">
      <w:pPr>
        <w:rPr>
          <w:rFonts w:ascii="Garamond" w:hAnsi="Garamond"/>
          <w:sz w:val="16"/>
          <w:szCs w:val="16"/>
          <w:lang w:val="fr-FR"/>
        </w:rPr>
      </w:pPr>
      <w:r w:rsidRPr="00FE300A">
        <w:rPr>
          <w:rFonts w:ascii="Garamond" w:hAnsi="Garamond"/>
          <w:sz w:val="16"/>
          <w:szCs w:val="16"/>
          <w:lang w:val="fr-FR"/>
        </w:rPr>
        <w:tab/>
      </w:r>
      <w:r w:rsidRPr="00FE300A">
        <w:rPr>
          <w:rFonts w:ascii="Garamond" w:hAnsi="Garamond"/>
          <w:b/>
          <w:sz w:val="16"/>
          <w:szCs w:val="16"/>
          <w:lang w:val="fr-FR"/>
        </w:rPr>
        <w:t>Indus Valley (3300-1500 BCE)</w:t>
      </w:r>
      <w:r w:rsidRPr="00FE300A">
        <w:rPr>
          <w:rFonts w:ascii="Garamond" w:hAnsi="Garamond"/>
          <w:b/>
          <w:sz w:val="16"/>
          <w:szCs w:val="16"/>
          <w:lang w:val="fr-FR"/>
        </w:rPr>
        <w:tab/>
      </w:r>
      <w:r w:rsidRPr="00FE300A">
        <w:rPr>
          <w:rFonts w:ascii="Garamond" w:hAnsi="Garamond"/>
          <w:sz w:val="16"/>
          <w:szCs w:val="16"/>
          <w:lang w:val="fr-FR"/>
        </w:rPr>
        <w:t xml:space="preserve">         </w:t>
      </w:r>
    </w:p>
    <w:p w14:paraId="03A7834B" w14:textId="6EFD90EF" w:rsidR="00FC6AE9" w:rsidRPr="00FE300A" w:rsidRDefault="00FC6AE9" w:rsidP="00FC6AE9">
      <w:pPr>
        <w:rPr>
          <w:rFonts w:ascii="Garamond" w:hAnsi="Garamond" w:cs="Arial"/>
          <w:color w:val="333333"/>
          <w:sz w:val="16"/>
          <w:szCs w:val="16"/>
          <w:shd w:val="clear" w:color="auto" w:fill="FFFFFF"/>
        </w:rPr>
      </w:pPr>
      <w:r w:rsidRPr="00FE300A">
        <w:rPr>
          <w:rFonts w:ascii="Garamond" w:hAnsi="Garamond"/>
          <w:sz w:val="16"/>
          <w:szCs w:val="16"/>
          <w:lang w:val="fr-FR"/>
        </w:rPr>
        <w:t xml:space="preserve">                         </w:t>
      </w:r>
      <w:r w:rsidRPr="00FE300A">
        <w:rPr>
          <w:rFonts w:ascii="Garamond" w:hAnsi="Garamond"/>
          <w:sz w:val="16"/>
          <w:szCs w:val="16"/>
        </w:rPr>
        <w:t xml:space="preserve">* Indus River Valley Civilizations               </w:t>
      </w:r>
    </w:p>
    <w:p w14:paraId="58ECC5DE" w14:textId="0721CA47" w:rsidR="00FC6AE9" w:rsidRPr="00FE300A" w:rsidRDefault="00FC6AE9" w:rsidP="00323613">
      <w:pPr>
        <w:rPr>
          <w:rFonts w:ascii="Garamond" w:hAnsi="Garamond" w:cs="Arial"/>
          <w:color w:val="2A2A2A"/>
          <w:sz w:val="16"/>
          <w:szCs w:val="16"/>
        </w:rPr>
      </w:pPr>
      <w:r w:rsidRPr="00FE300A">
        <w:rPr>
          <w:rFonts w:ascii="Garamond" w:hAnsi="Garamond"/>
          <w:sz w:val="16"/>
          <w:szCs w:val="16"/>
        </w:rPr>
        <w:tab/>
      </w:r>
      <w:r w:rsidRPr="00FE300A">
        <w:rPr>
          <w:rFonts w:ascii="Garamond" w:hAnsi="Garamond"/>
          <w:b/>
          <w:sz w:val="16"/>
          <w:szCs w:val="16"/>
        </w:rPr>
        <w:t xml:space="preserve">Shang and Zhou dynasties (1600-1050 BCE; ca. 1046-256 BCE) </w:t>
      </w:r>
      <w:r w:rsidRPr="00FE300A">
        <w:rPr>
          <w:rFonts w:ascii="Garamond" w:hAnsi="Garamond"/>
          <w:sz w:val="16"/>
          <w:szCs w:val="16"/>
        </w:rPr>
        <w:tab/>
      </w:r>
    </w:p>
    <w:p w14:paraId="0E6FBC14" w14:textId="77777777" w:rsidR="00FC6AE9" w:rsidRPr="00FE300A" w:rsidRDefault="00FC6AE9" w:rsidP="00FC6AE9">
      <w:pPr>
        <w:rPr>
          <w:rFonts w:ascii="Times" w:hAnsi="Times"/>
          <w:b/>
          <w:bCs/>
          <w:sz w:val="16"/>
          <w:szCs w:val="16"/>
          <w:u w:val="single"/>
        </w:rPr>
      </w:pPr>
      <w:r w:rsidRPr="00FE300A">
        <w:rPr>
          <w:rFonts w:ascii="Times" w:hAnsi="Times"/>
          <w:b/>
          <w:bCs/>
          <w:sz w:val="16"/>
          <w:szCs w:val="16"/>
          <w:u w:val="single"/>
        </w:rPr>
        <w:t>Week 4</w:t>
      </w:r>
    </w:p>
    <w:p w14:paraId="0990F32F" w14:textId="4B4F0DFB" w:rsidR="00FC6AE9" w:rsidRPr="00FE300A" w:rsidRDefault="00FC6AE9" w:rsidP="00323613">
      <w:pPr>
        <w:ind w:right="240"/>
        <w:textAlignment w:val="baseline"/>
        <w:rPr>
          <w:rFonts w:ascii="Garamond" w:hAnsi="Garamond"/>
          <w:b/>
          <w:sz w:val="16"/>
          <w:szCs w:val="16"/>
        </w:rPr>
      </w:pPr>
      <w:r w:rsidRPr="00FE300A">
        <w:rPr>
          <w:rFonts w:ascii="Garamond" w:hAnsi="Garamond"/>
          <w:sz w:val="16"/>
          <w:szCs w:val="16"/>
        </w:rPr>
        <w:tab/>
      </w:r>
      <w:r w:rsidRPr="00FE300A">
        <w:rPr>
          <w:rFonts w:ascii="Garamond" w:hAnsi="Garamond"/>
          <w:b/>
          <w:sz w:val="16"/>
          <w:szCs w:val="16"/>
        </w:rPr>
        <w:t>Nubia and the Kerma Culture (2150-1500BCE)</w:t>
      </w:r>
      <w:r w:rsidRPr="00FE300A">
        <w:rPr>
          <w:rFonts w:ascii="Garamond" w:hAnsi="Garamond"/>
          <w:b/>
          <w:sz w:val="16"/>
          <w:szCs w:val="16"/>
        </w:rPr>
        <w:tab/>
      </w:r>
      <w:r w:rsidRPr="00FE300A">
        <w:rPr>
          <w:rFonts w:ascii="Garamond" w:hAnsi="Garamond"/>
          <w:sz w:val="16"/>
          <w:szCs w:val="16"/>
        </w:rPr>
        <w:t xml:space="preserve">        </w:t>
      </w:r>
      <w:r w:rsidR="00323613">
        <w:rPr>
          <w:rFonts w:ascii="Garamond" w:hAnsi="Garamond"/>
          <w:b/>
          <w:sz w:val="16"/>
          <w:szCs w:val="16"/>
        </w:rPr>
        <w:tab/>
      </w:r>
    </w:p>
    <w:p w14:paraId="34F989E7" w14:textId="72DF4936" w:rsidR="00FC6AE9" w:rsidRPr="00FE300A" w:rsidRDefault="00323613" w:rsidP="00FC6AE9">
      <w:pPr>
        <w:rPr>
          <w:rFonts w:ascii="Garamond" w:hAnsi="Garamond"/>
          <w:b/>
          <w:sz w:val="16"/>
          <w:szCs w:val="16"/>
          <w:lang w:val="fr-FR"/>
        </w:rPr>
      </w:pPr>
      <w:r>
        <w:rPr>
          <w:rFonts w:ascii="Garamond" w:hAnsi="Garamond"/>
          <w:b/>
          <w:sz w:val="16"/>
          <w:szCs w:val="16"/>
          <w:lang w:val="fr-FR"/>
        </w:rPr>
        <w:tab/>
      </w:r>
      <w:r w:rsidR="00FC6AE9" w:rsidRPr="00FE300A">
        <w:rPr>
          <w:rFonts w:ascii="Garamond" w:hAnsi="Garamond"/>
          <w:b/>
          <w:sz w:val="16"/>
          <w:szCs w:val="16"/>
          <w:lang w:val="fr-FR"/>
        </w:rPr>
        <w:t>Lapita culture (1600 – 500 BCE)</w:t>
      </w:r>
    </w:p>
    <w:p w14:paraId="0B4B2CBD" w14:textId="77777777" w:rsidR="00FC6AE9" w:rsidRPr="00FE300A" w:rsidRDefault="00FC6AE9" w:rsidP="00FC6AE9">
      <w:pPr>
        <w:rPr>
          <w:rFonts w:ascii="Times" w:hAnsi="Times"/>
          <w:b/>
          <w:bCs/>
          <w:sz w:val="16"/>
          <w:szCs w:val="16"/>
          <w:u w:val="single"/>
        </w:rPr>
      </w:pPr>
      <w:r w:rsidRPr="00FE300A">
        <w:rPr>
          <w:rFonts w:ascii="Times" w:hAnsi="Times"/>
          <w:b/>
          <w:bCs/>
          <w:sz w:val="16"/>
          <w:szCs w:val="16"/>
          <w:u w:val="single"/>
        </w:rPr>
        <w:t>Week 5</w:t>
      </w:r>
    </w:p>
    <w:p w14:paraId="5E00020F" w14:textId="1A407ED3" w:rsidR="00FC6AE9" w:rsidRPr="00FE300A" w:rsidRDefault="00FC6AE9" w:rsidP="00FC6AE9">
      <w:pPr>
        <w:rPr>
          <w:rFonts w:ascii="Garamond" w:hAnsi="Garamond"/>
          <w:sz w:val="16"/>
          <w:szCs w:val="16"/>
        </w:rPr>
      </w:pPr>
      <w:r w:rsidRPr="00FE300A">
        <w:rPr>
          <w:rFonts w:ascii="Garamond" w:hAnsi="Garamond"/>
          <w:sz w:val="16"/>
          <w:szCs w:val="16"/>
        </w:rPr>
        <w:tab/>
      </w:r>
      <w:r w:rsidRPr="00FE300A">
        <w:rPr>
          <w:rFonts w:ascii="Garamond" w:hAnsi="Garamond"/>
          <w:b/>
          <w:sz w:val="16"/>
          <w:szCs w:val="16"/>
        </w:rPr>
        <w:t>Hopewell and Adena Cultures</w:t>
      </w:r>
    </w:p>
    <w:p w14:paraId="7356405E" w14:textId="77800007" w:rsidR="00FC6AE9" w:rsidRPr="00FE300A" w:rsidRDefault="00FC6AE9" w:rsidP="00FC6AE9">
      <w:pPr>
        <w:rPr>
          <w:rFonts w:ascii="Garamond" w:hAnsi="Garamond"/>
          <w:b/>
          <w:sz w:val="16"/>
          <w:szCs w:val="16"/>
        </w:rPr>
      </w:pPr>
      <w:r w:rsidRPr="00FE300A">
        <w:rPr>
          <w:rFonts w:ascii="Garamond" w:hAnsi="Garamond"/>
          <w:sz w:val="16"/>
          <w:szCs w:val="16"/>
        </w:rPr>
        <w:tab/>
      </w:r>
      <w:r w:rsidRPr="00FE300A">
        <w:rPr>
          <w:rFonts w:ascii="Garamond" w:hAnsi="Garamond"/>
          <w:b/>
          <w:sz w:val="16"/>
          <w:szCs w:val="16"/>
        </w:rPr>
        <w:t>The rise of Buddhist Art</w:t>
      </w:r>
      <w:r>
        <w:rPr>
          <w:rFonts w:ascii="Garamond" w:hAnsi="Garamond"/>
          <w:b/>
          <w:sz w:val="16"/>
          <w:szCs w:val="16"/>
        </w:rPr>
        <w:t xml:space="preserve"> </w:t>
      </w:r>
    </w:p>
    <w:p w14:paraId="1AE88A06" w14:textId="5D121B1A" w:rsidR="00FC6AE9" w:rsidRPr="00FE300A" w:rsidRDefault="00FC6AE9" w:rsidP="00FC6AE9">
      <w:pPr>
        <w:rPr>
          <w:rFonts w:ascii="Garamond" w:hAnsi="Garamond"/>
          <w:b/>
          <w:sz w:val="16"/>
          <w:szCs w:val="16"/>
        </w:rPr>
      </w:pPr>
      <w:r w:rsidRPr="00FE300A">
        <w:rPr>
          <w:rFonts w:ascii="Garamond" w:hAnsi="Garamond"/>
          <w:sz w:val="16"/>
          <w:szCs w:val="16"/>
        </w:rPr>
        <w:tab/>
      </w:r>
      <w:r w:rsidRPr="00FE300A">
        <w:rPr>
          <w:rFonts w:ascii="Garamond" w:hAnsi="Garamond"/>
          <w:b/>
          <w:sz w:val="16"/>
          <w:szCs w:val="16"/>
        </w:rPr>
        <w:t>The Silk Road – Buddha on the Move</w:t>
      </w:r>
    </w:p>
    <w:p w14:paraId="4E9E4673" w14:textId="1001F860" w:rsidR="00FC6AE9" w:rsidRPr="00FE300A" w:rsidRDefault="00FC6AE9" w:rsidP="00FC6AE9">
      <w:pPr>
        <w:rPr>
          <w:rFonts w:ascii="Garamond" w:hAnsi="Garamond"/>
          <w:b/>
          <w:sz w:val="16"/>
          <w:szCs w:val="16"/>
        </w:rPr>
      </w:pPr>
      <w:r w:rsidRPr="00FE300A">
        <w:rPr>
          <w:rFonts w:ascii="Garamond" w:hAnsi="Garamond"/>
          <w:sz w:val="16"/>
          <w:szCs w:val="16"/>
        </w:rPr>
        <w:tab/>
      </w:r>
      <w:r w:rsidRPr="00FE300A">
        <w:rPr>
          <w:rFonts w:ascii="Garamond" w:hAnsi="Garamond"/>
          <w:b/>
          <w:sz w:val="16"/>
          <w:szCs w:val="16"/>
        </w:rPr>
        <w:t>Regional cultures of the ancient Andes</w:t>
      </w:r>
    </w:p>
    <w:p w14:paraId="45949609" w14:textId="77777777" w:rsidR="00FC6AE9" w:rsidRPr="00FE300A" w:rsidRDefault="00FC6AE9" w:rsidP="00FC6AE9">
      <w:pPr>
        <w:rPr>
          <w:rFonts w:ascii="Times" w:hAnsi="Times"/>
          <w:b/>
          <w:bCs/>
          <w:sz w:val="16"/>
          <w:szCs w:val="16"/>
          <w:u w:val="single"/>
        </w:rPr>
      </w:pPr>
      <w:r w:rsidRPr="00FE300A">
        <w:rPr>
          <w:rFonts w:ascii="Times" w:hAnsi="Times"/>
          <w:b/>
          <w:bCs/>
          <w:sz w:val="16"/>
          <w:szCs w:val="16"/>
          <w:u w:val="single"/>
        </w:rPr>
        <w:t>Week 7</w:t>
      </w:r>
    </w:p>
    <w:p w14:paraId="704CBF1E" w14:textId="66621E97" w:rsidR="00FC6AE9" w:rsidRPr="00FE300A" w:rsidRDefault="00FC6AE9" w:rsidP="00FC6AE9">
      <w:pPr>
        <w:rPr>
          <w:rFonts w:ascii="Garamond" w:hAnsi="Garamond"/>
          <w:b/>
          <w:sz w:val="16"/>
          <w:szCs w:val="16"/>
        </w:rPr>
      </w:pPr>
      <w:r w:rsidRPr="00FE300A">
        <w:rPr>
          <w:rFonts w:ascii="Garamond" w:hAnsi="Garamond"/>
          <w:sz w:val="16"/>
          <w:szCs w:val="16"/>
        </w:rPr>
        <w:t xml:space="preserve"> </w:t>
      </w:r>
      <w:r w:rsidRPr="00FE300A">
        <w:rPr>
          <w:rFonts w:ascii="Garamond" w:hAnsi="Garamond"/>
          <w:sz w:val="16"/>
          <w:szCs w:val="16"/>
        </w:rPr>
        <w:tab/>
      </w:r>
      <w:r w:rsidRPr="00FE300A">
        <w:rPr>
          <w:rFonts w:ascii="Garamond" w:hAnsi="Garamond"/>
          <w:b/>
          <w:sz w:val="16"/>
          <w:szCs w:val="16"/>
        </w:rPr>
        <w:t>EXAM</w:t>
      </w:r>
      <w:r w:rsidRPr="00FE300A">
        <w:rPr>
          <w:rFonts w:ascii="Garamond" w:hAnsi="Garamond"/>
          <w:sz w:val="16"/>
          <w:szCs w:val="16"/>
        </w:rPr>
        <w:t xml:space="preserve"> </w:t>
      </w:r>
      <w:r w:rsidRPr="00FE300A">
        <w:rPr>
          <w:rFonts w:ascii="Garamond" w:hAnsi="Garamond"/>
          <w:b/>
          <w:sz w:val="16"/>
          <w:szCs w:val="16"/>
        </w:rPr>
        <w:t xml:space="preserve">REVIEW </w:t>
      </w:r>
    </w:p>
    <w:p w14:paraId="4B4CD8A9" w14:textId="7C25D93A" w:rsidR="00FC6AE9" w:rsidRPr="00FE300A" w:rsidRDefault="00323613" w:rsidP="00FC6AE9">
      <w:pPr>
        <w:rPr>
          <w:rFonts w:ascii="Garamond" w:hAnsi="Garamond"/>
          <w:b/>
          <w:sz w:val="16"/>
          <w:szCs w:val="16"/>
        </w:rPr>
      </w:pPr>
      <w:r>
        <w:rPr>
          <w:rFonts w:ascii="Garamond" w:hAnsi="Garamond"/>
          <w:sz w:val="16"/>
          <w:szCs w:val="16"/>
        </w:rPr>
        <w:t xml:space="preserve"> </w:t>
      </w:r>
      <w:r w:rsidR="00FC6AE9" w:rsidRPr="00FE300A">
        <w:rPr>
          <w:rFonts w:ascii="Garamond" w:hAnsi="Garamond"/>
          <w:sz w:val="16"/>
          <w:szCs w:val="16"/>
        </w:rPr>
        <w:tab/>
      </w:r>
      <w:r w:rsidR="00FC6AE9" w:rsidRPr="00FE300A">
        <w:rPr>
          <w:rFonts w:ascii="Garamond" w:hAnsi="Garamond"/>
          <w:b/>
          <w:sz w:val="16"/>
          <w:szCs w:val="16"/>
        </w:rPr>
        <w:t>MIDTERM EXAM</w:t>
      </w:r>
    </w:p>
    <w:p w14:paraId="5E20A17C" w14:textId="77777777" w:rsidR="00FC6AE9" w:rsidRPr="00FE300A" w:rsidRDefault="00FC6AE9" w:rsidP="00FC6AE9">
      <w:pPr>
        <w:rPr>
          <w:rFonts w:ascii="Times" w:hAnsi="Times"/>
          <w:b/>
          <w:bCs/>
          <w:sz w:val="16"/>
          <w:szCs w:val="16"/>
          <w:u w:val="single"/>
        </w:rPr>
      </w:pPr>
      <w:r w:rsidRPr="00FE300A">
        <w:rPr>
          <w:rFonts w:ascii="Times" w:hAnsi="Times"/>
          <w:b/>
          <w:bCs/>
          <w:sz w:val="16"/>
          <w:szCs w:val="16"/>
          <w:u w:val="single"/>
        </w:rPr>
        <w:t>Week 8</w:t>
      </w:r>
    </w:p>
    <w:p w14:paraId="24E006F0" w14:textId="706AC5E9" w:rsidR="00FC6AE9" w:rsidRPr="00FE300A" w:rsidRDefault="00FC6AE9" w:rsidP="00FC6AE9">
      <w:pPr>
        <w:rPr>
          <w:rFonts w:ascii="Garamond" w:hAnsi="Garamond"/>
          <w:sz w:val="16"/>
          <w:szCs w:val="16"/>
        </w:rPr>
      </w:pPr>
      <w:r w:rsidRPr="00FE300A">
        <w:rPr>
          <w:rFonts w:ascii="Garamond" w:hAnsi="Garamond"/>
          <w:sz w:val="16"/>
          <w:szCs w:val="16"/>
        </w:rPr>
        <w:tab/>
      </w:r>
      <w:r w:rsidRPr="00FE300A">
        <w:rPr>
          <w:rFonts w:ascii="Garamond" w:hAnsi="Garamond"/>
          <w:b/>
          <w:sz w:val="16"/>
          <w:szCs w:val="16"/>
        </w:rPr>
        <w:t>Earthenware objects</w:t>
      </w:r>
    </w:p>
    <w:p w14:paraId="67D0BEAA" w14:textId="20B2AE0E" w:rsidR="00FC6AE9" w:rsidRPr="00FE300A" w:rsidRDefault="00FC6AE9" w:rsidP="00323613">
      <w:pPr>
        <w:rPr>
          <w:rFonts w:ascii="Garamond" w:hAnsi="Garamond"/>
          <w:sz w:val="16"/>
          <w:szCs w:val="16"/>
        </w:rPr>
      </w:pPr>
      <w:r w:rsidRPr="00FE300A">
        <w:rPr>
          <w:rFonts w:ascii="Garamond" w:hAnsi="Garamond"/>
          <w:sz w:val="16"/>
          <w:szCs w:val="16"/>
        </w:rPr>
        <w:tab/>
      </w:r>
      <w:r w:rsidRPr="00FE300A">
        <w:rPr>
          <w:rFonts w:ascii="Garamond" w:hAnsi="Garamond"/>
          <w:b/>
          <w:sz w:val="16"/>
          <w:szCs w:val="16"/>
        </w:rPr>
        <w:t>Feathers</w:t>
      </w:r>
      <w:r w:rsidRPr="00FE300A">
        <w:rPr>
          <w:rFonts w:ascii="Garamond" w:hAnsi="Garamond" w:cs="Arial"/>
          <w:b/>
          <w:color w:val="333333"/>
          <w:sz w:val="16"/>
          <w:szCs w:val="16"/>
          <w:shd w:val="clear" w:color="auto" w:fill="FFFFFF"/>
        </w:rPr>
        <w:t xml:space="preserve"> –</w:t>
      </w:r>
      <w:r w:rsidRPr="00FE300A">
        <w:rPr>
          <w:rFonts w:ascii="Garamond" w:hAnsi="Garamond" w:cs="Arial"/>
          <w:color w:val="333333"/>
          <w:sz w:val="16"/>
          <w:szCs w:val="16"/>
          <w:shd w:val="clear" w:color="auto" w:fill="FFFFFF"/>
        </w:rPr>
        <w:t xml:space="preserve"> </w:t>
      </w:r>
      <w:r w:rsidRPr="00FE300A">
        <w:rPr>
          <w:rFonts w:ascii="Garamond" w:hAnsi="Garamond" w:cs="Arial"/>
          <w:b/>
          <w:color w:val="333333"/>
          <w:sz w:val="16"/>
          <w:szCs w:val="16"/>
          <w:shd w:val="clear" w:color="auto" w:fill="FFFFFF"/>
        </w:rPr>
        <w:t>Aztec Feathe</w:t>
      </w:r>
      <w:r w:rsidR="00323613">
        <w:rPr>
          <w:rFonts w:ascii="Garamond" w:hAnsi="Garamond" w:cs="Arial"/>
          <w:b/>
          <w:color w:val="333333"/>
          <w:sz w:val="16"/>
          <w:szCs w:val="16"/>
          <w:shd w:val="clear" w:color="auto" w:fill="FFFFFF"/>
        </w:rPr>
        <w:t>rwork and colonial hybridization</w:t>
      </w:r>
      <w:r w:rsidR="00323613">
        <w:rPr>
          <w:rFonts w:ascii="Garamond" w:hAnsi="Garamond" w:cs="Arial"/>
          <w:i/>
          <w:iCs/>
          <w:color w:val="333333"/>
          <w:sz w:val="16"/>
          <w:szCs w:val="16"/>
          <w:shd w:val="clear" w:color="auto" w:fill="FFFFFF"/>
        </w:rPr>
        <w:t xml:space="preserve">        </w:t>
      </w:r>
    </w:p>
    <w:p w14:paraId="38424815" w14:textId="77777777" w:rsidR="00323613" w:rsidRDefault="00FC6AE9" w:rsidP="00FC6AE9">
      <w:pPr>
        <w:rPr>
          <w:rFonts w:ascii="Times" w:hAnsi="Times"/>
          <w:b/>
          <w:bCs/>
          <w:sz w:val="16"/>
          <w:szCs w:val="16"/>
          <w:u w:val="single"/>
        </w:rPr>
      </w:pPr>
      <w:r w:rsidRPr="00FE300A">
        <w:rPr>
          <w:rFonts w:ascii="Times" w:hAnsi="Times"/>
          <w:b/>
          <w:bCs/>
          <w:sz w:val="16"/>
          <w:szCs w:val="16"/>
          <w:u w:val="single"/>
        </w:rPr>
        <w:t>Week 9</w:t>
      </w:r>
    </w:p>
    <w:p w14:paraId="0CA9506F" w14:textId="50B7DA65" w:rsidR="00FC6AE9" w:rsidRPr="00323613" w:rsidRDefault="00FC6AE9" w:rsidP="00FC6AE9">
      <w:pPr>
        <w:rPr>
          <w:rFonts w:ascii="Times" w:hAnsi="Times"/>
          <w:b/>
          <w:bCs/>
          <w:sz w:val="16"/>
          <w:szCs w:val="16"/>
          <w:u w:val="single"/>
        </w:rPr>
      </w:pPr>
      <w:r w:rsidRPr="00FE300A">
        <w:rPr>
          <w:rFonts w:ascii="Garamond" w:hAnsi="Garamond"/>
          <w:sz w:val="16"/>
          <w:szCs w:val="16"/>
        </w:rPr>
        <w:tab/>
      </w:r>
      <w:r w:rsidRPr="00FE300A">
        <w:rPr>
          <w:rFonts w:ascii="Garamond" w:hAnsi="Garamond"/>
          <w:b/>
          <w:sz w:val="16"/>
          <w:szCs w:val="16"/>
        </w:rPr>
        <w:t xml:space="preserve">Gold – Silla Kingdom and the Musica of Colombia </w:t>
      </w:r>
    </w:p>
    <w:p w14:paraId="05B20CD3" w14:textId="507E880E" w:rsidR="00FC6AE9" w:rsidRPr="00FE300A" w:rsidRDefault="00FC6AE9" w:rsidP="00FC6AE9">
      <w:pPr>
        <w:rPr>
          <w:rFonts w:ascii="Garamond" w:hAnsi="Garamond"/>
          <w:b/>
          <w:sz w:val="16"/>
          <w:szCs w:val="16"/>
        </w:rPr>
      </w:pPr>
      <w:r w:rsidRPr="00FE300A">
        <w:rPr>
          <w:rFonts w:ascii="Garamond" w:hAnsi="Garamond"/>
          <w:sz w:val="16"/>
          <w:szCs w:val="16"/>
        </w:rPr>
        <w:tab/>
      </w:r>
      <w:r w:rsidRPr="00FE300A">
        <w:rPr>
          <w:rFonts w:ascii="Garamond" w:hAnsi="Garamond"/>
          <w:b/>
          <w:sz w:val="16"/>
          <w:szCs w:val="16"/>
        </w:rPr>
        <w:t>Metalwork – Ife bronzes and Japanese steel swords</w:t>
      </w:r>
    </w:p>
    <w:p w14:paraId="1720DBB9" w14:textId="77777777" w:rsidR="00FC6AE9" w:rsidRPr="00FE300A" w:rsidRDefault="00FC6AE9" w:rsidP="00FC6AE9">
      <w:pPr>
        <w:rPr>
          <w:rFonts w:ascii="Times" w:hAnsi="Times"/>
          <w:b/>
          <w:bCs/>
          <w:sz w:val="16"/>
          <w:szCs w:val="16"/>
          <w:u w:val="single"/>
        </w:rPr>
      </w:pPr>
      <w:r w:rsidRPr="00FE300A">
        <w:rPr>
          <w:rFonts w:ascii="Times" w:hAnsi="Times"/>
          <w:b/>
          <w:bCs/>
          <w:sz w:val="16"/>
          <w:szCs w:val="16"/>
          <w:u w:val="single"/>
        </w:rPr>
        <w:t>Week 10</w:t>
      </w:r>
    </w:p>
    <w:p w14:paraId="629A0BF1" w14:textId="2E1DA848" w:rsidR="00FC6AE9" w:rsidRPr="00FE300A" w:rsidRDefault="00FC6AE9" w:rsidP="00FC6AE9">
      <w:pPr>
        <w:rPr>
          <w:rFonts w:ascii="Garamond" w:hAnsi="Garamond"/>
          <w:b/>
          <w:sz w:val="16"/>
          <w:szCs w:val="16"/>
        </w:rPr>
      </w:pPr>
      <w:r w:rsidRPr="00FE300A">
        <w:rPr>
          <w:rFonts w:ascii="Garamond" w:hAnsi="Garamond"/>
          <w:sz w:val="16"/>
          <w:szCs w:val="16"/>
        </w:rPr>
        <w:tab/>
      </w:r>
      <w:r w:rsidRPr="00FE300A">
        <w:rPr>
          <w:rFonts w:ascii="Garamond" w:eastAsia="Garamond" w:hAnsi="Garamond" w:cs="Garamond"/>
          <w:sz w:val="16"/>
          <w:szCs w:val="16"/>
        </w:rPr>
        <w:t xml:space="preserve"> </w:t>
      </w:r>
      <w:r w:rsidRPr="00FE300A">
        <w:rPr>
          <w:rFonts w:ascii="Garamond" w:hAnsi="Garamond"/>
          <w:b/>
          <w:sz w:val="16"/>
          <w:szCs w:val="16"/>
        </w:rPr>
        <w:t>Ivory – Sri Lankan hybrids and Japanese Netsuke</w:t>
      </w:r>
    </w:p>
    <w:p w14:paraId="00BCDA06" w14:textId="65B4F640" w:rsidR="00FC6AE9" w:rsidRPr="00FE300A" w:rsidRDefault="00FC6AE9" w:rsidP="00FC6AE9">
      <w:pPr>
        <w:rPr>
          <w:rFonts w:ascii="Garamond" w:hAnsi="Garamond"/>
          <w:b/>
          <w:sz w:val="16"/>
          <w:szCs w:val="16"/>
        </w:rPr>
      </w:pPr>
      <w:r w:rsidRPr="00FE300A">
        <w:rPr>
          <w:rFonts w:ascii="Garamond" w:hAnsi="Garamond"/>
          <w:sz w:val="16"/>
          <w:szCs w:val="16"/>
        </w:rPr>
        <w:tab/>
      </w:r>
      <w:r w:rsidRPr="00FE300A">
        <w:rPr>
          <w:rFonts w:ascii="Garamond" w:hAnsi="Garamond"/>
          <w:b/>
          <w:sz w:val="16"/>
          <w:szCs w:val="16"/>
        </w:rPr>
        <w:t>Space – Social Places in the Americas</w:t>
      </w:r>
    </w:p>
    <w:p w14:paraId="73DCB950" w14:textId="77777777" w:rsidR="00FC6AE9" w:rsidRPr="00FE300A" w:rsidRDefault="00FC6AE9" w:rsidP="00FC6AE9">
      <w:pPr>
        <w:rPr>
          <w:rFonts w:ascii="Times" w:hAnsi="Times"/>
          <w:b/>
          <w:bCs/>
          <w:sz w:val="16"/>
          <w:szCs w:val="16"/>
          <w:u w:val="single"/>
        </w:rPr>
      </w:pPr>
      <w:r w:rsidRPr="00FE300A">
        <w:rPr>
          <w:rFonts w:ascii="Times" w:hAnsi="Times"/>
          <w:b/>
          <w:bCs/>
          <w:sz w:val="16"/>
          <w:szCs w:val="16"/>
          <w:u w:val="single"/>
        </w:rPr>
        <w:t>Week 11</w:t>
      </w:r>
    </w:p>
    <w:p w14:paraId="75BE3449" w14:textId="366730A4" w:rsidR="00FC6AE9" w:rsidRPr="00FE300A" w:rsidRDefault="00323613" w:rsidP="00FC6AE9">
      <w:pPr>
        <w:rPr>
          <w:rFonts w:ascii="Garamond" w:hAnsi="Garamond"/>
          <w:b/>
          <w:sz w:val="16"/>
          <w:szCs w:val="16"/>
        </w:rPr>
      </w:pPr>
      <w:r>
        <w:rPr>
          <w:rFonts w:ascii="Garamond" w:hAnsi="Garamond"/>
          <w:b/>
          <w:sz w:val="16"/>
          <w:szCs w:val="16"/>
        </w:rPr>
        <w:tab/>
      </w:r>
      <w:r w:rsidR="00FC6AE9" w:rsidRPr="00FE300A">
        <w:rPr>
          <w:rFonts w:ascii="Garamond" w:hAnsi="Garamond"/>
          <w:b/>
          <w:sz w:val="16"/>
          <w:szCs w:val="16"/>
        </w:rPr>
        <w:t>North American Contacts</w:t>
      </w:r>
    </w:p>
    <w:p w14:paraId="2CE97B60" w14:textId="0A8D5954" w:rsidR="00FC6AE9" w:rsidRPr="00FE300A" w:rsidRDefault="00FC6AE9" w:rsidP="00FC6AE9">
      <w:pPr>
        <w:rPr>
          <w:rFonts w:ascii="Garamond" w:hAnsi="Garamond"/>
          <w:sz w:val="16"/>
          <w:szCs w:val="16"/>
        </w:rPr>
      </w:pPr>
      <w:r w:rsidRPr="00FE300A">
        <w:rPr>
          <w:rFonts w:ascii="Garamond" w:hAnsi="Garamond"/>
          <w:sz w:val="16"/>
          <w:szCs w:val="16"/>
        </w:rPr>
        <w:tab/>
      </w:r>
      <w:r w:rsidRPr="00FE300A">
        <w:rPr>
          <w:rFonts w:ascii="Garamond" w:hAnsi="Garamond"/>
          <w:b/>
          <w:sz w:val="16"/>
          <w:szCs w:val="16"/>
        </w:rPr>
        <w:t>Day at the Museum</w:t>
      </w:r>
      <w:r w:rsidRPr="00FE300A">
        <w:rPr>
          <w:rFonts w:ascii="Garamond" w:hAnsi="Garamond"/>
          <w:sz w:val="16"/>
          <w:szCs w:val="16"/>
        </w:rPr>
        <w:t xml:space="preserve"> – Meet at the Arkansas State University Museum (bring paper and pencil)</w:t>
      </w:r>
    </w:p>
    <w:p w14:paraId="5DB9493B" w14:textId="77777777" w:rsidR="00FC6AE9" w:rsidRPr="00FE300A" w:rsidRDefault="00FC6AE9" w:rsidP="00FC6AE9">
      <w:pPr>
        <w:rPr>
          <w:rFonts w:ascii="Times" w:hAnsi="Times"/>
          <w:b/>
          <w:bCs/>
          <w:sz w:val="16"/>
          <w:szCs w:val="16"/>
          <w:u w:val="single"/>
        </w:rPr>
      </w:pPr>
      <w:r w:rsidRPr="00FE300A">
        <w:rPr>
          <w:rFonts w:ascii="Times" w:hAnsi="Times"/>
          <w:b/>
          <w:bCs/>
          <w:sz w:val="16"/>
          <w:szCs w:val="16"/>
          <w:u w:val="single"/>
        </w:rPr>
        <w:t>Week 12</w:t>
      </w:r>
    </w:p>
    <w:p w14:paraId="7635528F" w14:textId="2CD01028" w:rsidR="00FC6AE9" w:rsidRPr="00FE300A" w:rsidRDefault="00FC6AE9" w:rsidP="00323613">
      <w:pPr>
        <w:rPr>
          <w:rFonts w:ascii="Garamond" w:hAnsi="Garamond"/>
          <w:sz w:val="16"/>
          <w:szCs w:val="16"/>
        </w:rPr>
      </w:pPr>
      <w:r w:rsidRPr="00FE300A">
        <w:rPr>
          <w:rFonts w:ascii="Garamond" w:hAnsi="Garamond"/>
          <w:sz w:val="16"/>
          <w:szCs w:val="16"/>
        </w:rPr>
        <w:tab/>
      </w:r>
      <w:r w:rsidRPr="00FE300A">
        <w:rPr>
          <w:rFonts w:ascii="Garamond" w:hAnsi="Garamond"/>
          <w:b/>
          <w:sz w:val="16"/>
          <w:szCs w:val="16"/>
        </w:rPr>
        <w:t>The Kingdom of Benin – Negotiating with the Other</w:t>
      </w:r>
      <w:r w:rsidRPr="00FE300A">
        <w:rPr>
          <w:rFonts w:ascii="Garamond" w:hAnsi="Garamond"/>
          <w:sz w:val="16"/>
          <w:szCs w:val="16"/>
        </w:rPr>
        <w:t xml:space="preserve"> </w:t>
      </w:r>
    </w:p>
    <w:p w14:paraId="76AD3740" w14:textId="100BC3F0" w:rsidR="00FC6AE9" w:rsidRPr="00FE300A" w:rsidRDefault="00323613" w:rsidP="00FC6AE9">
      <w:pPr>
        <w:rPr>
          <w:rFonts w:ascii="Garamond" w:hAnsi="Garamond"/>
          <w:b/>
          <w:sz w:val="16"/>
          <w:szCs w:val="16"/>
        </w:rPr>
      </w:pPr>
      <w:r>
        <w:rPr>
          <w:rFonts w:ascii="Garamond" w:hAnsi="Garamond"/>
          <w:b/>
          <w:sz w:val="16"/>
          <w:szCs w:val="16"/>
        </w:rPr>
        <w:lastRenderedPageBreak/>
        <w:tab/>
      </w:r>
      <w:r w:rsidR="00FC6AE9" w:rsidRPr="00FE300A">
        <w:rPr>
          <w:rFonts w:ascii="Garamond" w:hAnsi="Garamond"/>
          <w:b/>
          <w:sz w:val="16"/>
          <w:szCs w:val="16"/>
        </w:rPr>
        <w:t>Mughal Painting - A mix of Influences</w:t>
      </w:r>
    </w:p>
    <w:p w14:paraId="4DFA9CAE" w14:textId="77777777" w:rsidR="00FC6AE9" w:rsidRPr="00FE300A" w:rsidRDefault="00FC6AE9" w:rsidP="00FC6AE9">
      <w:pPr>
        <w:rPr>
          <w:rFonts w:ascii="Times" w:hAnsi="Times"/>
          <w:b/>
          <w:bCs/>
          <w:sz w:val="16"/>
          <w:szCs w:val="16"/>
          <w:u w:val="single"/>
        </w:rPr>
      </w:pPr>
      <w:r w:rsidRPr="00FE300A">
        <w:rPr>
          <w:rFonts w:ascii="Times" w:hAnsi="Times"/>
          <w:b/>
          <w:bCs/>
          <w:sz w:val="16"/>
          <w:szCs w:val="16"/>
          <w:u w:val="single"/>
        </w:rPr>
        <w:t>Week 13</w:t>
      </w:r>
    </w:p>
    <w:p w14:paraId="01930F02" w14:textId="77777777" w:rsidR="00323613" w:rsidRDefault="00323613" w:rsidP="00FC6AE9">
      <w:pPr>
        <w:rPr>
          <w:rFonts w:ascii="Garamond" w:hAnsi="Garamond"/>
          <w:b/>
          <w:sz w:val="16"/>
          <w:szCs w:val="16"/>
        </w:rPr>
      </w:pPr>
      <w:r>
        <w:rPr>
          <w:rFonts w:ascii="Garamond" w:hAnsi="Garamond"/>
          <w:b/>
          <w:sz w:val="16"/>
          <w:szCs w:val="16"/>
        </w:rPr>
        <w:tab/>
      </w:r>
      <w:r w:rsidR="00FC6AE9" w:rsidRPr="00FE300A">
        <w:rPr>
          <w:rFonts w:ascii="Garamond" w:hAnsi="Garamond"/>
          <w:b/>
          <w:sz w:val="16"/>
          <w:szCs w:val="16"/>
        </w:rPr>
        <w:t>Edo Period Japan – Looking out and looking in</w:t>
      </w:r>
    </w:p>
    <w:p w14:paraId="4C53A176" w14:textId="146BAB30" w:rsidR="00FC6AE9" w:rsidRPr="00FE300A" w:rsidRDefault="00FC6AE9" w:rsidP="00FC6AE9">
      <w:pPr>
        <w:rPr>
          <w:rFonts w:ascii="Garamond" w:hAnsi="Garamond"/>
          <w:b/>
          <w:sz w:val="16"/>
          <w:szCs w:val="16"/>
        </w:rPr>
      </w:pPr>
      <w:r w:rsidRPr="00FE300A">
        <w:rPr>
          <w:rFonts w:ascii="Garamond" w:hAnsi="Garamond"/>
          <w:sz w:val="16"/>
          <w:szCs w:val="16"/>
        </w:rPr>
        <w:tab/>
      </w:r>
      <w:r w:rsidRPr="00FE300A">
        <w:rPr>
          <w:rFonts w:ascii="Garamond" w:hAnsi="Garamond"/>
          <w:b/>
          <w:sz w:val="16"/>
          <w:szCs w:val="16"/>
        </w:rPr>
        <w:t>Polynesia – Traversing the Oceans and Coming Home</w:t>
      </w:r>
    </w:p>
    <w:p w14:paraId="22DB0B70" w14:textId="77777777" w:rsidR="00FC6AE9" w:rsidRPr="00FE300A" w:rsidRDefault="00FC6AE9" w:rsidP="00FC6AE9">
      <w:pPr>
        <w:rPr>
          <w:rFonts w:ascii="Times" w:hAnsi="Times"/>
          <w:b/>
          <w:bCs/>
          <w:sz w:val="16"/>
          <w:szCs w:val="16"/>
          <w:u w:val="single"/>
        </w:rPr>
      </w:pPr>
      <w:r w:rsidRPr="00FE300A">
        <w:rPr>
          <w:rFonts w:ascii="Times" w:hAnsi="Times"/>
          <w:b/>
          <w:bCs/>
          <w:sz w:val="16"/>
          <w:szCs w:val="16"/>
          <w:u w:val="single"/>
        </w:rPr>
        <w:t>Week 14</w:t>
      </w:r>
    </w:p>
    <w:p w14:paraId="485284AE" w14:textId="2A9769D5" w:rsidR="00FC6AE9" w:rsidRPr="00FE300A" w:rsidRDefault="00FC6AE9" w:rsidP="00FC6AE9">
      <w:pPr>
        <w:rPr>
          <w:rFonts w:ascii="Garamond" w:hAnsi="Garamond"/>
          <w:sz w:val="16"/>
          <w:szCs w:val="16"/>
        </w:rPr>
      </w:pPr>
      <w:r w:rsidRPr="00FE300A">
        <w:rPr>
          <w:rFonts w:ascii="Garamond" w:hAnsi="Garamond"/>
          <w:sz w:val="16"/>
          <w:szCs w:val="16"/>
        </w:rPr>
        <w:tab/>
      </w:r>
      <w:r w:rsidRPr="00FE300A">
        <w:rPr>
          <w:rFonts w:ascii="Garamond" w:hAnsi="Garamond"/>
          <w:b/>
          <w:sz w:val="16"/>
          <w:szCs w:val="16"/>
        </w:rPr>
        <w:t xml:space="preserve">Global Modernisms </w:t>
      </w:r>
    </w:p>
    <w:p w14:paraId="06268189" w14:textId="19AA866A" w:rsidR="00FC6AE9" w:rsidRPr="00FE300A" w:rsidRDefault="00FC6AE9" w:rsidP="00FC6AE9">
      <w:pPr>
        <w:rPr>
          <w:rFonts w:ascii="Times" w:hAnsi="Times"/>
          <w:sz w:val="16"/>
          <w:szCs w:val="16"/>
        </w:rPr>
      </w:pPr>
      <w:r w:rsidRPr="00FE300A">
        <w:rPr>
          <w:rFonts w:ascii="Garamond" w:hAnsi="Garamond"/>
          <w:sz w:val="16"/>
          <w:szCs w:val="16"/>
        </w:rPr>
        <w:tab/>
      </w:r>
      <w:r w:rsidRPr="00FE300A">
        <w:rPr>
          <w:rFonts w:ascii="Garamond" w:hAnsi="Garamond"/>
          <w:b/>
          <w:sz w:val="16"/>
          <w:szCs w:val="16"/>
        </w:rPr>
        <w:t>Art of Today – Global View</w:t>
      </w:r>
    </w:p>
    <w:p w14:paraId="0E441B78" w14:textId="77777777" w:rsidR="00FC6AE9" w:rsidRPr="00FE300A" w:rsidRDefault="00FC6AE9" w:rsidP="00FC6AE9">
      <w:pPr>
        <w:rPr>
          <w:rFonts w:ascii="Times" w:hAnsi="Times"/>
          <w:b/>
          <w:bCs/>
          <w:sz w:val="16"/>
          <w:szCs w:val="16"/>
          <w:u w:val="single"/>
        </w:rPr>
      </w:pPr>
      <w:r w:rsidRPr="00FE300A">
        <w:rPr>
          <w:rFonts w:ascii="Times" w:hAnsi="Times"/>
          <w:b/>
          <w:bCs/>
          <w:sz w:val="16"/>
          <w:szCs w:val="16"/>
          <w:u w:val="single"/>
        </w:rPr>
        <w:t>Week 15</w:t>
      </w:r>
    </w:p>
    <w:p w14:paraId="65DE94FF" w14:textId="4294DBE2" w:rsidR="00FC6AE9" w:rsidRPr="00FE300A" w:rsidRDefault="00FC6AE9" w:rsidP="00FC6AE9">
      <w:pPr>
        <w:rPr>
          <w:rFonts w:ascii="Garamond" w:hAnsi="Garamond"/>
          <w:sz w:val="16"/>
          <w:szCs w:val="16"/>
        </w:rPr>
      </w:pPr>
      <w:r w:rsidRPr="00FE300A">
        <w:rPr>
          <w:rFonts w:ascii="Garamond" w:hAnsi="Garamond"/>
          <w:sz w:val="16"/>
          <w:szCs w:val="16"/>
        </w:rPr>
        <w:tab/>
      </w:r>
      <w:r w:rsidRPr="00FE300A">
        <w:rPr>
          <w:rFonts w:ascii="Garamond" w:hAnsi="Garamond"/>
          <w:b/>
          <w:sz w:val="16"/>
          <w:szCs w:val="16"/>
        </w:rPr>
        <w:t>Exploration of a Movement</w:t>
      </w:r>
    </w:p>
    <w:p w14:paraId="4E31658D" w14:textId="4D627950" w:rsidR="00FC6AE9" w:rsidRPr="00FE300A" w:rsidRDefault="00FC6AE9" w:rsidP="00FC6AE9">
      <w:pPr>
        <w:rPr>
          <w:rFonts w:ascii="Times" w:hAnsi="Times"/>
          <w:sz w:val="16"/>
          <w:szCs w:val="16"/>
        </w:rPr>
      </w:pPr>
      <w:r w:rsidRPr="00FE300A">
        <w:rPr>
          <w:rFonts w:ascii="Garamond" w:hAnsi="Garamond"/>
          <w:sz w:val="16"/>
          <w:szCs w:val="16"/>
        </w:rPr>
        <w:tab/>
      </w:r>
    </w:p>
    <w:p w14:paraId="31D30746" w14:textId="77777777" w:rsidR="00A966C5" w:rsidRPr="008426D1" w:rsidRDefault="00A966C5" w:rsidP="00A966C5">
      <w:pPr>
        <w:tabs>
          <w:tab w:val="left" w:pos="360"/>
          <w:tab w:val="left" w:pos="720"/>
        </w:tabs>
        <w:rPr>
          <w:rFonts w:asciiTheme="majorHAnsi" w:hAnsiTheme="majorHAnsi" w:cs="Arial"/>
          <w:sz w:val="20"/>
          <w:szCs w:val="20"/>
        </w:rPr>
      </w:pPr>
    </w:p>
    <w:p w14:paraId="0BDE6D91" w14:textId="708951A9"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p>
    <w:p w14:paraId="07CAD011" w14:textId="6F1E14C9" w:rsidR="00A966C5" w:rsidRPr="00C44C5E" w:rsidRDefault="00A966C5" w:rsidP="00C44C5E">
      <w:pPr>
        <w:tabs>
          <w:tab w:val="left" w:pos="360"/>
          <w:tab w:val="left" w:pos="720"/>
        </w:tabs>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31F84D49" w:rsidR="00A966C5" w:rsidRPr="008426D1" w:rsidRDefault="00890DEA" w:rsidP="00A966C5">
          <w:pPr>
            <w:tabs>
              <w:tab w:val="left" w:pos="360"/>
              <w:tab w:val="left" w:pos="720"/>
            </w:tabs>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2AC9589" w:rsidR="00A966C5" w:rsidRPr="008426D1" w:rsidRDefault="00890DEA" w:rsidP="00A966C5">
          <w:pPr>
            <w:tabs>
              <w:tab w:val="left" w:pos="360"/>
              <w:tab w:val="left" w:pos="720"/>
            </w:tabs>
            <w:rPr>
              <w:rFonts w:asciiTheme="majorHAnsi" w:hAnsiTheme="majorHAnsi" w:cs="Arial"/>
              <w:sz w:val="20"/>
              <w:szCs w:val="20"/>
            </w:rPr>
          </w:pPr>
          <w:r>
            <w:rPr>
              <w:rFonts w:asciiTheme="majorHAnsi" w:hAnsiTheme="majorHAnsi" w:cs="Arial"/>
              <w:sz w:val="20"/>
              <w:szCs w:val="20"/>
            </w:rPr>
            <w:t>No modifications needed</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DD4A3CC" w:rsidR="00A966C5" w:rsidRPr="008426D1" w:rsidRDefault="00890DEA" w:rsidP="00A966C5">
      <w:pPr>
        <w:tabs>
          <w:tab w:val="left" w:pos="360"/>
          <w:tab w:val="left" w:pos="720"/>
        </w:tabs>
        <w:rPr>
          <w:rFonts w:asciiTheme="majorHAnsi" w:hAnsiTheme="majorHAnsi" w:cs="Arial"/>
          <w:sz w:val="20"/>
          <w:szCs w:val="20"/>
        </w:rPr>
      </w:pPr>
      <w:r>
        <w:rPr>
          <w:rFonts w:asciiTheme="majorHAnsi" w:hAnsiTheme="majorHAnsi" w:cs="Arial"/>
          <w:sz w:val="20"/>
          <w:szCs w:val="20"/>
        </w:rPr>
        <w:t>No new faculty needed</w:t>
      </w:r>
    </w:p>
    <w:p w14:paraId="0906E3C1" w14:textId="77777777" w:rsidR="00EC52BB" w:rsidRDefault="00EC52BB" w:rsidP="00EC52BB">
      <w:pPr>
        <w:tabs>
          <w:tab w:val="left" w:pos="360"/>
          <w:tab w:val="left" w:pos="720"/>
        </w:tabs>
        <w:rPr>
          <w:rFonts w:asciiTheme="majorHAnsi" w:hAnsiTheme="majorHAnsi" w:cs="Arial"/>
          <w:b/>
          <w:szCs w:val="20"/>
        </w:rPr>
      </w:pPr>
    </w:p>
    <w:p w14:paraId="685C2905" w14:textId="6CA327C1"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74127258"/>
          <w:placeholder>
            <w:docPart w:val="32A4177417874C5DA70CD055274796A9"/>
          </w:placeholder>
        </w:sdtPr>
        <w:sdtEndPr/>
        <w:sdtContent>
          <w:r w:rsidR="00323613" w:rsidRPr="00323613">
            <w:rPr>
              <w:rFonts w:asciiTheme="majorHAnsi" w:hAnsiTheme="majorHAnsi" w:cs="Arial"/>
              <w:b/>
              <w:sz w:val="20"/>
              <w:szCs w:val="20"/>
            </w:rPr>
            <w:t>No</w:t>
          </w:r>
        </w:sdtContent>
      </w:sdt>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36D7CD00" w:rsidR="00A90B9E" w:rsidRDefault="00A90B9E">
      <w:pPr>
        <w:rPr>
          <w:rFonts w:asciiTheme="majorHAnsi" w:hAnsiTheme="majorHAnsi" w:cs="Arial"/>
          <w:i/>
          <w:color w:val="FF0000"/>
          <w:sz w:val="20"/>
          <w:szCs w:val="20"/>
        </w:rPr>
      </w:pPr>
    </w:p>
    <w:p w14:paraId="781D67AE" w14:textId="77777777" w:rsidR="000F0FE3" w:rsidRDefault="000F0FE3" w:rsidP="001611E3">
      <w:pPr>
        <w:tabs>
          <w:tab w:val="left" w:pos="360"/>
          <w:tab w:val="left" w:pos="720"/>
        </w:tabs>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jc w:val="center"/>
        <w:rPr>
          <w:rFonts w:asciiTheme="majorHAnsi" w:hAnsiTheme="majorHAnsi" w:cs="Arial"/>
          <w:b/>
        </w:rPr>
      </w:pPr>
      <w:r w:rsidRPr="00D4202C">
        <w:rPr>
          <w:rFonts w:asciiTheme="majorHAnsi" w:hAnsiTheme="majorHAnsi" w:cs="Arial"/>
          <w:b/>
        </w:rPr>
        <w:t>J</w:t>
      </w:r>
      <w:r w:rsidR="00CA269E" w:rsidRPr="00D4202C">
        <w:rPr>
          <w:rFonts w:asciiTheme="majorHAnsi" w:hAnsiTheme="majorHAnsi" w:cs="Arial"/>
          <w:b/>
        </w:rPr>
        <w:t>ustification</w:t>
      </w:r>
    </w:p>
    <w:p w14:paraId="1AF32AF8" w14:textId="77777777" w:rsidR="00D4202C" w:rsidRPr="00D4202C" w:rsidRDefault="00D4202C" w:rsidP="00CA269E">
      <w:pPr>
        <w:tabs>
          <w:tab w:val="left" w:pos="360"/>
          <w:tab w:val="left" w:pos="720"/>
        </w:tabs>
        <w:rPr>
          <w:rFonts w:asciiTheme="majorHAnsi" w:hAnsiTheme="majorHAnsi" w:cs="Arial"/>
          <w:b/>
          <w:sz w:val="20"/>
          <w:szCs w:val="20"/>
        </w:rPr>
      </w:pPr>
    </w:p>
    <w:p w14:paraId="71071672" w14:textId="129E411B" w:rsidR="00D4202C" w:rsidRPr="00D4202C" w:rsidRDefault="00D4202C" w:rsidP="00CA269E">
      <w:pPr>
        <w:tabs>
          <w:tab w:val="left" w:pos="360"/>
          <w:tab w:val="left" w:pos="720"/>
        </w:tabs>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772C30" w:rsidP="00D4202C">
      <w:pPr>
        <w:tabs>
          <w:tab w:val="left" w:pos="360"/>
          <w:tab w:val="left" w:pos="720"/>
        </w:tabs>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67EC0E58" w14:textId="02BE3CC0" w:rsidR="00890DEA" w:rsidRPr="008426D1" w:rsidRDefault="00890DEA" w:rsidP="00890DEA">
      <w:pPr>
        <w:tabs>
          <w:tab w:val="left" w:pos="360"/>
          <w:tab w:val="left" w:pos="720"/>
        </w:tabs>
        <w:rPr>
          <w:rFonts w:asciiTheme="majorHAnsi" w:hAnsiTheme="majorHAnsi" w:cs="Arial"/>
          <w:sz w:val="20"/>
          <w:szCs w:val="20"/>
        </w:rPr>
      </w:pPr>
      <w:r>
        <w:rPr>
          <w:rFonts w:asciiTheme="majorHAnsi" w:hAnsiTheme="majorHAnsi" w:cs="Arial"/>
          <w:sz w:val="20"/>
          <w:szCs w:val="20"/>
        </w:rPr>
        <w:t>Special Topics will allow faculty to teach multiple students (unlike Independent Study) a specific course in a topic not covered by our curriculum as described in the bulletin.  Examples of this might include Non-Western Art at the 4000-level, Art in Conflict: the Ivory Trade, The Gaze in Post-Haussman Visual Culture, Printmaking as Social Change and cross-disciplinary courses.</w:t>
      </w:r>
    </w:p>
    <w:p w14:paraId="0BE98B10" w14:textId="77777777" w:rsidR="00E264B9" w:rsidRDefault="00E264B9" w:rsidP="00E264B9">
      <w:pPr>
        <w:tabs>
          <w:tab w:val="left" w:pos="360"/>
          <w:tab w:val="left" w:pos="720"/>
        </w:tabs>
        <w:rPr>
          <w:rFonts w:asciiTheme="majorHAnsi" w:hAnsiTheme="majorHAnsi" w:cs="Arial"/>
          <w:sz w:val="20"/>
          <w:szCs w:val="20"/>
        </w:rPr>
      </w:pPr>
      <w:r>
        <w:rPr>
          <w:rFonts w:asciiTheme="majorHAnsi" w:hAnsiTheme="majorHAnsi" w:cs="Arial"/>
          <w:sz w:val="20"/>
          <w:szCs w:val="20"/>
        </w:rPr>
        <w:t xml:space="preserve">In </w:t>
      </w:r>
      <w:r w:rsidR="00890DEA">
        <w:rPr>
          <w:rFonts w:asciiTheme="majorHAnsi" w:hAnsiTheme="majorHAnsi" w:cs="Arial"/>
          <w:sz w:val="20"/>
          <w:szCs w:val="20"/>
        </w:rPr>
        <w:t>Special Topics in Art History</w:t>
      </w:r>
      <w:r>
        <w:rPr>
          <w:rFonts w:asciiTheme="majorHAnsi" w:hAnsiTheme="majorHAnsi" w:cs="Arial"/>
          <w:sz w:val="20"/>
          <w:szCs w:val="20"/>
        </w:rPr>
        <w:t>:</w:t>
      </w:r>
    </w:p>
    <w:p w14:paraId="19FE0F14" w14:textId="3B5D78A1" w:rsidR="00890DEA" w:rsidRPr="00E264B9" w:rsidRDefault="00890DEA" w:rsidP="00E264B9">
      <w:pPr>
        <w:pStyle w:val="ListParagraph"/>
        <w:numPr>
          <w:ilvl w:val="0"/>
          <w:numId w:val="30"/>
        </w:numPr>
        <w:tabs>
          <w:tab w:val="left" w:pos="360"/>
          <w:tab w:val="left" w:pos="720"/>
        </w:tabs>
        <w:rPr>
          <w:rFonts w:ascii="Garamond" w:hAnsi="Garamond"/>
          <w:snapToGrid w:val="0"/>
        </w:rPr>
      </w:pPr>
      <w:r w:rsidRPr="00E264B9">
        <w:rPr>
          <w:rFonts w:ascii="Garamond" w:hAnsi="Garamond"/>
          <w:snapToGrid w:val="0"/>
        </w:rPr>
        <w:t>Students will gain a familiarity with a particular style or topic in art history</w:t>
      </w:r>
    </w:p>
    <w:p w14:paraId="00464567" w14:textId="066AA687" w:rsidR="00890DEA" w:rsidRPr="00890DEA" w:rsidRDefault="00890DEA" w:rsidP="00890DEA">
      <w:pPr>
        <w:pStyle w:val="ListParagraph"/>
        <w:numPr>
          <w:ilvl w:val="0"/>
          <w:numId w:val="30"/>
        </w:numPr>
        <w:spacing w:after="0" w:line="240" w:lineRule="auto"/>
        <w:rPr>
          <w:rFonts w:ascii="Garamond" w:hAnsi="Garamond"/>
          <w:snapToGrid w:val="0"/>
        </w:rPr>
      </w:pPr>
      <w:r>
        <w:rPr>
          <w:rFonts w:ascii="Garamond" w:hAnsi="Garamond"/>
          <w:snapToGrid w:val="0"/>
        </w:rPr>
        <w:t>Students will be able to write critically about that topic</w:t>
      </w:r>
    </w:p>
    <w:p w14:paraId="2E929CEC" w14:textId="77777777" w:rsidR="00CA269E" w:rsidRPr="008426D1" w:rsidRDefault="00CA269E" w:rsidP="00CA269E">
      <w:pPr>
        <w:tabs>
          <w:tab w:val="left" w:pos="360"/>
          <w:tab w:val="left" w:pos="720"/>
        </w:tabs>
        <w:rPr>
          <w:rFonts w:asciiTheme="majorHAnsi" w:hAnsiTheme="majorHAnsi" w:cs="Arial"/>
          <w:sz w:val="20"/>
          <w:szCs w:val="20"/>
        </w:rPr>
      </w:pPr>
    </w:p>
    <w:p w14:paraId="499AD766" w14:textId="2F057FF8"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D5AA68A" w14:textId="77777777" w:rsidR="00890DEA" w:rsidRDefault="00890DEA" w:rsidP="00890DEA">
      <w:pPr>
        <w:pStyle w:val="NormalWeb"/>
        <w:rPr>
          <w:rFonts w:ascii="ArialMT" w:hAnsi="ArialMT"/>
          <w:sz w:val="16"/>
          <w:szCs w:val="16"/>
        </w:rPr>
      </w:pPr>
      <w:r>
        <w:rPr>
          <w:rFonts w:ascii="ArialMT" w:hAnsi="ArialMT"/>
          <w:sz w:val="16"/>
          <w:szCs w:val="16"/>
        </w:rPr>
        <w:t xml:space="preserve">The Department of Art + Design is dedicated to the creative, aesthetic and cultural development of visual art students that builds upon a well-rounded liberal arts education. The faculty prepares its students to assume leadership positions in their professional lives while maintaining a commitment to the conceptual and aesthetic standards of their chosen discipline. The department develops and supports a nurturing creative community that builds confidence through academic rigor and provides an environment in which students can build and refine their craft, develop critical thinking skills, and realize their full potential. Graduates of the Department of Art + Design join the community as socially responsible artists, designers, educators and historians ready to contribute to diverse and changing creative fields. </w:t>
      </w:r>
    </w:p>
    <w:p w14:paraId="79B3D2AC" w14:textId="187E9AE8" w:rsidR="00890DEA" w:rsidRDefault="00890DEA" w:rsidP="00890DEA">
      <w:pPr>
        <w:pStyle w:val="NormalWeb"/>
      </w:pPr>
      <w:r>
        <w:rPr>
          <w:rFonts w:ascii="ArialMT" w:hAnsi="ArialMT"/>
          <w:sz w:val="16"/>
          <w:szCs w:val="16"/>
        </w:rPr>
        <w:t xml:space="preserve">The Art History Curriculum has a well-rounded survey of art history with a global perspective.  Special Topics will allow students and faculty to explore specific content in historical or contemporary contexts currently unavailable in the bulletin. </w:t>
      </w:r>
    </w:p>
    <w:p w14:paraId="246F8B19" w14:textId="77777777" w:rsidR="00CA269E" w:rsidRPr="008426D1" w:rsidRDefault="00CA269E" w:rsidP="00CA269E">
      <w:pPr>
        <w:tabs>
          <w:tab w:val="left" w:pos="360"/>
          <w:tab w:val="left" w:pos="810"/>
        </w:tabs>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7AF37BD0" w:rsidR="00CA269E" w:rsidRPr="008426D1" w:rsidRDefault="00890DEA" w:rsidP="00CA269E">
          <w:pPr>
            <w:tabs>
              <w:tab w:val="left" w:pos="360"/>
              <w:tab w:val="left" w:pos="720"/>
            </w:tabs>
            <w:ind w:left="360" w:firstLine="360"/>
            <w:rPr>
              <w:rFonts w:asciiTheme="majorHAnsi" w:hAnsiTheme="majorHAnsi" w:cs="Arial"/>
              <w:sz w:val="20"/>
              <w:szCs w:val="20"/>
            </w:rPr>
          </w:pPr>
          <w:r>
            <w:rPr>
              <w:rFonts w:asciiTheme="majorHAnsi" w:hAnsiTheme="majorHAnsi" w:cs="Arial"/>
              <w:sz w:val="20"/>
              <w:szCs w:val="20"/>
            </w:rPr>
            <w:t>Art + Design students.</w:t>
          </w:r>
        </w:p>
      </w:sdtContent>
    </w:sdt>
    <w:p w14:paraId="0E8747E7" w14:textId="77777777" w:rsidR="00CA269E" w:rsidRPr="008426D1" w:rsidRDefault="00CA269E" w:rsidP="00CA269E">
      <w:pPr>
        <w:tabs>
          <w:tab w:val="left" w:pos="360"/>
          <w:tab w:val="left" w:pos="810"/>
        </w:tabs>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p w14:paraId="5765035F" w14:textId="5F60CDF5" w:rsidR="00890DEA" w:rsidRPr="00890DEA" w:rsidRDefault="00772C30" w:rsidP="00890DEA">
      <w:pPr>
        <w:tabs>
          <w:tab w:val="left" w:pos="360"/>
          <w:tab w:val="left" w:pos="720"/>
        </w:tabs>
        <w:ind w:firstLine="360"/>
        <w:rPr>
          <w:rFonts w:asciiTheme="majorHAnsi" w:hAnsiTheme="majorHAnsi" w:cs="Arial"/>
          <w:sz w:val="20"/>
          <w:szCs w:val="20"/>
        </w:rPr>
      </w:pPr>
      <w:sdt>
        <w:sdtPr>
          <w:rPr>
            <w:rFonts w:asciiTheme="majorHAnsi" w:hAnsiTheme="majorHAnsi" w:cs="Arial"/>
            <w:sz w:val="20"/>
            <w:szCs w:val="20"/>
          </w:rPr>
          <w:id w:val="-494496540"/>
          <w:showingPlcHdr/>
        </w:sdtPr>
        <w:sdtEndPr/>
        <w:sdtContent>
          <w:r w:rsidR="00890DEA">
            <w:rPr>
              <w:rFonts w:asciiTheme="majorHAnsi" w:hAnsiTheme="majorHAnsi" w:cs="Arial"/>
              <w:sz w:val="20"/>
              <w:szCs w:val="20"/>
            </w:rPr>
            <w:t xml:space="preserve">     </w:t>
          </w:r>
        </w:sdtContent>
      </w:sdt>
      <w:r w:rsidR="00CA269E" w:rsidRPr="00890DEA">
        <w:rPr>
          <w:rFonts w:asciiTheme="majorHAnsi" w:hAnsiTheme="majorHAnsi" w:cs="Arial"/>
          <w:b/>
          <w:sz w:val="28"/>
          <w:szCs w:val="20"/>
        </w:rPr>
        <w:t xml:space="preserve"> </w:t>
      </w:r>
      <w:r w:rsidR="00890DEA" w:rsidRPr="00890DEA">
        <w:rPr>
          <w:rFonts w:asciiTheme="majorHAnsi" w:hAnsiTheme="majorHAnsi" w:cs="Arial"/>
          <w:sz w:val="20"/>
          <w:szCs w:val="20"/>
        </w:rPr>
        <w:t>This is an advanced class.  Students need experience in reading and writing at the sophomore level to be successful in this class.</w:t>
      </w:r>
    </w:p>
    <w:p w14:paraId="3A82B1C9" w14:textId="593F2F13" w:rsidR="00276F55" w:rsidRDefault="00276F55" w:rsidP="00CA269E">
      <w:pPr>
        <w:tabs>
          <w:tab w:val="left" w:pos="360"/>
          <w:tab w:val="left" w:pos="720"/>
        </w:tabs>
        <w:rPr>
          <w:rFonts w:asciiTheme="majorHAnsi" w:hAnsiTheme="majorHAnsi" w:cs="Arial"/>
          <w:b/>
          <w:sz w:val="28"/>
          <w:szCs w:val="20"/>
        </w:rPr>
      </w:pPr>
    </w:p>
    <w:p w14:paraId="07E6793E" w14:textId="77777777" w:rsidR="00336348" w:rsidRDefault="00336348" w:rsidP="00276F55">
      <w:pPr>
        <w:tabs>
          <w:tab w:val="left" w:pos="360"/>
          <w:tab w:val="left" w:pos="720"/>
        </w:tabs>
        <w:rPr>
          <w:rFonts w:asciiTheme="majorHAnsi" w:hAnsiTheme="majorHAnsi" w:cs="Arial"/>
          <w:b/>
          <w:szCs w:val="20"/>
        </w:rPr>
      </w:pPr>
    </w:p>
    <w:p w14:paraId="2FC5F8C5" w14:textId="77777777" w:rsidR="00336348" w:rsidRDefault="00336348" w:rsidP="00276F55">
      <w:pPr>
        <w:tabs>
          <w:tab w:val="left" w:pos="360"/>
          <w:tab w:val="left" w:pos="720"/>
        </w:tabs>
        <w:rPr>
          <w:rFonts w:asciiTheme="majorHAnsi" w:hAnsiTheme="majorHAnsi" w:cs="Arial"/>
          <w:b/>
          <w:szCs w:val="20"/>
        </w:rPr>
      </w:pPr>
    </w:p>
    <w:p w14:paraId="66D6EBAB" w14:textId="77777777" w:rsidR="00336348" w:rsidRPr="008426D1" w:rsidRDefault="00336348" w:rsidP="00336348">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rPr>
          <w:rFonts w:asciiTheme="majorHAnsi" w:hAnsiTheme="majorHAnsi" w:cs="Arial"/>
          <w:b/>
          <w:szCs w:val="20"/>
        </w:rPr>
      </w:pPr>
    </w:p>
    <w:p w14:paraId="57F7CE2D" w14:textId="2953BAB7" w:rsidR="00276F55" w:rsidRPr="00276F55" w:rsidRDefault="00BB2A51" w:rsidP="00276F55">
      <w:pPr>
        <w:tabs>
          <w:tab w:val="left" w:pos="360"/>
          <w:tab w:val="left" w:pos="720"/>
        </w:tabs>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rPr>
          <w:rFonts w:asciiTheme="majorHAnsi" w:hAnsiTheme="majorHAnsi" w:cs="Arial"/>
          <w:sz w:val="20"/>
          <w:szCs w:val="20"/>
        </w:rPr>
      </w:pPr>
    </w:p>
    <w:p w14:paraId="66AE7076" w14:textId="59EEF628" w:rsidR="00F80644" w:rsidRPr="00C42E21" w:rsidRDefault="0066260B" w:rsidP="00001C04">
      <w:pPr>
        <w:tabs>
          <w:tab w:val="left" w:pos="360"/>
          <w:tab w:val="left" w:pos="810"/>
        </w:tabs>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#19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692FA004" w14:textId="77777777" w:rsidR="00890DEA" w:rsidRPr="008426D1" w:rsidRDefault="00890DEA" w:rsidP="00890DEA">
          <w:pPr>
            <w:tabs>
              <w:tab w:val="left" w:pos="360"/>
              <w:tab w:val="left" w:pos="720"/>
            </w:tabs>
            <w:rPr>
              <w:rFonts w:asciiTheme="majorHAnsi" w:hAnsiTheme="majorHAnsi" w:cs="Arial"/>
              <w:sz w:val="20"/>
              <w:szCs w:val="20"/>
            </w:rPr>
          </w:pPr>
          <w:r>
            <w:rPr>
              <w:rFonts w:asciiTheme="majorHAnsi" w:hAnsiTheme="majorHAnsi" w:cs="Arial"/>
              <w:sz w:val="20"/>
              <w:szCs w:val="20"/>
            </w:rPr>
            <w:t>For the BA in Art with an Emphasis in Art History, Special Topics may satisfy the Art History 4000-level Elective requirement.  The PLSOs for that course are:</w:t>
          </w:r>
        </w:p>
        <w:p w14:paraId="7BA605C1" w14:textId="77777777" w:rsidR="00890DEA" w:rsidRDefault="00890DEA" w:rsidP="00890DEA">
          <w:pPr>
            <w:tabs>
              <w:tab w:val="left" w:pos="360"/>
              <w:tab w:val="left" w:pos="720"/>
            </w:tabs>
            <w:rPr>
              <w:rFonts w:asciiTheme="majorHAnsi" w:hAnsiTheme="majorHAnsi" w:cs="Arial"/>
              <w:sz w:val="20"/>
              <w:szCs w:val="20"/>
            </w:rPr>
          </w:pPr>
          <w:r>
            <w:rPr>
              <w:rFonts w:asciiTheme="majorHAnsi" w:hAnsiTheme="majorHAnsi" w:cs="Arial"/>
              <w:sz w:val="20"/>
              <w:szCs w:val="20"/>
            </w:rPr>
            <w:t xml:space="preserve"> </w:t>
          </w:r>
        </w:p>
        <w:p w14:paraId="3718595B" w14:textId="79C452B6" w:rsidR="00890DEA" w:rsidRDefault="00890DEA" w:rsidP="00890DEA">
          <w:pPr>
            <w:tabs>
              <w:tab w:val="left" w:pos="360"/>
              <w:tab w:val="left" w:pos="720"/>
            </w:tabs>
            <w:rPr>
              <w:rFonts w:asciiTheme="majorHAnsi" w:hAnsiTheme="majorHAnsi" w:cs="Arial"/>
              <w:sz w:val="20"/>
              <w:szCs w:val="20"/>
            </w:rPr>
          </w:pPr>
          <w:r>
            <w:rPr>
              <w:rFonts w:asciiTheme="majorHAnsi" w:hAnsiTheme="majorHAnsi" w:cs="Arial"/>
              <w:sz w:val="20"/>
              <w:szCs w:val="20"/>
            </w:rPr>
            <w:t>PLO1 Emphasis/Reinforce</w:t>
          </w:r>
        </w:p>
        <w:p w14:paraId="43CCB9F8" w14:textId="77777777" w:rsidR="00890DEA" w:rsidRDefault="00890DEA" w:rsidP="00890DEA">
          <w:pPr>
            <w:rPr>
              <w:rFonts w:ascii="Times" w:hAnsi="Times"/>
              <w:color w:val="000000"/>
              <w:sz w:val="18"/>
              <w:szCs w:val="18"/>
            </w:rPr>
          </w:pPr>
          <w:r>
            <w:rPr>
              <w:rFonts w:ascii="Times" w:hAnsi="Times"/>
              <w:color w:val="000000"/>
              <w:sz w:val="18"/>
              <w:szCs w:val="18"/>
            </w:rPr>
            <w:t>Content Knowledge:</w:t>
          </w:r>
          <w:r>
            <w:rPr>
              <w:rFonts w:ascii="Times" w:hAnsi="Times"/>
              <w:i/>
              <w:iCs/>
              <w:color w:val="000000"/>
              <w:sz w:val="18"/>
              <w:szCs w:val="18"/>
            </w:rPr>
            <w:t xml:space="preserve"> Students will demonstrate familiarity with the stylistic qualities for major works of art through written attributions.</w:t>
          </w:r>
        </w:p>
        <w:p w14:paraId="206DAF12" w14:textId="2AE211AB" w:rsidR="00890DEA" w:rsidRDefault="00890DEA" w:rsidP="00547433">
          <w:pPr>
            <w:tabs>
              <w:tab w:val="left" w:pos="360"/>
              <w:tab w:val="left" w:pos="720"/>
            </w:tabs>
            <w:rPr>
              <w:rFonts w:asciiTheme="majorHAnsi" w:hAnsiTheme="majorHAnsi" w:cs="Arial"/>
              <w:sz w:val="20"/>
              <w:szCs w:val="20"/>
            </w:rPr>
          </w:pPr>
          <w:r>
            <w:rPr>
              <w:rFonts w:asciiTheme="majorHAnsi" w:hAnsiTheme="majorHAnsi" w:cs="Arial"/>
              <w:sz w:val="20"/>
              <w:szCs w:val="20"/>
            </w:rPr>
            <w:t>PLO2 Reinforce</w:t>
          </w:r>
        </w:p>
        <w:p w14:paraId="492E7EBF" w14:textId="77777777" w:rsidR="00890DEA" w:rsidRPr="00890DEA" w:rsidRDefault="00890DEA" w:rsidP="00890DEA">
          <w:pPr>
            <w:rPr>
              <w:rFonts w:ascii="Times" w:hAnsi="Times"/>
              <w:i/>
              <w:iCs/>
              <w:color w:val="000000"/>
              <w:sz w:val="18"/>
              <w:szCs w:val="18"/>
            </w:rPr>
          </w:pPr>
          <w:r w:rsidRPr="00890DEA">
            <w:rPr>
              <w:rFonts w:ascii="Times" w:hAnsi="Times"/>
              <w:i/>
              <w:iCs/>
              <w:color w:val="000000"/>
              <w:sz w:val="18"/>
              <w:szCs w:val="18"/>
            </w:rPr>
            <w:t>Critical Thinking Skills: SWBAT critically evaluate a work of art utilizing formal analytical skills and an understanding of historical context, demonstrating their command of the elements of art (including terminology) to read the content of the objects (visual literacy).</w:t>
          </w:r>
        </w:p>
        <w:p w14:paraId="3DCC9594" w14:textId="4B79B339" w:rsidR="00890DEA" w:rsidRDefault="00890DEA" w:rsidP="00547433">
          <w:pPr>
            <w:tabs>
              <w:tab w:val="left" w:pos="360"/>
              <w:tab w:val="left" w:pos="720"/>
            </w:tabs>
            <w:rPr>
              <w:rFonts w:asciiTheme="majorHAnsi" w:hAnsiTheme="majorHAnsi" w:cs="Arial"/>
              <w:sz w:val="20"/>
              <w:szCs w:val="20"/>
            </w:rPr>
          </w:pPr>
          <w:r>
            <w:rPr>
              <w:rFonts w:asciiTheme="majorHAnsi" w:hAnsiTheme="majorHAnsi" w:cs="Arial"/>
              <w:sz w:val="20"/>
              <w:szCs w:val="20"/>
            </w:rPr>
            <w:t>PLO3 Introduce</w:t>
          </w:r>
        </w:p>
        <w:p w14:paraId="70395027" w14:textId="77777777" w:rsidR="00890DEA" w:rsidRPr="00890DEA" w:rsidRDefault="00890DEA" w:rsidP="00890DEA">
          <w:pPr>
            <w:rPr>
              <w:rFonts w:ascii="Times" w:hAnsi="Times"/>
              <w:color w:val="000000"/>
              <w:sz w:val="16"/>
              <w:szCs w:val="16"/>
            </w:rPr>
          </w:pPr>
          <w:r w:rsidRPr="00890DEA">
            <w:rPr>
              <w:rFonts w:ascii="Times" w:hAnsi="Times"/>
              <w:color w:val="000000"/>
              <w:sz w:val="18"/>
              <w:szCs w:val="18"/>
            </w:rPr>
            <w:t xml:space="preserve">Research:  </w:t>
          </w:r>
          <w:r w:rsidRPr="00890DEA">
            <w:rPr>
              <w:rFonts w:ascii="Times" w:hAnsi="Times"/>
              <w:i/>
              <w:iCs/>
              <w:color w:val="000000"/>
              <w:sz w:val="18"/>
              <w:szCs w:val="18"/>
            </w:rPr>
            <w:t>Students will produce a research project using current methodologies that will be presented to the faculty and evaluated for quality and contribution to the field.</w:t>
          </w:r>
        </w:p>
        <w:p w14:paraId="16DD5D2A" w14:textId="61C4D629" w:rsidR="00890DEA" w:rsidRDefault="00890DEA" w:rsidP="00547433">
          <w:pPr>
            <w:tabs>
              <w:tab w:val="left" w:pos="360"/>
              <w:tab w:val="left" w:pos="720"/>
            </w:tabs>
            <w:rPr>
              <w:rFonts w:asciiTheme="majorHAnsi" w:hAnsiTheme="majorHAnsi" w:cs="Arial"/>
              <w:sz w:val="20"/>
              <w:szCs w:val="20"/>
            </w:rPr>
          </w:pPr>
        </w:p>
        <w:p w14:paraId="10447740" w14:textId="2D9F8940" w:rsidR="00890DEA" w:rsidRPr="00890DEA" w:rsidRDefault="00890DEA" w:rsidP="00890DEA">
          <w:pPr>
            <w:rPr>
              <w:rFonts w:ascii="Times" w:hAnsi="Times"/>
              <w:color w:val="000000"/>
              <w:sz w:val="16"/>
              <w:szCs w:val="16"/>
            </w:rPr>
          </w:pPr>
          <w:r>
            <w:rPr>
              <w:rFonts w:asciiTheme="majorHAnsi" w:hAnsiTheme="majorHAnsi" w:cs="Arial"/>
              <w:sz w:val="20"/>
              <w:szCs w:val="20"/>
            </w:rPr>
            <w:t xml:space="preserve">Emphasis - </w:t>
          </w:r>
          <w:r w:rsidRPr="00890DEA">
            <w:rPr>
              <w:rFonts w:ascii="Times" w:hAnsi="Times"/>
              <w:color w:val="000000"/>
              <w:sz w:val="16"/>
              <w:szCs w:val="16"/>
            </w:rPr>
            <w:t xml:space="preserve">Student should have brought basic content/skill to the class. Instruction concentrates on enhancing content/strengthening skill, adding new content material, and building more complex skills based on entrance benchmark. </w:t>
          </w:r>
        </w:p>
        <w:p w14:paraId="4A35797C" w14:textId="00826B28" w:rsidR="00890DEA" w:rsidRPr="00890DEA" w:rsidRDefault="00890DEA" w:rsidP="00890DEA">
          <w:pPr>
            <w:rPr>
              <w:rFonts w:ascii="Times" w:hAnsi="Times"/>
              <w:color w:val="000000"/>
              <w:sz w:val="16"/>
              <w:szCs w:val="16"/>
            </w:rPr>
          </w:pPr>
          <w:r>
            <w:rPr>
              <w:rFonts w:asciiTheme="majorHAnsi" w:hAnsiTheme="majorHAnsi" w:cs="Arial"/>
              <w:sz w:val="20"/>
              <w:szCs w:val="20"/>
            </w:rPr>
            <w:t xml:space="preserve">Reinforce - </w:t>
          </w:r>
          <w:r w:rsidRPr="00890DEA">
            <w:rPr>
              <w:rFonts w:ascii="Times" w:hAnsi="Times"/>
              <w:color w:val="000000"/>
              <w:sz w:val="16"/>
              <w:szCs w:val="16"/>
            </w:rPr>
            <w:t>Student brings reasonable knowledge and skill to the situation as a result of knowledge/skill being introduced and/or emphasized at some previous point in their educational career. Instructional activity continues to build upon previous benchmarks and reinforce knowledge/skill.</w:t>
          </w:r>
        </w:p>
        <w:p w14:paraId="5E832BF9" w14:textId="693ADB6D" w:rsidR="00890DEA" w:rsidRPr="00890DEA" w:rsidRDefault="00890DEA" w:rsidP="00890DEA">
          <w:pPr>
            <w:rPr>
              <w:rFonts w:ascii="Times" w:hAnsi="Times"/>
              <w:color w:val="000000"/>
              <w:sz w:val="16"/>
              <w:szCs w:val="16"/>
            </w:rPr>
          </w:pPr>
          <w:r>
            <w:rPr>
              <w:rFonts w:asciiTheme="majorHAnsi" w:hAnsiTheme="majorHAnsi" w:cs="Arial"/>
              <w:sz w:val="20"/>
              <w:szCs w:val="20"/>
            </w:rPr>
            <w:t xml:space="preserve">Introduce - </w:t>
          </w:r>
          <w:r w:rsidRPr="00890DEA">
            <w:rPr>
              <w:rFonts w:ascii="Times" w:hAnsi="Times"/>
              <w:color w:val="000000"/>
              <w:sz w:val="16"/>
              <w:szCs w:val="16"/>
            </w:rPr>
            <w:t xml:space="preserve">Student is not familiar with content/skill/behavior. Instruction concentrates on introducing students to the content area/skill and brings them to some predetermined entrance benchmark. </w:t>
          </w:r>
        </w:p>
        <w:p w14:paraId="5758D59C" w14:textId="54D85A30" w:rsidR="00890DEA" w:rsidRDefault="00772C30" w:rsidP="00547433">
          <w:pPr>
            <w:tabs>
              <w:tab w:val="left" w:pos="360"/>
              <w:tab w:val="left" w:pos="720"/>
            </w:tabs>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rPr>
          <w:rFonts w:asciiTheme="majorHAnsi" w:hAnsiTheme="majorHAnsi" w:cs="Arial"/>
          <w:sz w:val="20"/>
          <w:szCs w:val="20"/>
        </w:rPr>
      </w:pPr>
    </w:p>
    <w:p w14:paraId="4828A8B5" w14:textId="77777777" w:rsidR="00283525" w:rsidRPr="009053D1" w:rsidRDefault="00283525" w:rsidP="00283525">
      <w:pPr>
        <w:spacing w:after="240"/>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4E1803A5" w14:textId="77777777" w:rsidR="00890DEA" w:rsidRPr="00042DF9" w:rsidRDefault="00890DEA" w:rsidP="00890DEA">
                <w:pPr>
                  <w:autoSpaceDE w:val="0"/>
                  <w:autoSpaceDN w:val="0"/>
                  <w:adjustRightInd w:val="0"/>
                  <w:rPr>
                    <w:rFonts w:ascii="Cambria" w:hAnsi="Cambria"/>
                    <w:color w:val="000000"/>
                    <w:sz w:val="20"/>
                    <w:szCs w:val="20"/>
                  </w:rPr>
                </w:pPr>
                <w:r>
                  <w:rPr>
                    <w:rFonts w:ascii="Cambria" w:hAnsi="Cambria"/>
                    <w:color w:val="000000"/>
                    <w:sz w:val="20"/>
                    <w:szCs w:val="20"/>
                  </w:rPr>
                  <w:t xml:space="preserve">Content Knowledge – </w:t>
                </w:r>
                <w:r w:rsidRPr="00042DF9">
                  <w:rPr>
                    <w:rFonts w:ascii="Cambria" w:hAnsi="Cambria"/>
                    <w:color w:val="000000"/>
                    <w:sz w:val="20"/>
                    <w:szCs w:val="20"/>
                  </w:rPr>
                  <w:t xml:space="preserve">Students will demonstrate familiarity with the stylistic qualities for major works </w:t>
                </w:r>
                <w:r>
                  <w:rPr>
                    <w:rFonts w:ascii="Cambria" w:hAnsi="Cambria"/>
                    <w:color w:val="000000"/>
                    <w:sz w:val="20"/>
                    <w:szCs w:val="20"/>
                  </w:rPr>
                  <w:t>of art through written attributions.</w:t>
                </w:r>
              </w:p>
              <w:p w14:paraId="300C9B39" w14:textId="0A50A9BC"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A5597F0" w:rsidR="00F7007D" w:rsidRPr="002B453A" w:rsidRDefault="00772C30" w:rsidP="00575870">
            <w:pPr>
              <w:rPr>
                <w:rFonts w:asciiTheme="majorHAnsi" w:hAnsiTheme="majorHAnsi"/>
                <w:sz w:val="20"/>
                <w:szCs w:val="20"/>
              </w:rPr>
            </w:pPr>
            <w:sdt>
              <w:sdtPr>
                <w:rPr>
                  <w:rFonts w:ascii="Cambria" w:eastAsiaTheme="minorHAnsi" w:hAnsi="Cambria"/>
                  <w:color w:val="000000"/>
                  <w:sz w:val="20"/>
                  <w:szCs w:val="20"/>
                </w:rPr>
                <w:id w:val="-1294900252"/>
                <w:text/>
              </w:sdtPr>
              <w:sdtEndPr/>
              <w:sdtContent>
                <w:r w:rsidR="00890DEA" w:rsidRPr="00890DEA">
                  <w:rPr>
                    <w:rFonts w:ascii="Cambria" w:eastAsiaTheme="minorHAnsi" w:hAnsi="Cambria"/>
                    <w:color w:val="000000"/>
                    <w:sz w:val="20"/>
                    <w:szCs w:val="20"/>
                  </w:rPr>
                  <w:t>Direct:</w:t>
                </w:r>
                <w:r w:rsidR="00890DEA">
                  <w:rPr>
                    <w:rFonts w:ascii="Cambria" w:eastAsiaTheme="minorHAnsi" w:hAnsi="Cambria"/>
                    <w:color w:val="000000"/>
                    <w:sz w:val="20"/>
                    <w:szCs w:val="20"/>
                  </w:rPr>
                  <w:t xml:space="preserve"> </w:t>
                </w:r>
                <w:r w:rsidR="00890DEA" w:rsidRPr="00890DEA">
                  <w:rPr>
                    <w:rFonts w:ascii="Cambria" w:eastAsiaTheme="minorHAnsi" w:hAnsi="Cambria"/>
                    <w:color w:val="000000"/>
                    <w:sz w:val="20"/>
                    <w:szCs w:val="20"/>
                  </w:rPr>
                  <w:t>Attribution of period/style and possible artists for 6 unknown images, where students make an argument for identification using comparative objects or buildings. Successful students will appropriately identify 4 of 6 images.</w:t>
                </w:r>
                <w:r w:rsidR="00890DEA">
                  <w:rPr>
                    <w:rFonts w:ascii="Cambria" w:eastAsiaTheme="minorHAnsi" w:hAnsi="Cambria"/>
                    <w:color w:val="000000"/>
                    <w:sz w:val="20"/>
                    <w:szCs w:val="20"/>
                  </w:rPr>
                  <w:br/>
                </w:r>
                <w:r w:rsidR="00890DEA">
                  <w:rPr>
                    <w:rFonts w:ascii="Cambria" w:eastAsiaTheme="minorHAnsi" w:hAnsi="Cambria"/>
                    <w:color w:val="000000"/>
                    <w:sz w:val="20"/>
                    <w:szCs w:val="20"/>
                  </w:rPr>
                  <w:br/>
                </w:r>
                <w:r w:rsidR="00890DEA" w:rsidRPr="00890DEA">
                  <w:rPr>
                    <w:rFonts w:ascii="Cambria" w:eastAsiaTheme="minorHAnsi" w:hAnsi="Cambria"/>
                    <w:color w:val="000000"/>
                    <w:sz w:val="20"/>
                    <w:szCs w:val="20"/>
                  </w:rPr>
                  <w:t>Indirect:   In Research Capstone, students complete an exit survey.   Alumni survey every 3 years.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lastRenderedPageBreak/>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1823BC03" w14:textId="77777777" w:rsidR="00890DEA" w:rsidRDefault="00890DEA" w:rsidP="00890DEA">
                <w:pPr>
                  <w:autoSpaceDE w:val="0"/>
                  <w:autoSpaceDN w:val="0"/>
                  <w:adjustRightInd w:val="0"/>
                  <w:rPr>
                    <w:rFonts w:ascii="Cambria" w:hAnsi="Cambria"/>
                    <w:sz w:val="20"/>
                    <w:szCs w:val="20"/>
                  </w:rPr>
                </w:pPr>
                <w:r>
                  <w:rPr>
                    <w:rFonts w:ascii="Cambria" w:hAnsi="Cambria"/>
                    <w:sz w:val="20"/>
                    <w:szCs w:val="20"/>
                  </w:rPr>
                  <w:t>ARTH 289</w:t>
                </w:r>
                <w:r w:rsidRPr="00042DF9">
                  <w:rPr>
                    <w:rFonts w:ascii="Cambria" w:hAnsi="Cambria"/>
                    <w:sz w:val="20"/>
                    <w:szCs w:val="20"/>
                  </w:rPr>
                  <w:t>0</w:t>
                </w:r>
                <w:r>
                  <w:rPr>
                    <w:rFonts w:ascii="Cambria" w:hAnsi="Cambria"/>
                    <w:sz w:val="20"/>
                    <w:szCs w:val="20"/>
                  </w:rPr>
                  <w:t>-Content Knowledge Review, where the assessment takes place. Prerequisites are a grade of B or better in ARTH 2583 and ARTH 25893.  Offered every Fall.</w:t>
                </w:r>
              </w:p>
              <w:p w14:paraId="6859865D" w14:textId="77777777" w:rsidR="00890DEA" w:rsidRDefault="00890DEA" w:rsidP="00575870">
                <w:pPr>
                  <w:rPr>
                    <w:rFonts w:asciiTheme="majorHAnsi" w:hAnsiTheme="majorHAnsi"/>
                    <w:sz w:val="20"/>
                    <w:szCs w:val="20"/>
                  </w:rPr>
                </w:pPr>
              </w:p>
              <w:p w14:paraId="4D848975" w14:textId="77777777" w:rsidR="00890DEA" w:rsidRPr="00C2239B" w:rsidRDefault="00890DEA" w:rsidP="00890DEA">
                <w:pPr>
                  <w:rPr>
                    <w:rFonts w:ascii="Times" w:hAnsi="Times"/>
                    <w:color w:val="000000"/>
                    <w:sz w:val="16"/>
                    <w:szCs w:val="16"/>
                  </w:rPr>
                </w:pPr>
                <w:r w:rsidRPr="00C2239B">
                  <w:rPr>
                    <w:rFonts w:ascii="Times" w:hAnsi="Times"/>
                    <w:color w:val="000000"/>
                    <w:sz w:val="16"/>
                    <w:szCs w:val="16"/>
                  </w:rPr>
                  <w:t>Year 1 (</w:t>
                </w:r>
                <w:r>
                  <w:rPr>
                    <w:rFonts w:ascii="Times" w:hAnsi="Times"/>
                    <w:color w:val="000000"/>
                    <w:sz w:val="16"/>
                    <w:szCs w:val="16"/>
                  </w:rPr>
                  <w:t>2016-2017)</w:t>
                </w:r>
                <w:r w:rsidRPr="00C2239B">
                  <w:rPr>
                    <w:rFonts w:ascii="Times" w:hAnsi="Times"/>
                    <w:color w:val="000000"/>
                    <w:sz w:val="16"/>
                    <w:szCs w:val="16"/>
                  </w:rPr>
                  <w:t xml:space="preserve"> on a three year cycle.</w:t>
                </w:r>
              </w:p>
              <w:p w14:paraId="398C88E6" w14:textId="68F05E2B" w:rsidR="00F7007D" w:rsidRPr="002B453A" w:rsidRDefault="00F7007D" w:rsidP="00575870">
                <w:pPr>
                  <w:rPr>
                    <w:rFonts w:asciiTheme="majorHAnsi" w:hAnsiTheme="majorHAnsi"/>
                    <w:sz w:val="20"/>
                    <w:szCs w:val="20"/>
                  </w:rPr>
                </w:pP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3E00B083" w:rsidR="00F7007D" w:rsidRPr="00212A84" w:rsidRDefault="00890DEA" w:rsidP="00212A84">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Art History Faculty report to A+D Assessment Coordinator</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3A311568" w14:textId="77777777" w:rsidR="00890DEA" w:rsidRDefault="00890DEA" w:rsidP="00890DEA">
                <w:pPr>
                  <w:rPr>
                    <w:rFonts w:ascii="Garamond" w:hAnsi="Garamond"/>
                    <w:snapToGrid w:val="0"/>
                  </w:rPr>
                </w:pPr>
                <w:r w:rsidRPr="00890DEA">
                  <w:rPr>
                    <w:rFonts w:ascii="Garamond" w:hAnsi="Garamond"/>
                    <w:snapToGrid w:val="0"/>
                  </w:rPr>
                  <w:t xml:space="preserve">Students will gain a familiarity with </w:t>
                </w:r>
                <w:r>
                  <w:rPr>
                    <w:rFonts w:ascii="Garamond" w:hAnsi="Garamond"/>
                    <w:snapToGrid w:val="0"/>
                  </w:rPr>
                  <w:t>a particular style</w:t>
                </w:r>
              </w:p>
              <w:p w14:paraId="21D2C9A5" w14:textId="5CD620DC"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7584EBE6" w:rsidR="00575870" w:rsidRPr="002B453A" w:rsidRDefault="00890DEA" w:rsidP="00575870">
                <w:pPr>
                  <w:rPr>
                    <w:rFonts w:asciiTheme="majorHAnsi" w:hAnsiTheme="majorHAnsi"/>
                    <w:sz w:val="20"/>
                    <w:szCs w:val="20"/>
                  </w:rPr>
                </w:pPr>
                <w:r>
                  <w:rPr>
                    <w:rFonts w:asciiTheme="majorHAnsi" w:hAnsiTheme="majorHAnsi"/>
                    <w:sz w:val="20"/>
                    <w:szCs w:val="20"/>
                  </w:rPr>
                  <w:t>Lecture, reading, discussion</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806E361" w:rsidR="00CB2125" w:rsidRPr="002B453A" w:rsidRDefault="00772C3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890DEA">
                  <w:rPr>
                    <w:rFonts w:asciiTheme="majorHAnsi" w:hAnsiTheme="majorHAnsi"/>
                    <w:color w:val="808080" w:themeColor="background1" w:themeShade="80"/>
                    <w:sz w:val="20"/>
                    <w:szCs w:val="20"/>
                  </w:rPr>
                  <w:t>Worksheets, projects, state of the field paper graded by rubric, and exams</w:t>
                </w:r>
                <w:r w:rsidR="00CB2125" w:rsidRPr="00CB2125">
                  <w:rPr>
                    <w:rFonts w:asciiTheme="majorHAnsi" w:hAnsiTheme="majorHAnsi"/>
                    <w:color w:val="808080" w:themeColor="background1" w:themeShade="80"/>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b/>
                <w:color w:val="000000" w:themeColor="text1"/>
                <w:sz w:val="18"/>
              </w:rPr>
            </w:pPr>
          </w:p>
          <w:p w14:paraId="5AC5458E" w14:textId="77777777" w:rsidR="00D3680D" w:rsidRPr="008426D1" w:rsidRDefault="00D3680D" w:rsidP="004E29A7">
            <w:pPr>
              <w:rPr>
                <w:b/>
                <w:color w:val="FF0000"/>
              </w:rPr>
            </w:pPr>
            <w:r w:rsidRPr="008426D1">
              <w:rPr>
                <w:b/>
                <w:color w:val="FF0000"/>
              </w:rPr>
              <w:t xml:space="preserve">Please visit </w:t>
            </w:r>
            <w:hyperlink r:id="rId8"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Pr>
                <w:b/>
                <w:color w:val="FF0000"/>
              </w:rPr>
              <w:t>Please include a before (with changed areas highlighted) and after of all affected sections</w:t>
            </w:r>
            <w:r w:rsidRPr="008426D1">
              <w:rPr>
                <w:b/>
                <w:color w:val="FF0000"/>
              </w:rPr>
              <w:t xml:space="preserve">. </w:t>
            </w:r>
          </w:p>
          <w:p w14:paraId="5D0A363F" w14:textId="77777777" w:rsidR="00D3680D" w:rsidRPr="008426D1" w:rsidRDefault="00D3680D" w:rsidP="004E29A7">
            <w:pPr>
              <w:rPr>
                <w:b/>
                <w:color w:val="FF0000"/>
                <w:sz w:val="14"/>
              </w:rPr>
            </w:pPr>
          </w:p>
          <w:p w14:paraId="6BCFEAAC" w14:textId="77777777" w:rsidR="00D3680D" w:rsidRPr="008426D1" w:rsidRDefault="00D3680D" w:rsidP="004E29A7">
            <w:pPr>
              <w:ind w:left="360"/>
              <w:rPr>
                <w:rFonts w:asciiTheme="majorHAnsi" w:hAnsiTheme="majorHAnsi" w:cs="Arial"/>
                <w:b/>
                <w:color w:val="FF0000"/>
                <w:sz w:val="20"/>
              </w:rPr>
            </w:pPr>
            <w:r w:rsidRPr="008426D1">
              <w:rPr>
                <w:rFonts w:asciiTheme="majorHAnsi" w:hAnsiTheme="majorHAnsi" w:cs="Arial"/>
                <w:b/>
                <w:color w:val="FF0000"/>
                <w:sz w:val="20"/>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b/>
                <w:color w:val="000000" w:themeColor="text1"/>
                <w:sz w:val="10"/>
                <w:u w:val="single"/>
              </w:rPr>
            </w:pPr>
          </w:p>
          <w:p w14:paraId="72D05A11" w14:textId="77777777" w:rsidR="00D3680D" w:rsidRPr="008426D1" w:rsidRDefault="00D3680D" w:rsidP="004E29A7">
            <w:pPr>
              <w:tabs>
                <w:tab w:val="left" w:pos="360"/>
                <w:tab w:val="left" w:pos="720"/>
              </w:tabs>
              <w:jc w:val="center"/>
              <w:rPr>
                <w:b/>
                <w:color w:val="000000" w:themeColor="text1"/>
                <w:sz w:val="10"/>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49A81582" w:rsidR="00D3680D" w:rsidRDefault="00DB097E" w:rsidP="00D3680D">
      <w:pPr>
        <w:rPr>
          <w:rFonts w:asciiTheme="majorHAnsi" w:hAnsiTheme="majorHAnsi" w:cs="Arial"/>
          <w:b/>
          <w:sz w:val="18"/>
          <w:szCs w:val="18"/>
        </w:rPr>
      </w:pPr>
      <w:r w:rsidRPr="00DB097E">
        <w:rPr>
          <w:rFonts w:asciiTheme="majorHAnsi" w:hAnsiTheme="majorHAnsi" w:cs="Arial"/>
          <w:b/>
          <w:sz w:val="18"/>
          <w:szCs w:val="18"/>
        </w:rPr>
        <w:t>Undergraduate Bulletin 2019-2020, p.</w:t>
      </w:r>
      <w:r w:rsidR="00890DEA" w:rsidRPr="00DB097E">
        <w:rPr>
          <w:rFonts w:asciiTheme="majorHAnsi" w:hAnsiTheme="majorHAnsi" w:cs="Arial"/>
          <w:b/>
          <w:sz w:val="18"/>
          <w:szCs w:val="18"/>
        </w:rPr>
        <w:t xml:space="preserve"> 429</w:t>
      </w:r>
      <w:r>
        <w:rPr>
          <w:rFonts w:asciiTheme="majorHAnsi" w:hAnsiTheme="majorHAnsi" w:cs="Arial"/>
          <w:b/>
          <w:sz w:val="18"/>
          <w:szCs w:val="18"/>
        </w:rPr>
        <w:t xml:space="preserve">  current</w:t>
      </w:r>
    </w:p>
    <w:p w14:paraId="504DFAA3" w14:textId="47293009" w:rsidR="00DB097E" w:rsidRDefault="00DB097E" w:rsidP="00D3680D">
      <w:pPr>
        <w:rPr>
          <w:rFonts w:asciiTheme="majorHAnsi" w:hAnsiTheme="majorHAnsi" w:cs="Arial"/>
          <w:b/>
          <w:sz w:val="18"/>
          <w:szCs w:val="18"/>
        </w:rPr>
      </w:pPr>
    </w:p>
    <w:p w14:paraId="6B9C0A71" w14:textId="77777777" w:rsidR="00DB097E" w:rsidRDefault="00DB097E" w:rsidP="00DB097E">
      <w:pPr>
        <w:pStyle w:val="BodyText"/>
        <w:kinsoku w:val="0"/>
        <w:overflowPunct w:val="0"/>
        <w:spacing w:before="72" w:line="180" w:lineRule="exact"/>
        <w:ind w:left="460" w:right="118" w:hanging="360"/>
        <w:jc w:val="both"/>
        <w:rPr>
          <w:color w:val="231F20"/>
        </w:rPr>
      </w:pPr>
      <w:r>
        <w:rPr>
          <w:b/>
          <w:bCs/>
          <w:color w:val="231F20"/>
        </w:rPr>
        <w:t xml:space="preserve">ARTH 3890.    Critical Thinking Review    </w:t>
      </w:r>
      <w:r>
        <w:rPr>
          <w:color w:val="231F20"/>
        </w:rPr>
        <w:t>Assessment course for BA major in Art (emphasis in     Art History) that will review critical thinking and writing skills; must be taken prior to enrollment in 4000-level courses.  Restricted to BA in Art, emphasis in Art History majors.   Fall,</w:t>
      </w:r>
      <w:r>
        <w:rPr>
          <w:color w:val="231F20"/>
          <w:spacing w:val="-28"/>
        </w:rPr>
        <w:t xml:space="preserve"> </w:t>
      </w:r>
      <w:r>
        <w:rPr>
          <w:color w:val="231F20"/>
        </w:rPr>
        <w:t>Spring.</w:t>
      </w:r>
    </w:p>
    <w:p w14:paraId="5C498BA2" w14:textId="77777777" w:rsidR="00DB097E" w:rsidRDefault="00DB097E" w:rsidP="00DB097E">
      <w:pPr>
        <w:pStyle w:val="BodyText"/>
        <w:kinsoku w:val="0"/>
        <w:overflowPunct w:val="0"/>
        <w:spacing w:before="8"/>
        <w:rPr>
          <w:sz w:val="14"/>
          <w:szCs w:val="14"/>
        </w:rPr>
      </w:pPr>
    </w:p>
    <w:p w14:paraId="0C7EA5FD" w14:textId="77777777" w:rsidR="00DB097E" w:rsidRDefault="00DB097E" w:rsidP="00DB097E">
      <w:pPr>
        <w:pStyle w:val="BodyText"/>
        <w:kinsoku w:val="0"/>
        <w:overflowPunct w:val="0"/>
        <w:spacing w:line="180" w:lineRule="exact"/>
        <w:ind w:left="460" w:right="117" w:hanging="360"/>
        <w:jc w:val="both"/>
        <w:rPr>
          <w:color w:val="231F20"/>
        </w:rPr>
      </w:pPr>
      <w:r>
        <w:rPr>
          <w:b/>
          <w:bCs/>
          <w:color w:val="231F20"/>
        </w:rPr>
        <w:t xml:space="preserve">ARTH 4013.    History of the Museum and Collecting     </w:t>
      </w:r>
      <w:r>
        <w:rPr>
          <w:color w:val="231F20"/>
        </w:rPr>
        <w:t>History of collecting and the museum as  an</w:t>
      </w:r>
      <w:r>
        <w:rPr>
          <w:color w:val="231F20"/>
          <w:spacing w:val="-7"/>
        </w:rPr>
        <w:t xml:space="preserve"> </w:t>
      </w:r>
      <w:r>
        <w:rPr>
          <w:color w:val="231F20"/>
        </w:rPr>
        <w:t>institution,</w:t>
      </w:r>
      <w:r>
        <w:rPr>
          <w:color w:val="231F20"/>
          <w:spacing w:val="-7"/>
        </w:rPr>
        <w:t xml:space="preserve"> </w:t>
      </w:r>
      <w:r>
        <w:rPr>
          <w:color w:val="231F20"/>
        </w:rPr>
        <w:t>from</w:t>
      </w:r>
      <w:r>
        <w:rPr>
          <w:color w:val="231F20"/>
          <w:spacing w:val="-7"/>
        </w:rPr>
        <w:t xml:space="preserve"> </w:t>
      </w:r>
      <w:r>
        <w:rPr>
          <w:color w:val="231F20"/>
        </w:rPr>
        <w:t>private</w:t>
      </w:r>
      <w:r>
        <w:rPr>
          <w:color w:val="231F20"/>
          <w:spacing w:val="-7"/>
        </w:rPr>
        <w:t xml:space="preserve"> </w:t>
      </w:r>
      <w:r>
        <w:rPr>
          <w:color w:val="231F20"/>
        </w:rPr>
        <w:t>collections</w:t>
      </w:r>
      <w:r>
        <w:rPr>
          <w:color w:val="231F20"/>
          <w:spacing w:val="-6"/>
        </w:rPr>
        <w:t xml:space="preserve"> </w:t>
      </w:r>
      <w:r>
        <w:rPr>
          <w:color w:val="231F20"/>
        </w:rPr>
        <w:t>in</w:t>
      </w:r>
      <w:r>
        <w:rPr>
          <w:color w:val="231F20"/>
          <w:spacing w:val="-7"/>
        </w:rPr>
        <w:t xml:space="preserve"> </w:t>
      </w:r>
      <w:r>
        <w:rPr>
          <w:color w:val="231F20"/>
        </w:rPr>
        <w:t>the</w:t>
      </w:r>
      <w:r>
        <w:rPr>
          <w:color w:val="231F20"/>
          <w:spacing w:val="-7"/>
        </w:rPr>
        <w:t xml:space="preserve"> </w:t>
      </w:r>
      <w:r>
        <w:rPr>
          <w:color w:val="231F20"/>
        </w:rPr>
        <w:t>Dutch</w:t>
      </w:r>
      <w:r>
        <w:rPr>
          <w:color w:val="231F20"/>
          <w:spacing w:val="-7"/>
        </w:rPr>
        <w:t xml:space="preserve"> </w:t>
      </w:r>
      <w:r>
        <w:rPr>
          <w:color w:val="231F20"/>
        </w:rPr>
        <w:t>Republic</w:t>
      </w:r>
      <w:r>
        <w:rPr>
          <w:color w:val="231F20"/>
          <w:spacing w:val="-6"/>
        </w:rPr>
        <w:t xml:space="preserve"> </w:t>
      </w:r>
      <w:r>
        <w:rPr>
          <w:color w:val="231F20"/>
        </w:rPr>
        <w:t>to</w:t>
      </w:r>
      <w:r>
        <w:rPr>
          <w:color w:val="231F20"/>
          <w:spacing w:val="-7"/>
        </w:rPr>
        <w:t xml:space="preserve"> </w:t>
      </w:r>
      <w:r>
        <w:rPr>
          <w:color w:val="231F20"/>
        </w:rPr>
        <w:t>contemporary</w:t>
      </w:r>
      <w:r>
        <w:rPr>
          <w:color w:val="231F20"/>
          <w:spacing w:val="-7"/>
        </w:rPr>
        <w:t xml:space="preserve"> </w:t>
      </w:r>
      <w:r>
        <w:rPr>
          <w:color w:val="231F20"/>
        </w:rPr>
        <w:t>issues</w:t>
      </w:r>
      <w:r>
        <w:rPr>
          <w:color w:val="231F20"/>
          <w:spacing w:val="-7"/>
        </w:rPr>
        <w:t xml:space="preserve"> </w:t>
      </w:r>
      <w:r>
        <w:rPr>
          <w:color w:val="231F20"/>
        </w:rPr>
        <w:t>in</w:t>
      </w:r>
      <w:r>
        <w:rPr>
          <w:color w:val="231F20"/>
          <w:spacing w:val="-7"/>
        </w:rPr>
        <w:t xml:space="preserve"> </w:t>
      </w:r>
      <w:r>
        <w:rPr>
          <w:color w:val="231F20"/>
        </w:rPr>
        <w:t>museology. Prerequisites, junior level standing; or instructor permission. Fall,</w:t>
      </w:r>
      <w:r>
        <w:rPr>
          <w:color w:val="231F20"/>
          <w:spacing w:val="-1"/>
        </w:rPr>
        <w:t xml:space="preserve"> </w:t>
      </w:r>
      <w:r>
        <w:rPr>
          <w:color w:val="231F20"/>
        </w:rPr>
        <w:t>even.</w:t>
      </w:r>
    </w:p>
    <w:p w14:paraId="71B2901B" w14:textId="77777777" w:rsidR="00DB097E" w:rsidRDefault="00DB097E" w:rsidP="00DB097E">
      <w:pPr>
        <w:pStyle w:val="BodyText"/>
        <w:kinsoku w:val="0"/>
        <w:overflowPunct w:val="0"/>
        <w:spacing w:before="8"/>
        <w:rPr>
          <w:sz w:val="14"/>
          <w:szCs w:val="14"/>
        </w:rPr>
      </w:pPr>
    </w:p>
    <w:p w14:paraId="6A4F5AA9" w14:textId="77777777" w:rsidR="00DB097E" w:rsidRDefault="00DB097E" w:rsidP="00DB097E">
      <w:pPr>
        <w:pStyle w:val="BodyText"/>
        <w:kinsoku w:val="0"/>
        <w:overflowPunct w:val="0"/>
        <w:spacing w:line="180" w:lineRule="exact"/>
        <w:ind w:left="460" w:right="118" w:hanging="360"/>
        <w:jc w:val="both"/>
        <w:rPr>
          <w:color w:val="231F20"/>
        </w:rPr>
      </w:pPr>
      <w:r>
        <w:rPr>
          <w:b/>
          <w:bCs/>
          <w:color w:val="231F20"/>
        </w:rPr>
        <w:t xml:space="preserve">ARTH 4233. Gender and the Body in Modern and Contemporary Art </w:t>
      </w:r>
      <w:r>
        <w:rPr>
          <w:color w:val="231F20"/>
          <w:spacing w:val="-3"/>
        </w:rPr>
        <w:t xml:space="preserve">Athematiclookatthemany </w:t>
      </w:r>
      <w:r>
        <w:rPr>
          <w:color w:val="231F20"/>
        </w:rPr>
        <w:t>ways the human body has been represented in visual culture from the early 19th century to the present</w:t>
      </w:r>
      <w:r>
        <w:rPr>
          <w:color w:val="231F20"/>
          <w:spacing w:val="-3"/>
        </w:rPr>
        <w:t xml:space="preserve"> </w:t>
      </w:r>
      <w:r>
        <w:rPr>
          <w:color w:val="231F20"/>
        </w:rPr>
        <w:t>day</w:t>
      </w:r>
      <w:r>
        <w:rPr>
          <w:color w:val="231F20"/>
          <w:spacing w:val="-3"/>
        </w:rPr>
        <w:t xml:space="preserve"> </w:t>
      </w:r>
      <w:r>
        <w:rPr>
          <w:color w:val="231F20"/>
        </w:rPr>
        <w:t>with</w:t>
      </w:r>
      <w:r>
        <w:rPr>
          <w:color w:val="231F20"/>
          <w:spacing w:val="-3"/>
        </w:rPr>
        <w:t xml:space="preserve"> </w:t>
      </w:r>
      <w:r>
        <w:rPr>
          <w:color w:val="231F20"/>
        </w:rPr>
        <w:t>a</w:t>
      </w:r>
      <w:r>
        <w:rPr>
          <w:color w:val="231F20"/>
          <w:spacing w:val="-3"/>
        </w:rPr>
        <w:t xml:space="preserve"> </w:t>
      </w:r>
      <w:r>
        <w:rPr>
          <w:color w:val="231F20"/>
        </w:rPr>
        <w:t>focus</w:t>
      </w:r>
      <w:r>
        <w:rPr>
          <w:color w:val="231F20"/>
          <w:spacing w:val="-3"/>
        </w:rPr>
        <w:t xml:space="preserve"> </w:t>
      </w:r>
      <w:r>
        <w:rPr>
          <w:color w:val="231F20"/>
        </w:rPr>
        <w:t>on</w:t>
      </w:r>
      <w:r>
        <w:rPr>
          <w:color w:val="231F20"/>
          <w:spacing w:val="-3"/>
        </w:rPr>
        <w:t xml:space="preserve"> </w:t>
      </w:r>
      <w:r>
        <w:rPr>
          <w:color w:val="231F20"/>
        </w:rPr>
        <w:t>both</w:t>
      </w:r>
      <w:r>
        <w:rPr>
          <w:color w:val="231F20"/>
          <w:spacing w:val="-3"/>
        </w:rPr>
        <w:t xml:space="preserve"> </w:t>
      </w:r>
      <w:r>
        <w:rPr>
          <w:color w:val="231F20"/>
        </w:rPr>
        <w:t>high</w:t>
      </w:r>
      <w:r>
        <w:rPr>
          <w:color w:val="231F20"/>
          <w:spacing w:val="-3"/>
        </w:rPr>
        <w:t xml:space="preserve"> </w:t>
      </w:r>
      <w:r>
        <w:rPr>
          <w:color w:val="231F20"/>
        </w:rPr>
        <w:t>art</w:t>
      </w:r>
      <w:r>
        <w:rPr>
          <w:color w:val="231F20"/>
          <w:spacing w:val="-3"/>
        </w:rPr>
        <w:t xml:space="preserve"> </w:t>
      </w:r>
      <w:r>
        <w:rPr>
          <w:color w:val="231F20"/>
        </w:rPr>
        <w:t>and</w:t>
      </w:r>
      <w:r>
        <w:rPr>
          <w:color w:val="231F20"/>
          <w:spacing w:val="-3"/>
        </w:rPr>
        <w:t xml:space="preserve"> </w:t>
      </w:r>
      <w:r>
        <w:rPr>
          <w:color w:val="231F20"/>
        </w:rPr>
        <w:t>popular</w:t>
      </w:r>
      <w:r>
        <w:rPr>
          <w:color w:val="231F20"/>
          <w:spacing w:val="-3"/>
        </w:rPr>
        <w:t xml:space="preserve"> </w:t>
      </w:r>
      <w:r>
        <w:rPr>
          <w:color w:val="231F20"/>
        </w:rPr>
        <w:t>culture.</w:t>
      </w:r>
      <w:r>
        <w:rPr>
          <w:color w:val="231F20"/>
          <w:spacing w:val="-3"/>
        </w:rPr>
        <w:t xml:space="preserve"> </w:t>
      </w:r>
      <w:r>
        <w:rPr>
          <w:color w:val="231F20"/>
        </w:rPr>
        <w:t>Prerequisites,</w:t>
      </w:r>
      <w:r>
        <w:rPr>
          <w:color w:val="231F20"/>
          <w:spacing w:val="-3"/>
        </w:rPr>
        <w:t xml:space="preserve"> </w:t>
      </w:r>
      <w:r>
        <w:rPr>
          <w:color w:val="231F20"/>
        </w:rPr>
        <w:t>junior</w:t>
      </w:r>
      <w:r>
        <w:rPr>
          <w:color w:val="231F20"/>
          <w:spacing w:val="-3"/>
        </w:rPr>
        <w:t xml:space="preserve"> </w:t>
      </w:r>
      <w:r>
        <w:rPr>
          <w:color w:val="231F20"/>
        </w:rPr>
        <w:t>level</w:t>
      </w:r>
      <w:r>
        <w:rPr>
          <w:color w:val="231F20"/>
          <w:spacing w:val="-3"/>
        </w:rPr>
        <w:t xml:space="preserve"> </w:t>
      </w:r>
      <w:r>
        <w:rPr>
          <w:color w:val="231F20"/>
        </w:rPr>
        <w:t>standing; or instructor permission. Cross-listed as WGS 4233. Fall,</w:t>
      </w:r>
      <w:r>
        <w:rPr>
          <w:color w:val="231F20"/>
          <w:spacing w:val="-1"/>
        </w:rPr>
        <w:t xml:space="preserve"> </w:t>
      </w:r>
      <w:r>
        <w:rPr>
          <w:color w:val="231F20"/>
        </w:rPr>
        <w:t>odd.</w:t>
      </w:r>
    </w:p>
    <w:p w14:paraId="0155F32B" w14:textId="77777777" w:rsidR="00DB097E" w:rsidRDefault="00DB097E" w:rsidP="00DB097E">
      <w:pPr>
        <w:pStyle w:val="BodyText"/>
        <w:kinsoku w:val="0"/>
        <w:overflowPunct w:val="0"/>
        <w:spacing w:before="8"/>
        <w:rPr>
          <w:sz w:val="14"/>
          <w:szCs w:val="14"/>
        </w:rPr>
      </w:pPr>
    </w:p>
    <w:p w14:paraId="595E7011" w14:textId="77777777" w:rsidR="00DB097E" w:rsidRDefault="00DB097E" w:rsidP="00DB097E">
      <w:pPr>
        <w:pStyle w:val="BodyText"/>
        <w:tabs>
          <w:tab w:val="left" w:pos="3411"/>
        </w:tabs>
        <w:kinsoku w:val="0"/>
        <w:overflowPunct w:val="0"/>
        <w:spacing w:line="180" w:lineRule="exact"/>
        <w:ind w:left="460" w:right="118" w:hanging="360"/>
        <w:jc w:val="both"/>
        <w:rPr>
          <w:color w:val="231F20"/>
        </w:rPr>
      </w:pPr>
      <w:r>
        <w:rPr>
          <w:b/>
          <w:bCs/>
          <w:color w:val="231F20"/>
        </w:rPr>
        <w:t xml:space="preserve">ARTH </w:t>
      </w:r>
      <w:r>
        <w:rPr>
          <w:b/>
          <w:bCs/>
          <w:color w:val="231F20"/>
          <w:spacing w:val="-4"/>
        </w:rPr>
        <w:t xml:space="preserve">430V.      </w:t>
      </w:r>
      <w:r>
        <w:rPr>
          <w:b/>
          <w:bCs/>
          <w:color w:val="231F20"/>
        </w:rPr>
        <w:t>Studies in</w:t>
      </w:r>
      <w:r>
        <w:rPr>
          <w:b/>
          <w:bCs/>
          <w:color w:val="231F20"/>
          <w:spacing w:val="-29"/>
        </w:rPr>
        <w:t xml:space="preserve"> </w:t>
      </w:r>
      <w:r>
        <w:rPr>
          <w:b/>
          <w:bCs/>
          <w:color w:val="231F20"/>
        </w:rPr>
        <w:t>Art</w:t>
      </w:r>
      <w:r>
        <w:rPr>
          <w:b/>
          <w:bCs/>
          <w:color w:val="231F20"/>
          <w:spacing w:val="-1"/>
        </w:rPr>
        <w:t xml:space="preserve"> </w:t>
      </w:r>
      <w:r>
        <w:rPr>
          <w:b/>
          <w:bCs/>
          <w:color w:val="231F20"/>
        </w:rPr>
        <w:t>History</w:t>
      </w:r>
      <w:r>
        <w:rPr>
          <w:b/>
          <w:bCs/>
          <w:color w:val="231F20"/>
        </w:rPr>
        <w:tab/>
      </w:r>
      <w:r>
        <w:rPr>
          <w:color w:val="231F20"/>
        </w:rPr>
        <w:t xml:space="preserve">Individual directed study and investigation </w:t>
      </w:r>
      <w:r>
        <w:rPr>
          <w:color w:val="231F20"/>
          <w:spacing w:val="19"/>
        </w:rPr>
        <w:t xml:space="preserve"> </w:t>
      </w:r>
      <w:r>
        <w:rPr>
          <w:color w:val="231F20"/>
        </w:rPr>
        <w:t>of</w:t>
      </w:r>
      <w:r>
        <w:rPr>
          <w:color w:val="231F20"/>
          <w:spacing w:val="12"/>
        </w:rPr>
        <w:t xml:space="preserve"> </w:t>
      </w:r>
      <w:r>
        <w:rPr>
          <w:color w:val="231F20"/>
        </w:rPr>
        <w:t>pertinent</w:t>
      </w:r>
      <w:r>
        <w:rPr>
          <w:color w:val="231F20"/>
          <w:w w:val="99"/>
        </w:rPr>
        <w:t xml:space="preserve"> </w:t>
      </w:r>
      <w:r>
        <w:rPr>
          <w:color w:val="231F20"/>
        </w:rPr>
        <w:t>areas in the history of art. May be repeated for credit. Prerequisites, junior level standing; or instructor permission. Fall,</w:t>
      </w:r>
      <w:r>
        <w:rPr>
          <w:color w:val="231F20"/>
          <w:spacing w:val="-1"/>
        </w:rPr>
        <w:t xml:space="preserve"> </w:t>
      </w:r>
      <w:r>
        <w:rPr>
          <w:color w:val="231F20"/>
        </w:rPr>
        <w:t>Spring.</w:t>
      </w:r>
    </w:p>
    <w:p w14:paraId="16FE25E7" w14:textId="77777777" w:rsidR="00DB097E" w:rsidRDefault="00DB097E" w:rsidP="00DB097E">
      <w:pPr>
        <w:pStyle w:val="BodyText"/>
        <w:kinsoku w:val="0"/>
        <w:overflowPunct w:val="0"/>
        <w:spacing w:before="8"/>
        <w:rPr>
          <w:sz w:val="14"/>
          <w:szCs w:val="14"/>
        </w:rPr>
      </w:pPr>
    </w:p>
    <w:p w14:paraId="351ADEE5" w14:textId="5BCE84CD" w:rsidR="00DB097E" w:rsidRDefault="00DB097E" w:rsidP="00DB097E">
      <w:pPr>
        <w:pStyle w:val="NormalWeb"/>
        <w:spacing w:before="0" w:beforeAutospacing="0" w:after="0" w:afterAutospacing="0"/>
        <w:rPr>
          <w:rFonts w:ascii="Times" w:hAnsi="Times"/>
          <w:color w:val="0070C0"/>
        </w:rPr>
      </w:pPr>
      <w:r w:rsidRPr="008C3BC9">
        <w:rPr>
          <w:rFonts w:ascii="Times" w:hAnsi="Times"/>
          <w:b/>
          <w:color w:val="0070C0"/>
        </w:rPr>
        <w:t>ARTH 4313</w:t>
      </w:r>
      <w:r w:rsidR="0083601D">
        <w:rPr>
          <w:rFonts w:ascii="Times" w:hAnsi="Times"/>
          <w:b/>
          <w:color w:val="0070C0"/>
        </w:rPr>
        <w:t>.</w:t>
      </w:r>
      <w:r w:rsidRPr="003053B2">
        <w:rPr>
          <w:rFonts w:ascii="Times" w:hAnsi="Times"/>
          <w:color w:val="0070C0"/>
        </w:rPr>
        <w:t xml:space="preserve"> </w:t>
      </w:r>
      <w:r w:rsidRPr="003053B2">
        <w:rPr>
          <w:rFonts w:ascii="Times" w:hAnsi="Times"/>
          <w:b/>
          <w:bCs/>
          <w:color w:val="0070C0"/>
        </w:rPr>
        <w:t>Special Topics in Art History</w:t>
      </w:r>
      <w:r w:rsidRPr="003053B2">
        <w:rPr>
          <w:rFonts w:ascii="Times" w:hAnsi="Times"/>
          <w:color w:val="0070C0"/>
        </w:rPr>
        <w:t xml:space="preserve"> Advanced studies on a topic in the history of art.  May be repeated for credit.  Prerequisite</w:t>
      </w:r>
      <w:r w:rsidR="00E264B9">
        <w:rPr>
          <w:rFonts w:ascii="Times" w:hAnsi="Times"/>
          <w:color w:val="0070C0"/>
        </w:rPr>
        <w:t>s</w:t>
      </w:r>
      <w:r w:rsidRPr="003053B2">
        <w:rPr>
          <w:rFonts w:ascii="Times" w:hAnsi="Times"/>
          <w:color w:val="0070C0"/>
        </w:rPr>
        <w:t>, junior level standing; or instructor permission.</w:t>
      </w:r>
      <w:r w:rsidR="00DA41D7">
        <w:rPr>
          <w:rFonts w:ascii="Times" w:hAnsi="Times"/>
          <w:color w:val="0070C0"/>
        </w:rPr>
        <w:t xml:space="preserve">  Irregular.</w:t>
      </w:r>
      <w:r w:rsidRPr="003053B2">
        <w:rPr>
          <w:rFonts w:ascii="Times" w:hAnsi="Times"/>
          <w:color w:val="0070C0"/>
        </w:rPr>
        <w:t xml:space="preserve"> </w:t>
      </w:r>
    </w:p>
    <w:p w14:paraId="2D4F45D8" w14:textId="77777777" w:rsidR="00DB097E" w:rsidRPr="003053B2" w:rsidRDefault="00DB097E" w:rsidP="00DB097E">
      <w:pPr>
        <w:pStyle w:val="NormalWeb"/>
        <w:spacing w:before="0" w:beforeAutospacing="0" w:after="0" w:afterAutospacing="0"/>
        <w:rPr>
          <w:rFonts w:ascii="Times" w:hAnsi="Times"/>
          <w:color w:val="0070C0"/>
        </w:rPr>
      </w:pPr>
    </w:p>
    <w:p w14:paraId="2F00D92C" w14:textId="77777777" w:rsidR="00DB097E" w:rsidRDefault="00DB097E" w:rsidP="00DB097E">
      <w:pPr>
        <w:pStyle w:val="BodyText"/>
        <w:kinsoku w:val="0"/>
        <w:overflowPunct w:val="0"/>
        <w:spacing w:line="180" w:lineRule="exact"/>
        <w:ind w:left="460" w:right="118" w:hanging="360"/>
        <w:jc w:val="both"/>
        <w:rPr>
          <w:color w:val="231F20"/>
        </w:rPr>
      </w:pPr>
      <w:r>
        <w:rPr>
          <w:b/>
          <w:bCs/>
          <w:color w:val="231F20"/>
        </w:rPr>
        <w:t xml:space="preserve">ARTH 4803.  Art Theory and Criticism  </w:t>
      </w:r>
      <w:r>
        <w:rPr>
          <w:color w:val="231F20"/>
        </w:rPr>
        <w:t>This course develops a link between art criticism and   studio practice, relating contemporary art production and critical theory. Includes written reports and</w:t>
      </w:r>
      <w:r>
        <w:rPr>
          <w:color w:val="231F20"/>
          <w:spacing w:val="-6"/>
        </w:rPr>
        <w:t xml:space="preserve"> </w:t>
      </w:r>
      <w:r>
        <w:rPr>
          <w:color w:val="231F20"/>
        </w:rPr>
        <w:t>oral</w:t>
      </w:r>
      <w:r>
        <w:rPr>
          <w:color w:val="231F20"/>
          <w:spacing w:val="-6"/>
        </w:rPr>
        <w:t xml:space="preserve"> </w:t>
      </w:r>
      <w:r>
        <w:rPr>
          <w:color w:val="231F20"/>
        </w:rPr>
        <w:t>presentations</w:t>
      </w:r>
      <w:r>
        <w:rPr>
          <w:color w:val="231F20"/>
          <w:spacing w:val="-6"/>
        </w:rPr>
        <w:t xml:space="preserve"> </w:t>
      </w:r>
      <w:r>
        <w:rPr>
          <w:color w:val="231F20"/>
        </w:rPr>
        <w:t>concerning</w:t>
      </w:r>
      <w:r>
        <w:rPr>
          <w:color w:val="231F20"/>
          <w:spacing w:val="-6"/>
        </w:rPr>
        <w:t xml:space="preserve"> </w:t>
      </w:r>
      <w:r>
        <w:rPr>
          <w:color w:val="231F20"/>
        </w:rPr>
        <w:t>methodology</w:t>
      </w:r>
      <w:r>
        <w:rPr>
          <w:color w:val="231F20"/>
          <w:spacing w:val="-6"/>
        </w:rPr>
        <w:t xml:space="preserve"> </w:t>
      </w:r>
      <w:r>
        <w:rPr>
          <w:color w:val="231F20"/>
        </w:rPr>
        <w:t>and</w:t>
      </w:r>
      <w:r>
        <w:rPr>
          <w:color w:val="231F20"/>
          <w:spacing w:val="-6"/>
        </w:rPr>
        <w:t xml:space="preserve"> </w:t>
      </w:r>
      <w:r>
        <w:rPr>
          <w:color w:val="231F20"/>
        </w:rPr>
        <w:t>results</w:t>
      </w:r>
      <w:r>
        <w:rPr>
          <w:color w:val="231F20"/>
          <w:spacing w:val="-6"/>
        </w:rPr>
        <w:t xml:space="preserve"> </w:t>
      </w:r>
      <w:r>
        <w:rPr>
          <w:color w:val="231F20"/>
        </w:rPr>
        <w:t>of</w:t>
      </w:r>
      <w:r>
        <w:rPr>
          <w:color w:val="231F20"/>
          <w:spacing w:val="-6"/>
        </w:rPr>
        <w:t xml:space="preserve"> </w:t>
      </w:r>
      <w:r>
        <w:rPr>
          <w:color w:val="231F20"/>
        </w:rPr>
        <w:t>research.</w:t>
      </w:r>
      <w:r>
        <w:rPr>
          <w:color w:val="231F20"/>
          <w:spacing w:val="-6"/>
        </w:rPr>
        <w:t xml:space="preserve"> </w:t>
      </w:r>
      <w:r>
        <w:rPr>
          <w:color w:val="231F20"/>
        </w:rPr>
        <w:t>Prerequisites,</w:t>
      </w:r>
      <w:r>
        <w:rPr>
          <w:color w:val="231F20"/>
          <w:spacing w:val="-6"/>
        </w:rPr>
        <w:t xml:space="preserve"> </w:t>
      </w:r>
      <w:r>
        <w:rPr>
          <w:color w:val="231F20"/>
        </w:rPr>
        <w:t>a</w:t>
      </w:r>
      <w:r>
        <w:rPr>
          <w:color w:val="231F20"/>
          <w:spacing w:val="-6"/>
        </w:rPr>
        <w:t xml:space="preserve"> </w:t>
      </w:r>
      <w:r>
        <w:rPr>
          <w:color w:val="231F20"/>
        </w:rPr>
        <w:t>grade</w:t>
      </w:r>
      <w:r>
        <w:rPr>
          <w:color w:val="231F20"/>
          <w:spacing w:val="-6"/>
        </w:rPr>
        <w:t xml:space="preserve"> </w:t>
      </w:r>
      <w:r>
        <w:rPr>
          <w:color w:val="231F20"/>
        </w:rPr>
        <w:t>of CR in ART 3330; a minimum of 48 hours</w:t>
      </w:r>
      <w:r>
        <w:rPr>
          <w:color w:val="231F20"/>
          <w:spacing w:val="-31"/>
        </w:rPr>
        <w:t xml:space="preserve"> </w:t>
      </w:r>
      <w:r>
        <w:rPr>
          <w:color w:val="231F20"/>
        </w:rPr>
        <w:t>ART/ARTH courses; or instructor permission. Spring.</w:t>
      </w:r>
    </w:p>
    <w:p w14:paraId="4E98470C" w14:textId="77777777" w:rsidR="00DB097E" w:rsidRDefault="00DB097E" w:rsidP="00DB097E">
      <w:pPr>
        <w:pStyle w:val="BodyText"/>
        <w:kinsoku w:val="0"/>
        <w:overflowPunct w:val="0"/>
        <w:spacing w:before="8"/>
        <w:rPr>
          <w:sz w:val="14"/>
          <w:szCs w:val="14"/>
        </w:rPr>
      </w:pPr>
    </w:p>
    <w:p w14:paraId="42EA7DF0" w14:textId="77777777" w:rsidR="00DB097E" w:rsidRDefault="00DB097E" w:rsidP="00DB097E">
      <w:pPr>
        <w:pStyle w:val="BodyText"/>
        <w:kinsoku w:val="0"/>
        <w:overflowPunct w:val="0"/>
        <w:spacing w:line="180" w:lineRule="exact"/>
        <w:ind w:left="460" w:right="118" w:hanging="360"/>
        <w:jc w:val="both"/>
        <w:rPr>
          <w:color w:val="231F20"/>
        </w:rPr>
      </w:pPr>
      <w:r>
        <w:rPr>
          <w:b/>
          <w:bCs/>
          <w:color w:val="231F20"/>
        </w:rPr>
        <w:t xml:space="preserve">ARTH 4893. Advanced Research </w:t>
      </w:r>
      <w:r>
        <w:rPr>
          <w:color w:val="231F20"/>
        </w:rPr>
        <w:t>Research and writing of an art historical essay that proves an original</w:t>
      </w:r>
      <w:r>
        <w:rPr>
          <w:color w:val="231F20"/>
          <w:spacing w:val="-3"/>
        </w:rPr>
        <w:t xml:space="preserve"> </w:t>
      </w:r>
      <w:r>
        <w:rPr>
          <w:color w:val="231F20"/>
        </w:rPr>
        <w:t>thesis;</w:t>
      </w:r>
      <w:r>
        <w:rPr>
          <w:color w:val="231F20"/>
          <w:spacing w:val="-4"/>
        </w:rPr>
        <w:t xml:space="preserve"> </w:t>
      </w:r>
      <w:r>
        <w:rPr>
          <w:color w:val="231F20"/>
        </w:rPr>
        <w:t>to</w:t>
      </w:r>
      <w:r>
        <w:rPr>
          <w:color w:val="231F20"/>
          <w:spacing w:val="-4"/>
        </w:rPr>
        <w:t xml:space="preserve"> </w:t>
      </w:r>
      <w:r>
        <w:rPr>
          <w:color w:val="231F20"/>
        </w:rPr>
        <w:t>be</w:t>
      </w:r>
      <w:r>
        <w:rPr>
          <w:color w:val="231F20"/>
          <w:spacing w:val="-4"/>
        </w:rPr>
        <w:t xml:space="preserve"> </w:t>
      </w:r>
      <w:r>
        <w:rPr>
          <w:color w:val="231F20"/>
        </w:rPr>
        <w:t>completed</w:t>
      </w:r>
      <w:r>
        <w:rPr>
          <w:color w:val="231F20"/>
          <w:spacing w:val="-4"/>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final</w:t>
      </w:r>
      <w:r>
        <w:rPr>
          <w:color w:val="231F20"/>
          <w:spacing w:val="-4"/>
        </w:rPr>
        <w:t xml:space="preserve"> </w:t>
      </w:r>
      <w:r>
        <w:rPr>
          <w:color w:val="231F20"/>
        </w:rPr>
        <w:t>semester.</w:t>
      </w:r>
      <w:r>
        <w:rPr>
          <w:color w:val="231F20"/>
          <w:spacing w:val="-4"/>
        </w:rPr>
        <w:t xml:space="preserve"> </w:t>
      </w:r>
      <w:r>
        <w:rPr>
          <w:color w:val="231F20"/>
        </w:rPr>
        <w:t>Restricted</w:t>
      </w:r>
      <w:r>
        <w:rPr>
          <w:color w:val="231F20"/>
          <w:spacing w:val="-4"/>
        </w:rPr>
        <w:t xml:space="preserve"> </w:t>
      </w:r>
      <w:r>
        <w:rPr>
          <w:color w:val="231F20"/>
        </w:rPr>
        <w:t>to</w:t>
      </w:r>
      <w:r>
        <w:rPr>
          <w:color w:val="231F20"/>
          <w:spacing w:val="-4"/>
        </w:rPr>
        <w:t xml:space="preserve"> </w:t>
      </w:r>
      <w:r>
        <w:rPr>
          <w:color w:val="231F20"/>
        </w:rPr>
        <w:t>BA</w:t>
      </w:r>
      <w:r>
        <w:rPr>
          <w:color w:val="231F20"/>
          <w:spacing w:val="-12"/>
        </w:rPr>
        <w:t xml:space="preserve"> </w:t>
      </w:r>
      <w:r>
        <w:rPr>
          <w:color w:val="231F20"/>
        </w:rPr>
        <w:t>in</w:t>
      </w:r>
      <w:r>
        <w:rPr>
          <w:color w:val="231F20"/>
          <w:spacing w:val="-12"/>
        </w:rPr>
        <w:t xml:space="preserve"> </w:t>
      </w:r>
      <w:r>
        <w:rPr>
          <w:color w:val="231F20"/>
        </w:rPr>
        <w:t>Art,</w:t>
      </w:r>
      <w:r>
        <w:rPr>
          <w:color w:val="231F20"/>
          <w:spacing w:val="-13"/>
        </w:rPr>
        <w:t xml:space="preserve"> </w:t>
      </w:r>
      <w:r>
        <w:rPr>
          <w:color w:val="231F20"/>
        </w:rPr>
        <w:t>Art</w:t>
      </w:r>
      <w:r>
        <w:rPr>
          <w:color w:val="231F20"/>
          <w:spacing w:val="-4"/>
        </w:rPr>
        <w:t xml:space="preserve"> </w:t>
      </w:r>
      <w:r>
        <w:rPr>
          <w:color w:val="231F20"/>
        </w:rPr>
        <w:t>History</w:t>
      </w:r>
      <w:r>
        <w:rPr>
          <w:color w:val="231F20"/>
          <w:spacing w:val="-4"/>
        </w:rPr>
        <w:t xml:space="preserve"> </w:t>
      </w:r>
      <w:r>
        <w:rPr>
          <w:color w:val="231F20"/>
        </w:rPr>
        <w:t>emphasis majors.</w:t>
      </w:r>
      <w:r>
        <w:rPr>
          <w:color w:val="231F20"/>
          <w:spacing w:val="-12"/>
        </w:rPr>
        <w:t xml:space="preserve"> </w:t>
      </w:r>
      <w:r>
        <w:rPr>
          <w:color w:val="231F20"/>
        </w:rPr>
        <w:t>Prerequisites,</w:t>
      </w:r>
      <w:r>
        <w:rPr>
          <w:color w:val="231F20"/>
          <w:spacing w:val="-12"/>
        </w:rPr>
        <w:t xml:space="preserve"> </w:t>
      </w:r>
      <w:r>
        <w:rPr>
          <w:color w:val="231F20"/>
        </w:rPr>
        <w:t>2.75</w:t>
      </w:r>
      <w:r>
        <w:rPr>
          <w:color w:val="231F20"/>
          <w:spacing w:val="-12"/>
        </w:rPr>
        <w:t xml:space="preserve"> </w:t>
      </w:r>
      <w:r>
        <w:rPr>
          <w:color w:val="231F20"/>
          <w:spacing w:val="-4"/>
        </w:rPr>
        <w:t>GPA</w:t>
      </w:r>
      <w:r>
        <w:rPr>
          <w:color w:val="231F20"/>
          <w:spacing w:val="-21"/>
        </w:rPr>
        <w:t xml:space="preserve"> </w:t>
      </w:r>
      <w:r>
        <w:rPr>
          <w:color w:val="231F20"/>
        </w:rPr>
        <w:t>in</w:t>
      </w:r>
      <w:r>
        <w:rPr>
          <w:color w:val="231F20"/>
          <w:spacing w:val="-12"/>
        </w:rPr>
        <w:t xml:space="preserve"> </w:t>
      </w:r>
      <w:r>
        <w:rPr>
          <w:color w:val="231F20"/>
        </w:rPr>
        <w:t>all</w:t>
      </w:r>
      <w:r>
        <w:rPr>
          <w:color w:val="231F20"/>
          <w:spacing w:val="-21"/>
        </w:rPr>
        <w:t xml:space="preserve"> </w:t>
      </w:r>
      <w:r>
        <w:rPr>
          <w:color w:val="231F20"/>
        </w:rPr>
        <w:t>ART/ARED/ARTH</w:t>
      </w:r>
      <w:r>
        <w:rPr>
          <w:color w:val="231F20"/>
          <w:spacing w:val="-12"/>
        </w:rPr>
        <w:t xml:space="preserve"> </w:t>
      </w:r>
      <w:r>
        <w:rPr>
          <w:color w:val="231F20"/>
        </w:rPr>
        <w:t>courses,</w:t>
      </w:r>
      <w:r>
        <w:rPr>
          <w:color w:val="231F20"/>
          <w:spacing w:val="-12"/>
        </w:rPr>
        <w:t xml:space="preserve"> </w:t>
      </w:r>
      <w:r>
        <w:rPr>
          <w:color w:val="231F20"/>
        </w:rPr>
        <w:t>a</w:t>
      </w:r>
      <w:r>
        <w:rPr>
          <w:color w:val="231F20"/>
          <w:spacing w:val="-12"/>
        </w:rPr>
        <w:t xml:space="preserve"> </w:t>
      </w:r>
      <w:r>
        <w:rPr>
          <w:color w:val="231F20"/>
        </w:rPr>
        <w:t>grade</w:t>
      </w:r>
      <w:r>
        <w:rPr>
          <w:color w:val="231F20"/>
          <w:spacing w:val="-12"/>
        </w:rPr>
        <w:t xml:space="preserve"> </w:t>
      </w:r>
      <w:r>
        <w:rPr>
          <w:color w:val="231F20"/>
        </w:rPr>
        <w:t>of</w:t>
      </w:r>
      <w:r>
        <w:rPr>
          <w:color w:val="231F20"/>
          <w:spacing w:val="-12"/>
        </w:rPr>
        <w:t xml:space="preserve"> </w:t>
      </w:r>
      <w:r>
        <w:rPr>
          <w:color w:val="231F20"/>
        </w:rPr>
        <w:t>“Credit”</w:t>
      </w:r>
      <w:r>
        <w:rPr>
          <w:color w:val="231F20"/>
          <w:spacing w:val="-12"/>
        </w:rPr>
        <w:t xml:space="preserve"> </w:t>
      </w:r>
      <w:r>
        <w:rPr>
          <w:color w:val="231F20"/>
        </w:rPr>
        <w:t>in</w:t>
      </w:r>
      <w:r>
        <w:rPr>
          <w:color w:val="231F20"/>
          <w:spacing w:val="-21"/>
        </w:rPr>
        <w:t xml:space="preserve"> </w:t>
      </w:r>
      <w:r>
        <w:rPr>
          <w:color w:val="231F20"/>
        </w:rPr>
        <w:t>ARTH</w:t>
      </w:r>
      <w:r>
        <w:rPr>
          <w:color w:val="231F20"/>
          <w:spacing w:val="-12"/>
        </w:rPr>
        <w:t xml:space="preserve"> </w:t>
      </w:r>
      <w:r>
        <w:rPr>
          <w:color w:val="231F20"/>
        </w:rPr>
        <w:t>2890 and ARTH 3890, 12 hours of ARTH and instructor permission. Fall,</w:t>
      </w:r>
      <w:r>
        <w:rPr>
          <w:color w:val="231F20"/>
          <w:spacing w:val="-25"/>
        </w:rPr>
        <w:t xml:space="preserve"> </w:t>
      </w:r>
      <w:r>
        <w:rPr>
          <w:color w:val="231F20"/>
        </w:rPr>
        <w:t>Spring.</w:t>
      </w:r>
    </w:p>
    <w:p w14:paraId="1224A955" w14:textId="77777777" w:rsidR="00DB097E" w:rsidRPr="00DB097E" w:rsidRDefault="00DB097E" w:rsidP="00D3680D">
      <w:pPr>
        <w:rPr>
          <w:rFonts w:asciiTheme="majorHAnsi" w:hAnsiTheme="majorHAnsi" w:cs="Arial"/>
          <w:b/>
          <w:sz w:val="18"/>
          <w:szCs w:val="18"/>
        </w:rPr>
      </w:pPr>
    </w:p>
    <w:p w14:paraId="3CAAE905" w14:textId="77777777" w:rsidR="00890DEA" w:rsidRPr="008426D1" w:rsidRDefault="00890DEA" w:rsidP="00D3680D">
      <w:pPr>
        <w:rPr>
          <w:rFonts w:asciiTheme="majorHAnsi" w:hAnsiTheme="majorHAnsi" w:cs="Arial"/>
          <w:sz w:val="18"/>
          <w:szCs w:val="18"/>
        </w:rPr>
      </w:pPr>
    </w:p>
    <w:p w14:paraId="1D8416E3" w14:textId="5D3EDC15" w:rsidR="00D3680D" w:rsidRDefault="00D3680D" w:rsidP="00D3680D">
      <w:pPr>
        <w:tabs>
          <w:tab w:val="left" w:pos="360"/>
          <w:tab w:val="left" w:pos="720"/>
        </w:tabs>
        <w:ind w:left="720"/>
        <w:rPr>
          <w:rFonts w:asciiTheme="majorHAnsi" w:hAnsiTheme="majorHAnsi" w:cs="Arial"/>
          <w:sz w:val="20"/>
          <w:szCs w:val="20"/>
        </w:rPr>
      </w:pPr>
    </w:p>
    <w:p w14:paraId="4F8E010C" w14:textId="33465828" w:rsidR="00DB097E" w:rsidRDefault="00DB097E" w:rsidP="00D3680D">
      <w:pPr>
        <w:tabs>
          <w:tab w:val="left" w:pos="360"/>
          <w:tab w:val="left" w:pos="720"/>
        </w:tabs>
        <w:ind w:left="720"/>
        <w:rPr>
          <w:rFonts w:asciiTheme="majorHAnsi" w:hAnsiTheme="majorHAnsi" w:cs="Arial"/>
          <w:sz w:val="20"/>
          <w:szCs w:val="20"/>
        </w:rPr>
      </w:pPr>
    </w:p>
    <w:p w14:paraId="764FA045" w14:textId="77777777" w:rsidR="00DB097E" w:rsidRPr="00341B0D" w:rsidRDefault="00DB097E" w:rsidP="00DB097E">
      <w:pPr>
        <w:tabs>
          <w:tab w:val="left" w:pos="360"/>
          <w:tab w:val="left" w:pos="720"/>
        </w:tabs>
        <w:jc w:val="center"/>
        <w:rPr>
          <w:rFonts w:asciiTheme="majorHAnsi" w:hAnsiTheme="majorHAnsi" w:cs="Arial"/>
          <w:b/>
          <w:i/>
          <w:color w:val="FF0000"/>
          <w:szCs w:val="18"/>
        </w:rPr>
      </w:pPr>
    </w:p>
    <w:p w14:paraId="67C46236" w14:textId="5061EFA9" w:rsidR="00DB097E" w:rsidRDefault="00DB097E" w:rsidP="00DB097E">
      <w:pPr>
        <w:rPr>
          <w:rFonts w:asciiTheme="majorHAnsi" w:hAnsiTheme="majorHAnsi" w:cs="Arial"/>
          <w:b/>
          <w:sz w:val="18"/>
          <w:szCs w:val="18"/>
        </w:rPr>
      </w:pPr>
      <w:r w:rsidRPr="00DB097E">
        <w:rPr>
          <w:rFonts w:asciiTheme="majorHAnsi" w:hAnsiTheme="majorHAnsi" w:cs="Arial"/>
          <w:b/>
          <w:sz w:val="18"/>
          <w:szCs w:val="18"/>
        </w:rPr>
        <w:t>Undergraduate Bulletin 2019-2020, p. 429</w:t>
      </w:r>
      <w:r>
        <w:rPr>
          <w:rFonts w:asciiTheme="majorHAnsi" w:hAnsiTheme="majorHAnsi" w:cs="Arial"/>
          <w:b/>
          <w:sz w:val="18"/>
          <w:szCs w:val="18"/>
        </w:rPr>
        <w:t xml:space="preserve">  proposed</w:t>
      </w:r>
    </w:p>
    <w:p w14:paraId="2CB0B373" w14:textId="77777777" w:rsidR="00DB097E" w:rsidRDefault="00DB097E" w:rsidP="00DB097E">
      <w:pPr>
        <w:tabs>
          <w:tab w:val="left" w:pos="360"/>
          <w:tab w:val="left" w:pos="720"/>
        </w:tabs>
        <w:rPr>
          <w:rFonts w:asciiTheme="majorHAnsi" w:hAnsiTheme="majorHAnsi" w:cs="Arial"/>
          <w:sz w:val="20"/>
          <w:szCs w:val="20"/>
        </w:rPr>
      </w:pPr>
    </w:p>
    <w:p w14:paraId="5129D067" w14:textId="77777777" w:rsidR="008C3BC9" w:rsidRDefault="008C3BC9" w:rsidP="008C3BC9">
      <w:pPr>
        <w:pStyle w:val="BodyText"/>
        <w:kinsoku w:val="0"/>
        <w:overflowPunct w:val="0"/>
        <w:spacing w:before="72" w:line="180" w:lineRule="exact"/>
        <w:ind w:left="460" w:right="118" w:hanging="360"/>
        <w:jc w:val="both"/>
        <w:rPr>
          <w:color w:val="231F20"/>
        </w:rPr>
      </w:pPr>
      <w:r>
        <w:rPr>
          <w:b/>
          <w:bCs/>
          <w:color w:val="231F20"/>
        </w:rPr>
        <w:t xml:space="preserve">ARTH 3890.    Critical Thinking Review    </w:t>
      </w:r>
      <w:r>
        <w:rPr>
          <w:color w:val="231F20"/>
        </w:rPr>
        <w:t>Assessment course for BA major in Art (emphasis in     Art History) that will review critical thinking and writing skills; must be taken prior to enrollment in 4000-level courses.  Restricted to BA in Art, emphasis in Art History majors.   Fall,</w:t>
      </w:r>
      <w:r>
        <w:rPr>
          <w:color w:val="231F20"/>
          <w:spacing w:val="-28"/>
        </w:rPr>
        <w:t xml:space="preserve"> </w:t>
      </w:r>
      <w:r>
        <w:rPr>
          <w:color w:val="231F20"/>
        </w:rPr>
        <w:t>Spring.</w:t>
      </w:r>
    </w:p>
    <w:p w14:paraId="4C2CF069" w14:textId="77777777" w:rsidR="008C3BC9" w:rsidRDefault="008C3BC9" w:rsidP="008C3BC9">
      <w:pPr>
        <w:pStyle w:val="BodyText"/>
        <w:kinsoku w:val="0"/>
        <w:overflowPunct w:val="0"/>
        <w:spacing w:before="8"/>
        <w:rPr>
          <w:sz w:val="14"/>
          <w:szCs w:val="14"/>
        </w:rPr>
      </w:pPr>
    </w:p>
    <w:p w14:paraId="730FC2AF" w14:textId="77777777" w:rsidR="008C3BC9" w:rsidRDefault="008C3BC9" w:rsidP="008C3BC9">
      <w:pPr>
        <w:pStyle w:val="BodyText"/>
        <w:kinsoku w:val="0"/>
        <w:overflowPunct w:val="0"/>
        <w:spacing w:line="180" w:lineRule="exact"/>
        <w:ind w:left="460" w:right="117" w:hanging="360"/>
        <w:jc w:val="both"/>
        <w:rPr>
          <w:color w:val="231F20"/>
        </w:rPr>
      </w:pPr>
      <w:r>
        <w:rPr>
          <w:b/>
          <w:bCs/>
          <w:color w:val="231F20"/>
        </w:rPr>
        <w:t xml:space="preserve">ARTH 4013.    History of the Museum and Collecting     </w:t>
      </w:r>
      <w:r>
        <w:rPr>
          <w:color w:val="231F20"/>
        </w:rPr>
        <w:t>History of collecting and the museum as  an</w:t>
      </w:r>
      <w:r>
        <w:rPr>
          <w:color w:val="231F20"/>
          <w:spacing w:val="-7"/>
        </w:rPr>
        <w:t xml:space="preserve"> </w:t>
      </w:r>
      <w:r>
        <w:rPr>
          <w:color w:val="231F20"/>
        </w:rPr>
        <w:t>institution,</w:t>
      </w:r>
      <w:r>
        <w:rPr>
          <w:color w:val="231F20"/>
          <w:spacing w:val="-7"/>
        </w:rPr>
        <w:t xml:space="preserve"> </w:t>
      </w:r>
      <w:r>
        <w:rPr>
          <w:color w:val="231F20"/>
        </w:rPr>
        <w:t>from</w:t>
      </w:r>
      <w:r>
        <w:rPr>
          <w:color w:val="231F20"/>
          <w:spacing w:val="-7"/>
        </w:rPr>
        <w:t xml:space="preserve"> </w:t>
      </w:r>
      <w:r>
        <w:rPr>
          <w:color w:val="231F20"/>
        </w:rPr>
        <w:t>private</w:t>
      </w:r>
      <w:r>
        <w:rPr>
          <w:color w:val="231F20"/>
          <w:spacing w:val="-7"/>
        </w:rPr>
        <w:t xml:space="preserve"> </w:t>
      </w:r>
      <w:r>
        <w:rPr>
          <w:color w:val="231F20"/>
        </w:rPr>
        <w:t>collections</w:t>
      </w:r>
      <w:r>
        <w:rPr>
          <w:color w:val="231F20"/>
          <w:spacing w:val="-6"/>
        </w:rPr>
        <w:t xml:space="preserve"> </w:t>
      </w:r>
      <w:r>
        <w:rPr>
          <w:color w:val="231F20"/>
        </w:rPr>
        <w:t>in</w:t>
      </w:r>
      <w:r>
        <w:rPr>
          <w:color w:val="231F20"/>
          <w:spacing w:val="-7"/>
        </w:rPr>
        <w:t xml:space="preserve"> </w:t>
      </w:r>
      <w:r>
        <w:rPr>
          <w:color w:val="231F20"/>
        </w:rPr>
        <w:t>the</w:t>
      </w:r>
      <w:r>
        <w:rPr>
          <w:color w:val="231F20"/>
          <w:spacing w:val="-7"/>
        </w:rPr>
        <w:t xml:space="preserve"> </w:t>
      </w:r>
      <w:r>
        <w:rPr>
          <w:color w:val="231F20"/>
        </w:rPr>
        <w:t>Dutch</w:t>
      </w:r>
      <w:r>
        <w:rPr>
          <w:color w:val="231F20"/>
          <w:spacing w:val="-7"/>
        </w:rPr>
        <w:t xml:space="preserve"> </w:t>
      </w:r>
      <w:r>
        <w:rPr>
          <w:color w:val="231F20"/>
        </w:rPr>
        <w:t>Republic</w:t>
      </w:r>
      <w:r>
        <w:rPr>
          <w:color w:val="231F20"/>
          <w:spacing w:val="-6"/>
        </w:rPr>
        <w:t xml:space="preserve"> </w:t>
      </w:r>
      <w:r>
        <w:rPr>
          <w:color w:val="231F20"/>
        </w:rPr>
        <w:t>to</w:t>
      </w:r>
      <w:r>
        <w:rPr>
          <w:color w:val="231F20"/>
          <w:spacing w:val="-7"/>
        </w:rPr>
        <w:t xml:space="preserve"> </w:t>
      </w:r>
      <w:r>
        <w:rPr>
          <w:color w:val="231F20"/>
        </w:rPr>
        <w:t>contemporary</w:t>
      </w:r>
      <w:r>
        <w:rPr>
          <w:color w:val="231F20"/>
          <w:spacing w:val="-7"/>
        </w:rPr>
        <w:t xml:space="preserve"> </w:t>
      </w:r>
      <w:r>
        <w:rPr>
          <w:color w:val="231F20"/>
        </w:rPr>
        <w:t>issues</w:t>
      </w:r>
      <w:r>
        <w:rPr>
          <w:color w:val="231F20"/>
          <w:spacing w:val="-7"/>
        </w:rPr>
        <w:t xml:space="preserve"> </w:t>
      </w:r>
      <w:r>
        <w:rPr>
          <w:color w:val="231F20"/>
        </w:rPr>
        <w:t>in</w:t>
      </w:r>
      <w:r>
        <w:rPr>
          <w:color w:val="231F20"/>
          <w:spacing w:val="-7"/>
        </w:rPr>
        <w:t xml:space="preserve"> </w:t>
      </w:r>
      <w:r>
        <w:rPr>
          <w:color w:val="231F20"/>
        </w:rPr>
        <w:t>museology. Prerequisites, junior level standing; or instructor permission. Fall,</w:t>
      </w:r>
      <w:r>
        <w:rPr>
          <w:color w:val="231F20"/>
          <w:spacing w:val="-1"/>
        </w:rPr>
        <w:t xml:space="preserve"> </w:t>
      </w:r>
      <w:r>
        <w:rPr>
          <w:color w:val="231F20"/>
        </w:rPr>
        <w:t>even.</w:t>
      </w:r>
    </w:p>
    <w:p w14:paraId="3EACABE9" w14:textId="77777777" w:rsidR="008C3BC9" w:rsidRDefault="008C3BC9" w:rsidP="008C3BC9">
      <w:pPr>
        <w:pStyle w:val="BodyText"/>
        <w:kinsoku w:val="0"/>
        <w:overflowPunct w:val="0"/>
        <w:spacing w:before="8"/>
        <w:rPr>
          <w:sz w:val="14"/>
          <w:szCs w:val="14"/>
        </w:rPr>
      </w:pPr>
    </w:p>
    <w:p w14:paraId="014BD8B3" w14:textId="77777777" w:rsidR="008C3BC9" w:rsidRDefault="008C3BC9" w:rsidP="008C3BC9">
      <w:pPr>
        <w:pStyle w:val="BodyText"/>
        <w:kinsoku w:val="0"/>
        <w:overflowPunct w:val="0"/>
        <w:spacing w:line="180" w:lineRule="exact"/>
        <w:ind w:left="460" w:right="118" w:hanging="360"/>
        <w:jc w:val="both"/>
        <w:rPr>
          <w:color w:val="231F20"/>
        </w:rPr>
      </w:pPr>
      <w:r>
        <w:rPr>
          <w:b/>
          <w:bCs/>
          <w:color w:val="231F20"/>
        </w:rPr>
        <w:t xml:space="preserve">ARTH 4233. Gender and the Body in Modern and Contemporary Art </w:t>
      </w:r>
      <w:r>
        <w:rPr>
          <w:color w:val="231F20"/>
          <w:spacing w:val="-3"/>
        </w:rPr>
        <w:t xml:space="preserve">Athematiclookatthemany </w:t>
      </w:r>
      <w:r>
        <w:rPr>
          <w:color w:val="231F20"/>
        </w:rPr>
        <w:t>ways the human body has been represented in visual culture from the early 19th century to the present</w:t>
      </w:r>
      <w:r>
        <w:rPr>
          <w:color w:val="231F20"/>
          <w:spacing w:val="-3"/>
        </w:rPr>
        <w:t xml:space="preserve"> </w:t>
      </w:r>
      <w:r>
        <w:rPr>
          <w:color w:val="231F20"/>
        </w:rPr>
        <w:t>day</w:t>
      </w:r>
      <w:r>
        <w:rPr>
          <w:color w:val="231F20"/>
          <w:spacing w:val="-3"/>
        </w:rPr>
        <w:t xml:space="preserve"> </w:t>
      </w:r>
      <w:r>
        <w:rPr>
          <w:color w:val="231F20"/>
        </w:rPr>
        <w:t>with</w:t>
      </w:r>
      <w:r>
        <w:rPr>
          <w:color w:val="231F20"/>
          <w:spacing w:val="-3"/>
        </w:rPr>
        <w:t xml:space="preserve"> </w:t>
      </w:r>
      <w:r>
        <w:rPr>
          <w:color w:val="231F20"/>
        </w:rPr>
        <w:t>a</w:t>
      </w:r>
      <w:r>
        <w:rPr>
          <w:color w:val="231F20"/>
          <w:spacing w:val="-3"/>
        </w:rPr>
        <w:t xml:space="preserve"> </w:t>
      </w:r>
      <w:r>
        <w:rPr>
          <w:color w:val="231F20"/>
        </w:rPr>
        <w:t>focus</w:t>
      </w:r>
      <w:r>
        <w:rPr>
          <w:color w:val="231F20"/>
          <w:spacing w:val="-3"/>
        </w:rPr>
        <w:t xml:space="preserve"> </w:t>
      </w:r>
      <w:r>
        <w:rPr>
          <w:color w:val="231F20"/>
        </w:rPr>
        <w:t>on</w:t>
      </w:r>
      <w:r>
        <w:rPr>
          <w:color w:val="231F20"/>
          <w:spacing w:val="-3"/>
        </w:rPr>
        <w:t xml:space="preserve"> </w:t>
      </w:r>
      <w:r>
        <w:rPr>
          <w:color w:val="231F20"/>
        </w:rPr>
        <w:t>both</w:t>
      </w:r>
      <w:r>
        <w:rPr>
          <w:color w:val="231F20"/>
          <w:spacing w:val="-3"/>
        </w:rPr>
        <w:t xml:space="preserve"> </w:t>
      </w:r>
      <w:r>
        <w:rPr>
          <w:color w:val="231F20"/>
        </w:rPr>
        <w:t>high</w:t>
      </w:r>
      <w:r>
        <w:rPr>
          <w:color w:val="231F20"/>
          <w:spacing w:val="-3"/>
        </w:rPr>
        <w:t xml:space="preserve"> </w:t>
      </w:r>
      <w:r>
        <w:rPr>
          <w:color w:val="231F20"/>
        </w:rPr>
        <w:t>art</w:t>
      </w:r>
      <w:r>
        <w:rPr>
          <w:color w:val="231F20"/>
          <w:spacing w:val="-3"/>
        </w:rPr>
        <w:t xml:space="preserve"> </w:t>
      </w:r>
      <w:r>
        <w:rPr>
          <w:color w:val="231F20"/>
        </w:rPr>
        <w:t>and</w:t>
      </w:r>
      <w:r>
        <w:rPr>
          <w:color w:val="231F20"/>
          <w:spacing w:val="-3"/>
        </w:rPr>
        <w:t xml:space="preserve"> </w:t>
      </w:r>
      <w:r>
        <w:rPr>
          <w:color w:val="231F20"/>
        </w:rPr>
        <w:t>popular</w:t>
      </w:r>
      <w:r>
        <w:rPr>
          <w:color w:val="231F20"/>
          <w:spacing w:val="-3"/>
        </w:rPr>
        <w:t xml:space="preserve"> </w:t>
      </w:r>
      <w:r>
        <w:rPr>
          <w:color w:val="231F20"/>
        </w:rPr>
        <w:t>culture.</w:t>
      </w:r>
      <w:r>
        <w:rPr>
          <w:color w:val="231F20"/>
          <w:spacing w:val="-3"/>
        </w:rPr>
        <w:t xml:space="preserve"> </w:t>
      </w:r>
      <w:r>
        <w:rPr>
          <w:color w:val="231F20"/>
        </w:rPr>
        <w:t>Prerequisites,</w:t>
      </w:r>
      <w:r>
        <w:rPr>
          <w:color w:val="231F20"/>
          <w:spacing w:val="-3"/>
        </w:rPr>
        <w:t xml:space="preserve"> </w:t>
      </w:r>
      <w:r>
        <w:rPr>
          <w:color w:val="231F20"/>
        </w:rPr>
        <w:t>junior</w:t>
      </w:r>
      <w:r>
        <w:rPr>
          <w:color w:val="231F20"/>
          <w:spacing w:val="-3"/>
        </w:rPr>
        <w:t xml:space="preserve"> </w:t>
      </w:r>
      <w:r>
        <w:rPr>
          <w:color w:val="231F20"/>
        </w:rPr>
        <w:t>level</w:t>
      </w:r>
      <w:r>
        <w:rPr>
          <w:color w:val="231F20"/>
          <w:spacing w:val="-3"/>
        </w:rPr>
        <w:t xml:space="preserve"> </w:t>
      </w:r>
      <w:r>
        <w:rPr>
          <w:color w:val="231F20"/>
        </w:rPr>
        <w:t>standing; or instructor permission. Cross-listed as WGS 4233. Fall,</w:t>
      </w:r>
      <w:r>
        <w:rPr>
          <w:color w:val="231F20"/>
          <w:spacing w:val="-1"/>
        </w:rPr>
        <w:t xml:space="preserve"> </w:t>
      </w:r>
      <w:r>
        <w:rPr>
          <w:color w:val="231F20"/>
        </w:rPr>
        <w:t>odd.</w:t>
      </w:r>
    </w:p>
    <w:p w14:paraId="55C4F057" w14:textId="77777777" w:rsidR="008C3BC9" w:rsidRDefault="008C3BC9" w:rsidP="008C3BC9">
      <w:pPr>
        <w:pStyle w:val="BodyText"/>
        <w:kinsoku w:val="0"/>
        <w:overflowPunct w:val="0"/>
        <w:spacing w:before="8"/>
        <w:rPr>
          <w:sz w:val="14"/>
          <w:szCs w:val="14"/>
        </w:rPr>
      </w:pPr>
    </w:p>
    <w:p w14:paraId="7F4524FA" w14:textId="77777777" w:rsidR="008C3BC9" w:rsidRDefault="008C3BC9" w:rsidP="008C3BC9">
      <w:pPr>
        <w:pStyle w:val="BodyText"/>
        <w:tabs>
          <w:tab w:val="left" w:pos="3411"/>
        </w:tabs>
        <w:kinsoku w:val="0"/>
        <w:overflowPunct w:val="0"/>
        <w:spacing w:line="180" w:lineRule="exact"/>
        <w:ind w:left="460" w:right="118" w:hanging="360"/>
        <w:jc w:val="both"/>
        <w:rPr>
          <w:color w:val="231F20"/>
        </w:rPr>
      </w:pPr>
      <w:r>
        <w:rPr>
          <w:b/>
          <w:bCs/>
          <w:color w:val="231F20"/>
        </w:rPr>
        <w:t xml:space="preserve">ARTH </w:t>
      </w:r>
      <w:r>
        <w:rPr>
          <w:b/>
          <w:bCs/>
          <w:color w:val="231F20"/>
          <w:spacing w:val="-4"/>
        </w:rPr>
        <w:t xml:space="preserve">430V.      </w:t>
      </w:r>
      <w:r>
        <w:rPr>
          <w:b/>
          <w:bCs/>
          <w:color w:val="231F20"/>
        </w:rPr>
        <w:t>Studies in</w:t>
      </w:r>
      <w:r>
        <w:rPr>
          <w:b/>
          <w:bCs/>
          <w:color w:val="231F20"/>
          <w:spacing w:val="-29"/>
        </w:rPr>
        <w:t xml:space="preserve"> </w:t>
      </w:r>
      <w:r>
        <w:rPr>
          <w:b/>
          <w:bCs/>
          <w:color w:val="231F20"/>
        </w:rPr>
        <w:t>Art</w:t>
      </w:r>
      <w:r>
        <w:rPr>
          <w:b/>
          <w:bCs/>
          <w:color w:val="231F20"/>
          <w:spacing w:val="-1"/>
        </w:rPr>
        <w:t xml:space="preserve"> </w:t>
      </w:r>
      <w:r>
        <w:rPr>
          <w:b/>
          <w:bCs/>
          <w:color w:val="231F20"/>
        </w:rPr>
        <w:t>History</w:t>
      </w:r>
      <w:r>
        <w:rPr>
          <w:b/>
          <w:bCs/>
          <w:color w:val="231F20"/>
        </w:rPr>
        <w:tab/>
      </w:r>
      <w:r>
        <w:rPr>
          <w:color w:val="231F20"/>
        </w:rPr>
        <w:t xml:space="preserve">Individual directed study and investigation </w:t>
      </w:r>
      <w:r>
        <w:rPr>
          <w:color w:val="231F20"/>
          <w:spacing w:val="19"/>
        </w:rPr>
        <w:t xml:space="preserve"> </w:t>
      </w:r>
      <w:r>
        <w:rPr>
          <w:color w:val="231F20"/>
        </w:rPr>
        <w:t>of</w:t>
      </w:r>
      <w:r>
        <w:rPr>
          <w:color w:val="231F20"/>
          <w:spacing w:val="12"/>
        </w:rPr>
        <w:t xml:space="preserve"> </w:t>
      </w:r>
      <w:r>
        <w:rPr>
          <w:color w:val="231F20"/>
        </w:rPr>
        <w:t>pertinent</w:t>
      </w:r>
      <w:r>
        <w:rPr>
          <w:color w:val="231F20"/>
          <w:w w:val="99"/>
        </w:rPr>
        <w:t xml:space="preserve"> </w:t>
      </w:r>
      <w:r>
        <w:rPr>
          <w:color w:val="231F20"/>
        </w:rPr>
        <w:t>areas in the history of art. May be repeated for credit. Prerequisites, junior level standing; or instructor permission. Fall,</w:t>
      </w:r>
      <w:r>
        <w:rPr>
          <w:color w:val="231F20"/>
          <w:spacing w:val="-1"/>
        </w:rPr>
        <w:t xml:space="preserve"> </w:t>
      </w:r>
      <w:r>
        <w:rPr>
          <w:color w:val="231F20"/>
        </w:rPr>
        <w:t>Spring.</w:t>
      </w:r>
    </w:p>
    <w:p w14:paraId="1AA87B4A" w14:textId="77777777" w:rsidR="008C3BC9" w:rsidRDefault="008C3BC9" w:rsidP="008C3BC9">
      <w:pPr>
        <w:pStyle w:val="BodyText"/>
        <w:kinsoku w:val="0"/>
        <w:overflowPunct w:val="0"/>
        <w:spacing w:before="8"/>
        <w:rPr>
          <w:sz w:val="14"/>
          <w:szCs w:val="14"/>
        </w:rPr>
      </w:pPr>
    </w:p>
    <w:p w14:paraId="4C8E9216" w14:textId="23FC6ECB" w:rsidR="008C3BC9" w:rsidRPr="008C3BC9" w:rsidRDefault="008C3BC9" w:rsidP="008C3BC9">
      <w:pPr>
        <w:pStyle w:val="BodyText"/>
        <w:kinsoku w:val="0"/>
        <w:overflowPunct w:val="0"/>
        <w:spacing w:line="180" w:lineRule="exact"/>
        <w:ind w:left="460" w:right="118" w:hanging="360"/>
        <w:jc w:val="both"/>
        <w:rPr>
          <w:color w:val="231F20"/>
        </w:rPr>
      </w:pPr>
      <w:r w:rsidRPr="008C3BC9">
        <w:rPr>
          <w:b/>
          <w:bCs/>
          <w:color w:val="231F20"/>
        </w:rPr>
        <w:t>ARTH 4313</w:t>
      </w:r>
      <w:r w:rsidR="0083601D">
        <w:rPr>
          <w:b/>
          <w:bCs/>
          <w:color w:val="231F20"/>
        </w:rPr>
        <w:t>.</w:t>
      </w:r>
      <w:r w:rsidRPr="008C3BC9">
        <w:rPr>
          <w:b/>
          <w:bCs/>
          <w:color w:val="231F20"/>
        </w:rPr>
        <w:t xml:space="preserve"> Special Topics in Art History </w:t>
      </w:r>
      <w:r w:rsidRPr="008C3BC9">
        <w:rPr>
          <w:color w:val="231F20"/>
        </w:rPr>
        <w:t xml:space="preserve">Advanced studies on a topic in the history of art.  May be repeated for credit.  Prerequisites, junior level </w:t>
      </w:r>
      <w:r w:rsidRPr="008C3BC9">
        <w:rPr>
          <w:color w:val="231F20"/>
        </w:rPr>
        <w:lastRenderedPageBreak/>
        <w:t xml:space="preserve">standing; or instructor permission Fall, Spring. </w:t>
      </w:r>
    </w:p>
    <w:p w14:paraId="1487256B" w14:textId="77777777" w:rsidR="008C3BC9" w:rsidRPr="008C3BC9" w:rsidRDefault="008C3BC9" w:rsidP="008C3BC9">
      <w:pPr>
        <w:pStyle w:val="BodyText"/>
        <w:kinsoku w:val="0"/>
        <w:overflowPunct w:val="0"/>
        <w:spacing w:line="180" w:lineRule="exact"/>
        <w:ind w:left="460" w:right="118" w:hanging="360"/>
        <w:jc w:val="both"/>
        <w:rPr>
          <w:color w:val="231F20"/>
        </w:rPr>
      </w:pPr>
    </w:p>
    <w:p w14:paraId="1FB34208" w14:textId="77777777" w:rsidR="008C3BC9" w:rsidRDefault="008C3BC9" w:rsidP="008C3BC9">
      <w:pPr>
        <w:pStyle w:val="BodyText"/>
        <w:kinsoku w:val="0"/>
        <w:overflowPunct w:val="0"/>
        <w:spacing w:line="180" w:lineRule="exact"/>
        <w:ind w:left="460" w:right="118" w:hanging="360"/>
        <w:jc w:val="both"/>
        <w:rPr>
          <w:color w:val="231F20"/>
        </w:rPr>
      </w:pPr>
      <w:r>
        <w:rPr>
          <w:b/>
          <w:bCs/>
          <w:color w:val="231F20"/>
        </w:rPr>
        <w:t xml:space="preserve">ARTH 4803.  Art Theory and Criticism  </w:t>
      </w:r>
      <w:r>
        <w:rPr>
          <w:color w:val="231F20"/>
        </w:rPr>
        <w:t>This course develops a link between art criticism and   studio practice, relating contemporary art production and critical theory. Includes written reports and</w:t>
      </w:r>
      <w:r>
        <w:rPr>
          <w:color w:val="231F20"/>
          <w:spacing w:val="-6"/>
        </w:rPr>
        <w:t xml:space="preserve"> </w:t>
      </w:r>
      <w:r>
        <w:rPr>
          <w:color w:val="231F20"/>
        </w:rPr>
        <w:t>oral</w:t>
      </w:r>
      <w:r>
        <w:rPr>
          <w:color w:val="231F20"/>
          <w:spacing w:val="-6"/>
        </w:rPr>
        <w:t xml:space="preserve"> </w:t>
      </w:r>
      <w:r>
        <w:rPr>
          <w:color w:val="231F20"/>
        </w:rPr>
        <w:t>presentations</w:t>
      </w:r>
      <w:r>
        <w:rPr>
          <w:color w:val="231F20"/>
          <w:spacing w:val="-6"/>
        </w:rPr>
        <w:t xml:space="preserve"> </w:t>
      </w:r>
      <w:r>
        <w:rPr>
          <w:color w:val="231F20"/>
        </w:rPr>
        <w:t>concerning</w:t>
      </w:r>
      <w:r>
        <w:rPr>
          <w:color w:val="231F20"/>
          <w:spacing w:val="-6"/>
        </w:rPr>
        <w:t xml:space="preserve"> </w:t>
      </w:r>
      <w:r>
        <w:rPr>
          <w:color w:val="231F20"/>
        </w:rPr>
        <w:t>methodology</w:t>
      </w:r>
      <w:r>
        <w:rPr>
          <w:color w:val="231F20"/>
          <w:spacing w:val="-6"/>
        </w:rPr>
        <w:t xml:space="preserve"> </w:t>
      </w:r>
      <w:r>
        <w:rPr>
          <w:color w:val="231F20"/>
        </w:rPr>
        <w:t>and</w:t>
      </w:r>
      <w:r>
        <w:rPr>
          <w:color w:val="231F20"/>
          <w:spacing w:val="-6"/>
        </w:rPr>
        <w:t xml:space="preserve"> </w:t>
      </w:r>
      <w:r>
        <w:rPr>
          <w:color w:val="231F20"/>
        </w:rPr>
        <w:t>results</w:t>
      </w:r>
      <w:r>
        <w:rPr>
          <w:color w:val="231F20"/>
          <w:spacing w:val="-6"/>
        </w:rPr>
        <w:t xml:space="preserve"> </w:t>
      </w:r>
      <w:r>
        <w:rPr>
          <w:color w:val="231F20"/>
        </w:rPr>
        <w:t>of</w:t>
      </w:r>
      <w:r>
        <w:rPr>
          <w:color w:val="231F20"/>
          <w:spacing w:val="-6"/>
        </w:rPr>
        <w:t xml:space="preserve"> </w:t>
      </w:r>
      <w:r>
        <w:rPr>
          <w:color w:val="231F20"/>
        </w:rPr>
        <w:t>research.</w:t>
      </w:r>
      <w:r>
        <w:rPr>
          <w:color w:val="231F20"/>
          <w:spacing w:val="-6"/>
        </w:rPr>
        <w:t xml:space="preserve"> </w:t>
      </w:r>
      <w:r>
        <w:rPr>
          <w:color w:val="231F20"/>
        </w:rPr>
        <w:t>Prerequisites,</w:t>
      </w:r>
      <w:r>
        <w:rPr>
          <w:color w:val="231F20"/>
          <w:spacing w:val="-6"/>
        </w:rPr>
        <w:t xml:space="preserve"> </w:t>
      </w:r>
      <w:r>
        <w:rPr>
          <w:color w:val="231F20"/>
        </w:rPr>
        <w:t>a</w:t>
      </w:r>
      <w:r>
        <w:rPr>
          <w:color w:val="231F20"/>
          <w:spacing w:val="-6"/>
        </w:rPr>
        <w:t xml:space="preserve"> </w:t>
      </w:r>
      <w:r>
        <w:rPr>
          <w:color w:val="231F20"/>
        </w:rPr>
        <w:t>grade</w:t>
      </w:r>
      <w:r>
        <w:rPr>
          <w:color w:val="231F20"/>
          <w:spacing w:val="-6"/>
        </w:rPr>
        <w:t xml:space="preserve"> </w:t>
      </w:r>
      <w:r>
        <w:rPr>
          <w:color w:val="231F20"/>
        </w:rPr>
        <w:t>of CR in ART 3330; a minimum of 48 hours</w:t>
      </w:r>
      <w:r>
        <w:rPr>
          <w:color w:val="231F20"/>
          <w:spacing w:val="-31"/>
        </w:rPr>
        <w:t xml:space="preserve"> </w:t>
      </w:r>
      <w:r>
        <w:rPr>
          <w:color w:val="231F20"/>
        </w:rPr>
        <w:t>ART/ARTH courses; or instructor permission. Spring.</w:t>
      </w:r>
    </w:p>
    <w:p w14:paraId="3AF8DD50" w14:textId="77777777" w:rsidR="008C3BC9" w:rsidRDefault="008C3BC9" w:rsidP="008C3BC9">
      <w:pPr>
        <w:pStyle w:val="BodyText"/>
        <w:kinsoku w:val="0"/>
        <w:overflowPunct w:val="0"/>
        <w:spacing w:before="8"/>
        <w:rPr>
          <w:sz w:val="14"/>
          <w:szCs w:val="14"/>
        </w:rPr>
      </w:pPr>
    </w:p>
    <w:p w14:paraId="784F0693" w14:textId="77777777" w:rsidR="008C3BC9" w:rsidRDefault="008C3BC9" w:rsidP="008C3BC9">
      <w:pPr>
        <w:pStyle w:val="BodyText"/>
        <w:kinsoku w:val="0"/>
        <w:overflowPunct w:val="0"/>
        <w:spacing w:line="180" w:lineRule="exact"/>
        <w:ind w:left="460" w:right="118" w:hanging="360"/>
        <w:jc w:val="both"/>
        <w:rPr>
          <w:color w:val="231F20"/>
        </w:rPr>
      </w:pPr>
      <w:r>
        <w:rPr>
          <w:b/>
          <w:bCs/>
          <w:color w:val="231F20"/>
        </w:rPr>
        <w:t xml:space="preserve">ARTH 4893. Advanced Research </w:t>
      </w:r>
      <w:r>
        <w:rPr>
          <w:color w:val="231F20"/>
        </w:rPr>
        <w:t>Research and writing of an art historical essay that proves an original</w:t>
      </w:r>
      <w:r>
        <w:rPr>
          <w:color w:val="231F20"/>
          <w:spacing w:val="-3"/>
        </w:rPr>
        <w:t xml:space="preserve"> </w:t>
      </w:r>
      <w:r>
        <w:rPr>
          <w:color w:val="231F20"/>
        </w:rPr>
        <w:t>thesis;</w:t>
      </w:r>
      <w:r>
        <w:rPr>
          <w:color w:val="231F20"/>
          <w:spacing w:val="-4"/>
        </w:rPr>
        <w:t xml:space="preserve"> </w:t>
      </w:r>
      <w:r>
        <w:rPr>
          <w:color w:val="231F20"/>
        </w:rPr>
        <w:t>to</w:t>
      </w:r>
      <w:r>
        <w:rPr>
          <w:color w:val="231F20"/>
          <w:spacing w:val="-4"/>
        </w:rPr>
        <w:t xml:space="preserve"> </w:t>
      </w:r>
      <w:r>
        <w:rPr>
          <w:color w:val="231F20"/>
        </w:rPr>
        <w:t>be</w:t>
      </w:r>
      <w:r>
        <w:rPr>
          <w:color w:val="231F20"/>
          <w:spacing w:val="-4"/>
        </w:rPr>
        <w:t xml:space="preserve"> </w:t>
      </w:r>
      <w:r>
        <w:rPr>
          <w:color w:val="231F20"/>
        </w:rPr>
        <w:t>completed</w:t>
      </w:r>
      <w:r>
        <w:rPr>
          <w:color w:val="231F20"/>
          <w:spacing w:val="-4"/>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final</w:t>
      </w:r>
      <w:r>
        <w:rPr>
          <w:color w:val="231F20"/>
          <w:spacing w:val="-4"/>
        </w:rPr>
        <w:t xml:space="preserve"> </w:t>
      </w:r>
      <w:r>
        <w:rPr>
          <w:color w:val="231F20"/>
        </w:rPr>
        <w:t>semester.</w:t>
      </w:r>
      <w:r>
        <w:rPr>
          <w:color w:val="231F20"/>
          <w:spacing w:val="-4"/>
        </w:rPr>
        <w:t xml:space="preserve"> </w:t>
      </w:r>
      <w:r>
        <w:rPr>
          <w:color w:val="231F20"/>
        </w:rPr>
        <w:t>Restricted</w:t>
      </w:r>
      <w:r>
        <w:rPr>
          <w:color w:val="231F20"/>
          <w:spacing w:val="-4"/>
        </w:rPr>
        <w:t xml:space="preserve"> </w:t>
      </w:r>
      <w:r>
        <w:rPr>
          <w:color w:val="231F20"/>
        </w:rPr>
        <w:t>to</w:t>
      </w:r>
      <w:r>
        <w:rPr>
          <w:color w:val="231F20"/>
          <w:spacing w:val="-4"/>
        </w:rPr>
        <w:t xml:space="preserve"> </w:t>
      </w:r>
      <w:r>
        <w:rPr>
          <w:color w:val="231F20"/>
        </w:rPr>
        <w:t>BA</w:t>
      </w:r>
      <w:r>
        <w:rPr>
          <w:color w:val="231F20"/>
          <w:spacing w:val="-12"/>
        </w:rPr>
        <w:t xml:space="preserve"> </w:t>
      </w:r>
      <w:r>
        <w:rPr>
          <w:color w:val="231F20"/>
        </w:rPr>
        <w:t>in</w:t>
      </w:r>
      <w:r>
        <w:rPr>
          <w:color w:val="231F20"/>
          <w:spacing w:val="-12"/>
        </w:rPr>
        <w:t xml:space="preserve"> </w:t>
      </w:r>
      <w:r>
        <w:rPr>
          <w:color w:val="231F20"/>
        </w:rPr>
        <w:t>Art,</w:t>
      </w:r>
      <w:r>
        <w:rPr>
          <w:color w:val="231F20"/>
          <w:spacing w:val="-13"/>
        </w:rPr>
        <w:t xml:space="preserve"> </w:t>
      </w:r>
      <w:r>
        <w:rPr>
          <w:color w:val="231F20"/>
        </w:rPr>
        <w:t>Art</w:t>
      </w:r>
      <w:r>
        <w:rPr>
          <w:color w:val="231F20"/>
          <w:spacing w:val="-4"/>
        </w:rPr>
        <w:t xml:space="preserve"> </w:t>
      </w:r>
      <w:r>
        <w:rPr>
          <w:color w:val="231F20"/>
        </w:rPr>
        <w:t>History</w:t>
      </w:r>
      <w:r>
        <w:rPr>
          <w:color w:val="231F20"/>
          <w:spacing w:val="-4"/>
        </w:rPr>
        <w:t xml:space="preserve"> </w:t>
      </w:r>
      <w:r>
        <w:rPr>
          <w:color w:val="231F20"/>
        </w:rPr>
        <w:t>emphasis majors.</w:t>
      </w:r>
      <w:r>
        <w:rPr>
          <w:color w:val="231F20"/>
          <w:spacing w:val="-12"/>
        </w:rPr>
        <w:t xml:space="preserve"> </w:t>
      </w:r>
      <w:r>
        <w:rPr>
          <w:color w:val="231F20"/>
        </w:rPr>
        <w:t>Prerequisites,</w:t>
      </w:r>
      <w:r>
        <w:rPr>
          <w:color w:val="231F20"/>
          <w:spacing w:val="-12"/>
        </w:rPr>
        <w:t xml:space="preserve"> </w:t>
      </w:r>
      <w:r>
        <w:rPr>
          <w:color w:val="231F20"/>
        </w:rPr>
        <w:t>2.75</w:t>
      </w:r>
      <w:r>
        <w:rPr>
          <w:color w:val="231F20"/>
          <w:spacing w:val="-12"/>
        </w:rPr>
        <w:t xml:space="preserve"> </w:t>
      </w:r>
      <w:r>
        <w:rPr>
          <w:color w:val="231F20"/>
          <w:spacing w:val="-4"/>
        </w:rPr>
        <w:t>GPA</w:t>
      </w:r>
      <w:r>
        <w:rPr>
          <w:color w:val="231F20"/>
          <w:spacing w:val="-21"/>
        </w:rPr>
        <w:t xml:space="preserve"> </w:t>
      </w:r>
      <w:r>
        <w:rPr>
          <w:color w:val="231F20"/>
        </w:rPr>
        <w:t>in</w:t>
      </w:r>
      <w:r>
        <w:rPr>
          <w:color w:val="231F20"/>
          <w:spacing w:val="-12"/>
        </w:rPr>
        <w:t xml:space="preserve"> </w:t>
      </w:r>
      <w:r>
        <w:rPr>
          <w:color w:val="231F20"/>
        </w:rPr>
        <w:t>all</w:t>
      </w:r>
      <w:r>
        <w:rPr>
          <w:color w:val="231F20"/>
          <w:spacing w:val="-21"/>
        </w:rPr>
        <w:t xml:space="preserve"> </w:t>
      </w:r>
      <w:r>
        <w:rPr>
          <w:color w:val="231F20"/>
        </w:rPr>
        <w:t>ART/ARED/ARTH</w:t>
      </w:r>
      <w:r>
        <w:rPr>
          <w:color w:val="231F20"/>
          <w:spacing w:val="-12"/>
        </w:rPr>
        <w:t xml:space="preserve"> </w:t>
      </w:r>
      <w:r>
        <w:rPr>
          <w:color w:val="231F20"/>
        </w:rPr>
        <w:t>courses,</w:t>
      </w:r>
      <w:r>
        <w:rPr>
          <w:color w:val="231F20"/>
          <w:spacing w:val="-12"/>
        </w:rPr>
        <w:t xml:space="preserve"> </w:t>
      </w:r>
      <w:r>
        <w:rPr>
          <w:color w:val="231F20"/>
        </w:rPr>
        <w:t>a</w:t>
      </w:r>
      <w:r>
        <w:rPr>
          <w:color w:val="231F20"/>
          <w:spacing w:val="-12"/>
        </w:rPr>
        <w:t xml:space="preserve"> </w:t>
      </w:r>
      <w:r>
        <w:rPr>
          <w:color w:val="231F20"/>
        </w:rPr>
        <w:t>grade</w:t>
      </w:r>
      <w:r>
        <w:rPr>
          <w:color w:val="231F20"/>
          <w:spacing w:val="-12"/>
        </w:rPr>
        <w:t xml:space="preserve"> </w:t>
      </w:r>
      <w:r>
        <w:rPr>
          <w:color w:val="231F20"/>
        </w:rPr>
        <w:t>of</w:t>
      </w:r>
      <w:r>
        <w:rPr>
          <w:color w:val="231F20"/>
          <w:spacing w:val="-12"/>
        </w:rPr>
        <w:t xml:space="preserve"> </w:t>
      </w:r>
      <w:r>
        <w:rPr>
          <w:color w:val="231F20"/>
        </w:rPr>
        <w:t>“Credit”</w:t>
      </w:r>
      <w:r>
        <w:rPr>
          <w:color w:val="231F20"/>
          <w:spacing w:val="-12"/>
        </w:rPr>
        <w:t xml:space="preserve"> </w:t>
      </w:r>
      <w:r>
        <w:rPr>
          <w:color w:val="231F20"/>
        </w:rPr>
        <w:t>in</w:t>
      </w:r>
      <w:r>
        <w:rPr>
          <w:color w:val="231F20"/>
          <w:spacing w:val="-21"/>
        </w:rPr>
        <w:t xml:space="preserve"> </w:t>
      </w:r>
      <w:r>
        <w:rPr>
          <w:color w:val="231F20"/>
        </w:rPr>
        <w:t>ARTH</w:t>
      </w:r>
      <w:r>
        <w:rPr>
          <w:color w:val="231F20"/>
          <w:spacing w:val="-12"/>
        </w:rPr>
        <w:t xml:space="preserve"> </w:t>
      </w:r>
      <w:r>
        <w:rPr>
          <w:color w:val="231F20"/>
        </w:rPr>
        <w:t>2890 and ARTH 3890, 12 hours of ARTH and instructor permission. Fall,</w:t>
      </w:r>
      <w:r>
        <w:rPr>
          <w:color w:val="231F20"/>
          <w:spacing w:val="-25"/>
        </w:rPr>
        <w:t xml:space="preserve"> </w:t>
      </w:r>
      <w:r>
        <w:rPr>
          <w:color w:val="231F20"/>
        </w:rPr>
        <w:t>Spring.</w:t>
      </w:r>
    </w:p>
    <w:p w14:paraId="0ABC1E4E" w14:textId="77777777" w:rsidR="008C3BC9" w:rsidRPr="00DB097E" w:rsidRDefault="008C3BC9" w:rsidP="008C3BC9">
      <w:pPr>
        <w:rPr>
          <w:rFonts w:asciiTheme="majorHAnsi" w:hAnsiTheme="majorHAnsi" w:cs="Arial"/>
          <w:b/>
          <w:sz w:val="18"/>
          <w:szCs w:val="18"/>
        </w:rPr>
      </w:pPr>
    </w:p>
    <w:p w14:paraId="6DE35533" w14:textId="77777777" w:rsidR="008C3BC9" w:rsidRPr="008426D1" w:rsidRDefault="008C3BC9" w:rsidP="008C3BC9">
      <w:pPr>
        <w:rPr>
          <w:rFonts w:asciiTheme="majorHAnsi" w:hAnsiTheme="majorHAnsi" w:cs="Arial"/>
          <w:sz w:val="18"/>
          <w:szCs w:val="18"/>
        </w:rPr>
      </w:pPr>
    </w:p>
    <w:p w14:paraId="6F6EB1AB" w14:textId="77777777" w:rsidR="00D3680D" w:rsidRPr="00092076" w:rsidRDefault="00D3680D" w:rsidP="008C3BC9">
      <w:pPr>
        <w:rPr>
          <w:rFonts w:ascii="Arial" w:hAnsi="Arial" w:cs="Arial"/>
          <w:b/>
          <w:bCs/>
          <w:sz w:val="20"/>
        </w:rPr>
      </w:pPr>
    </w:p>
    <w:p w14:paraId="0FC4C605" w14:textId="77777777" w:rsidR="00895557" w:rsidRPr="008426D1" w:rsidRDefault="00895557" w:rsidP="00D02490">
      <w:pPr>
        <w:tabs>
          <w:tab w:val="left" w:pos="360"/>
          <w:tab w:val="left" w:pos="720"/>
        </w:tabs>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7F316" w14:textId="77777777" w:rsidR="00772C30" w:rsidRDefault="00772C30" w:rsidP="00AF3758">
      <w:r>
        <w:separator/>
      </w:r>
    </w:p>
  </w:endnote>
  <w:endnote w:type="continuationSeparator" w:id="0">
    <w:p w14:paraId="253DC026" w14:textId="77777777" w:rsidR="00772C30" w:rsidRDefault="00772C30"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545ACD45"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0C09">
      <w:rPr>
        <w:rStyle w:val="PageNumber"/>
        <w:noProof/>
      </w:rPr>
      <w:t>8</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B568F" w14:textId="77777777" w:rsidR="00772C30" w:rsidRDefault="00772C30" w:rsidP="00AF3758">
      <w:r>
        <w:separator/>
      </w:r>
    </w:p>
  </w:footnote>
  <w:footnote w:type="continuationSeparator" w:id="0">
    <w:p w14:paraId="4E82E154" w14:textId="77777777" w:rsidR="00772C30" w:rsidRDefault="00772C30" w:rsidP="00AF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625B4E"/>
    <w:multiLevelType w:val="hybridMultilevel"/>
    <w:tmpl w:val="44F4BEA0"/>
    <w:lvl w:ilvl="0" w:tplc="411632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71E61"/>
    <w:multiLevelType w:val="hybridMultilevel"/>
    <w:tmpl w:val="44F4BEA0"/>
    <w:lvl w:ilvl="0" w:tplc="411632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6153FB"/>
    <w:multiLevelType w:val="hybridMultilevel"/>
    <w:tmpl w:val="DEBC8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402DE"/>
    <w:multiLevelType w:val="hybridMultilevel"/>
    <w:tmpl w:val="44F4BEA0"/>
    <w:lvl w:ilvl="0" w:tplc="411632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C32693"/>
    <w:multiLevelType w:val="hybridMultilevel"/>
    <w:tmpl w:val="44F4BEA0"/>
    <w:lvl w:ilvl="0" w:tplc="411632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44526"/>
    <w:multiLevelType w:val="hybridMultilevel"/>
    <w:tmpl w:val="3076B0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C623BBA"/>
    <w:multiLevelType w:val="hybridMultilevel"/>
    <w:tmpl w:val="44F4BEA0"/>
    <w:lvl w:ilvl="0" w:tplc="411632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4"/>
  </w:num>
  <w:num w:numId="4">
    <w:abstractNumId w:val="28"/>
  </w:num>
  <w:num w:numId="5">
    <w:abstractNumId w:val="30"/>
  </w:num>
  <w:num w:numId="6">
    <w:abstractNumId w:val="20"/>
  </w:num>
  <w:num w:numId="7">
    <w:abstractNumId w:val="11"/>
  </w:num>
  <w:num w:numId="8">
    <w:abstractNumId w:val="27"/>
  </w:num>
  <w:num w:numId="9">
    <w:abstractNumId w:val="13"/>
  </w:num>
  <w:num w:numId="10">
    <w:abstractNumId w:val="9"/>
  </w:num>
  <w:num w:numId="11">
    <w:abstractNumId w:val="23"/>
  </w:num>
  <w:num w:numId="12">
    <w:abstractNumId w:val="18"/>
  </w:num>
  <w:num w:numId="13">
    <w:abstractNumId w:val="15"/>
  </w:num>
  <w:num w:numId="14">
    <w:abstractNumId w:val="10"/>
  </w:num>
  <w:num w:numId="15">
    <w:abstractNumId w:val="1"/>
  </w:num>
  <w:num w:numId="16">
    <w:abstractNumId w:val="3"/>
  </w:num>
  <w:num w:numId="17">
    <w:abstractNumId w:val="29"/>
  </w:num>
  <w:num w:numId="18">
    <w:abstractNumId w:val="16"/>
  </w:num>
  <w:num w:numId="19">
    <w:abstractNumId w:val="17"/>
  </w:num>
  <w:num w:numId="20">
    <w:abstractNumId w:val="24"/>
  </w:num>
  <w:num w:numId="21">
    <w:abstractNumId w:val="21"/>
  </w:num>
  <w:num w:numId="22">
    <w:abstractNumId w:val="7"/>
  </w:num>
  <w:num w:numId="23">
    <w:abstractNumId w:val="4"/>
  </w:num>
  <w:num w:numId="24">
    <w:abstractNumId w:val="26"/>
  </w:num>
  <w:num w:numId="25">
    <w:abstractNumId w:val="19"/>
  </w:num>
  <w:num w:numId="26">
    <w:abstractNumId w:val="25"/>
  </w:num>
  <w:num w:numId="27">
    <w:abstractNumId w:val="12"/>
  </w:num>
  <w:num w:numId="28">
    <w:abstractNumId w:val="2"/>
  </w:num>
  <w:num w:numId="29">
    <w:abstractNumId w:val="6"/>
  </w:num>
  <w:num w:numId="30">
    <w:abstractNumId w:val="2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33EB5"/>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D275E"/>
    <w:rsid w:val="002E0CD3"/>
    <w:rsid w:val="002E3BD5"/>
    <w:rsid w:val="002E544F"/>
    <w:rsid w:val="003036C6"/>
    <w:rsid w:val="0030740C"/>
    <w:rsid w:val="0031339E"/>
    <w:rsid w:val="0032032C"/>
    <w:rsid w:val="00323613"/>
    <w:rsid w:val="00336348"/>
    <w:rsid w:val="00336EDB"/>
    <w:rsid w:val="00346DCD"/>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4133"/>
    <w:rsid w:val="00426FD6"/>
    <w:rsid w:val="00434AA5"/>
    <w:rsid w:val="004665CF"/>
    <w:rsid w:val="00473252"/>
    <w:rsid w:val="00474C39"/>
    <w:rsid w:val="00487771"/>
    <w:rsid w:val="00491BD4"/>
    <w:rsid w:val="0049675B"/>
    <w:rsid w:val="004A211B"/>
    <w:rsid w:val="004A7706"/>
    <w:rsid w:val="004B1430"/>
    <w:rsid w:val="004D5819"/>
    <w:rsid w:val="004F3C87"/>
    <w:rsid w:val="00504ECD"/>
    <w:rsid w:val="00526B81"/>
    <w:rsid w:val="0054568E"/>
    <w:rsid w:val="00547433"/>
    <w:rsid w:val="00556E69"/>
    <w:rsid w:val="005677EC"/>
    <w:rsid w:val="0056782C"/>
    <w:rsid w:val="00575870"/>
    <w:rsid w:val="00584C22"/>
    <w:rsid w:val="00592A95"/>
    <w:rsid w:val="005934F2"/>
    <w:rsid w:val="005978FA"/>
    <w:rsid w:val="005B6EB6"/>
    <w:rsid w:val="005C26C9"/>
    <w:rsid w:val="005C471D"/>
    <w:rsid w:val="005C7F00"/>
    <w:rsid w:val="005D6652"/>
    <w:rsid w:val="005E1E96"/>
    <w:rsid w:val="005F41DD"/>
    <w:rsid w:val="0060479F"/>
    <w:rsid w:val="00604E55"/>
    <w:rsid w:val="00606EE4"/>
    <w:rsid w:val="00610022"/>
    <w:rsid w:val="006179CB"/>
    <w:rsid w:val="00623E7A"/>
    <w:rsid w:val="00627260"/>
    <w:rsid w:val="0063084C"/>
    <w:rsid w:val="00630A6B"/>
    <w:rsid w:val="006311FB"/>
    <w:rsid w:val="00636DB3"/>
    <w:rsid w:val="00637972"/>
    <w:rsid w:val="00641E0F"/>
    <w:rsid w:val="00647038"/>
    <w:rsid w:val="00661D25"/>
    <w:rsid w:val="0066260B"/>
    <w:rsid w:val="006657FB"/>
    <w:rsid w:val="0066789C"/>
    <w:rsid w:val="00671EAA"/>
    <w:rsid w:val="0067749B"/>
    <w:rsid w:val="00677A48"/>
    <w:rsid w:val="00687879"/>
    <w:rsid w:val="00691664"/>
    <w:rsid w:val="00694D51"/>
    <w:rsid w:val="006A7113"/>
    <w:rsid w:val="006B0864"/>
    <w:rsid w:val="006B52C0"/>
    <w:rsid w:val="006C0168"/>
    <w:rsid w:val="006D0246"/>
    <w:rsid w:val="006D258C"/>
    <w:rsid w:val="006D3578"/>
    <w:rsid w:val="006E6117"/>
    <w:rsid w:val="00707894"/>
    <w:rsid w:val="007118DF"/>
    <w:rsid w:val="00712045"/>
    <w:rsid w:val="007227F4"/>
    <w:rsid w:val="0073025F"/>
    <w:rsid w:val="0073125A"/>
    <w:rsid w:val="00750AF6"/>
    <w:rsid w:val="007637B2"/>
    <w:rsid w:val="00770217"/>
    <w:rsid w:val="00772C30"/>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3601D"/>
    <w:rsid w:val="008426D1"/>
    <w:rsid w:val="008428A3"/>
    <w:rsid w:val="00862E36"/>
    <w:rsid w:val="008663CA"/>
    <w:rsid w:val="00867CD2"/>
    <w:rsid w:val="00890DEA"/>
    <w:rsid w:val="00895527"/>
    <w:rsid w:val="00895557"/>
    <w:rsid w:val="008B74B6"/>
    <w:rsid w:val="008C3BC9"/>
    <w:rsid w:val="008C6881"/>
    <w:rsid w:val="008C703B"/>
    <w:rsid w:val="008D1F56"/>
    <w:rsid w:val="008E6C1C"/>
    <w:rsid w:val="008F6B45"/>
    <w:rsid w:val="00900E46"/>
    <w:rsid w:val="00903AB9"/>
    <w:rsid w:val="009053D1"/>
    <w:rsid w:val="009055C4"/>
    <w:rsid w:val="00906D0E"/>
    <w:rsid w:val="00910555"/>
    <w:rsid w:val="00912B7A"/>
    <w:rsid w:val="00916FCA"/>
    <w:rsid w:val="009171F0"/>
    <w:rsid w:val="00962018"/>
    <w:rsid w:val="00976B5B"/>
    <w:rsid w:val="00983ADC"/>
    <w:rsid w:val="00984490"/>
    <w:rsid w:val="00987195"/>
    <w:rsid w:val="009A529F"/>
    <w:rsid w:val="009B2E40"/>
    <w:rsid w:val="009D1CDB"/>
    <w:rsid w:val="009E1002"/>
    <w:rsid w:val="009E55F6"/>
    <w:rsid w:val="009F04BB"/>
    <w:rsid w:val="009F4389"/>
    <w:rsid w:val="009F6F89"/>
    <w:rsid w:val="00A01035"/>
    <w:rsid w:val="00A0329C"/>
    <w:rsid w:val="00A16BB1"/>
    <w:rsid w:val="00A20C09"/>
    <w:rsid w:val="00A40562"/>
    <w:rsid w:val="00A41E08"/>
    <w:rsid w:val="00A5089E"/>
    <w:rsid w:val="00A54CD6"/>
    <w:rsid w:val="00A559A8"/>
    <w:rsid w:val="00A56D36"/>
    <w:rsid w:val="00A606BB"/>
    <w:rsid w:val="00A66C99"/>
    <w:rsid w:val="00A75AB0"/>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E5CA5"/>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2F97"/>
    <w:rsid w:val="00D650ED"/>
    <w:rsid w:val="00D66C39"/>
    <w:rsid w:val="00D67AC4"/>
    <w:rsid w:val="00D8095C"/>
    <w:rsid w:val="00D91DED"/>
    <w:rsid w:val="00D95DA5"/>
    <w:rsid w:val="00D96A29"/>
    <w:rsid w:val="00D979DD"/>
    <w:rsid w:val="00DA41D7"/>
    <w:rsid w:val="00DB097E"/>
    <w:rsid w:val="00DB3463"/>
    <w:rsid w:val="00DC1C9F"/>
    <w:rsid w:val="00DD4450"/>
    <w:rsid w:val="00DE70AB"/>
    <w:rsid w:val="00DF4C1C"/>
    <w:rsid w:val="00E015B1"/>
    <w:rsid w:val="00E0473D"/>
    <w:rsid w:val="00E2250C"/>
    <w:rsid w:val="00E253C1"/>
    <w:rsid w:val="00E264B9"/>
    <w:rsid w:val="00E27C4B"/>
    <w:rsid w:val="00E315F0"/>
    <w:rsid w:val="00E322A3"/>
    <w:rsid w:val="00E41F8D"/>
    <w:rsid w:val="00E45852"/>
    <w:rsid w:val="00E45868"/>
    <w:rsid w:val="00E70B06"/>
    <w:rsid w:val="00E87EF0"/>
    <w:rsid w:val="00E90913"/>
    <w:rsid w:val="00EA1DBA"/>
    <w:rsid w:val="00EA38A1"/>
    <w:rsid w:val="00EA50C8"/>
    <w:rsid w:val="00EA757C"/>
    <w:rsid w:val="00EB28B7"/>
    <w:rsid w:val="00EC52BB"/>
    <w:rsid w:val="00EC5D93"/>
    <w:rsid w:val="00EC6970"/>
    <w:rsid w:val="00ED5E7F"/>
    <w:rsid w:val="00EE0357"/>
    <w:rsid w:val="00EE2479"/>
    <w:rsid w:val="00EF2038"/>
    <w:rsid w:val="00EF2A44"/>
    <w:rsid w:val="00EF34D9"/>
    <w:rsid w:val="00EF3F87"/>
    <w:rsid w:val="00EF415A"/>
    <w:rsid w:val="00EF50DC"/>
    <w:rsid w:val="00EF59AD"/>
    <w:rsid w:val="00F167CB"/>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C6AE9"/>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0D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890DEA"/>
    <w:pPr>
      <w:spacing w:before="100" w:beforeAutospacing="1" w:after="100" w:afterAutospacing="1"/>
    </w:pPr>
  </w:style>
  <w:style w:type="paragraph" w:styleId="BodyText">
    <w:name w:val="Body Text"/>
    <w:basedOn w:val="Normal"/>
    <w:link w:val="BodyTextChar"/>
    <w:uiPriority w:val="1"/>
    <w:qFormat/>
    <w:rsid w:val="00DB097E"/>
    <w:pPr>
      <w:widowControl w:val="0"/>
      <w:autoSpaceDE w:val="0"/>
      <w:autoSpaceDN w:val="0"/>
      <w:adjustRightInd w:val="0"/>
    </w:pPr>
    <w:rPr>
      <w:rFonts w:ascii="Arial" w:eastAsiaTheme="minorEastAsia" w:hAnsi="Arial" w:cs="Arial"/>
      <w:sz w:val="16"/>
      <w:szCs w:val="16"/>
    </w:rPr>
  </w:style>
  <w:style w:type="character" w:customStyle="1" w:styleId="BodyTextChar">
    <w:name w:val="Body Text Char"/>
    <w:basedOn w:val="DefaultParagraphFont"/>
    <w:link w:val="BodyText"/>
    <w:uiPriority w:val="1"/>
    <w:rsid w:val="00DB097E"/>
    <w:rPr>
      <w:rFonts w:ascii="Arial" w:eastAsiaTheme="minorEastAsia"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75511">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20843896">
      <w:bodyDiv w:val="1"/>
      <w:marLeft w:val="0"/>
      <w:marRight w:val="0"/>
      <w:marTop w:val="0"/>
      <w:marBottom w:val="0"/>
      <w:divBdr>
        <w:top w:val="none" w:sz="0" w:space="0" w:color="auto"/>
        <w:left w:val="none" w:sz="0" w:space="0" w:color="auto"/>
        <w:bottom w:val="none" w:sz="0" w:space="0" w:color="auto"/>
        <w:right w:val="none" w:sz="0" w:space="0" w:color="auto"/>
      </w:divBdr>
    </w:div>
    <w:div w:id="875698947">
      <w:bodyDiv w:val="1"/>
      <w:marLeft w:val="0"/>
      <w:marRight w:val="0"/>
      <w:marTop w:val="0"/>
      <w:marBottom w:val="0"/>
      <w:divBdr>
        <w:top w:val="none" w:sz="0" w:space="0" w:color="auto"/>
        <w:left w:val="none" w:sz="0" w:space="0" w:color="auto"/>
        <w:bottom w:val="none" w:sz="0" w:space="0" w:color="auto"/>
        <w:right w:val="none" w:sz="0" w:space="0" w:color="auto"/>
      </w:divBdr>
    </w:div>
    <w:div w:id="1077705673">
      <w:bodyDiv w:val="1"/>
      <w:marLeft w:val="0"/>
      <w:marRight w:val="0"/>
      <w:marTop w:val="0"/>
      <w:marBottom w:val="0"/>
      <w:divBdr>
        <w:top w:val="none" w:sz="0" w:space="0" w:color="auto"/>
        <w:left w:val="none" w:sz="0" w:space="0" w:color="auto"/>
        <w:bottom w:val="none" w:sz="0" w:space="0" w:color="auto"/>
        <w:right w:val="none" w:sz="0" w:space="0" w:color="auto"/>
      </w:divBdr>
    </w:div>
    <w:div w:id="1192915284">
      <w:bodyDiv w:val="1"/>
      <w:marLeft w:val="0"/>
      <w:marRight w:val="0"/>
      <w:marTop w:val="0"/>
      <w:marBottom w:val="0"/>
      <w:divBdr>
        <w:top w:val="none" w:sz="0" w:space="0" w:color="auto"/>
        <w:left w:val="none" w:sz="0" w:space="0" w:color="auto"/>
        <w:bottom w:val="none" w:sz="0" w:space="0" w:color="auto"/>
        <w:right w:val="none" w:sz="0" w:space="0" w:color="auto"/>
      </w:divBdr>
    </w:div>
    <w:div w:id="1402216765">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0726F4AA41AD4FB6AF4D204D70EB503A"/>
        <w:category>
          <w:name w:val="General"/>
          <w:gallery w:val="placeholder"/>
        </w:category>
        <w:types>
          <w:type w:val="bbPlcHdr"/>
        </w:types>
        <w:behaviors>
          <w:behavior w:val="content"/>
        </w:behaviors>
        <w:guid w:val="{B7D93BFC-D3DB-4CB1-9AEF-132F7A109F1A}"/>
      </w:docPartPr>
      <w:docPartBody>
        <w:p w:rsidR="00047170" w:rsidRDefault="00FE64B1" w:rsidP="00FE64B1">
          <w:pPr>
            <w:pStyle w:val="0726F4AA41AD4FB6AF4D204D70EB503A"/>
          </w:pPr>
          <w:r w:rsidRPr="004167AB">
            <w:rPr>
              <w:rStyle w:val="PlaceholderText"/>
              <w:b/>
            </w:rPr>
            <w:t>Yes / No</w:t>
          </w:r>
        </w:p>
      </w:docPartBody>
    </w:docPart>
    <w:docPart>
      <w:docPartPr>
        <w:name w:val="570B7138CFBC4A8290F72E8B3C8625D9"/>
        <w:category>
          <w:name w:val="General"/>
          <w:gallery w:val="placeholder"/>
        </w:category>
        <w:types>
          <w:type w:val="bbPlcHdr"/>
        </w:types>
        <w:behaviors>
          <w:behavior w:val="content"/>
        </w:behaviors>
        <w:guid w:val="{8ED4532D-B87B-4DEC-90F3-42296756C208}"/>
      </w:docPartPr>
      <w:docPartBody>
        <w:p w:rsidR="00047170" w:rsidRDefault="00FE64B1" w:rsidP="00FE64B1">
          <w:pPr>
            <w:pStyle w:val="570B7138CFBC4A8290F72E8B3C8625D9"/>
          </w:pPr>
          <w:r w:rsidRPr="004167AB">
            <w:rPr>
              <w:rStyle w:val="PlaceholderText"/>
              <w:b/>
            </w:rPr>
            <w:t>Yes / No</w:t>
          </w:r>
        </w:p>
      </w:docPartBody>
    </w:docPart>
    <w:docPart>
      <w:docPartPr>
        <w:name w:val="8CDFE0C77F0E4C54A8D73D515A81E384"/>
        <w:category>
          <w:name w:val="General"/>
          <w:gallery w:val="placeholder"/>
        </w:category>
        <w:types>
          <w:type w:val="bbPlcHdr"/>
        </w:types>
        <w:behaviors>
          <w:behavior w:val="content"/>
        </w:behaviors>
        <w:guid w:val="{63243E4B-5047-4338-9A36-0F46C8B29779}"/>
      </w:docPartPr>
      <w:docPartBody>
        <w:p w:rsidR="00047170" w:rsidRDefault="00FE64B1" w:rsidP="00FE64B1">
          <w:pPr>
            <w:pStyle w:val="8CDFE0C77F0E4C54A8D73D515A81E384"/>
          </w:pPr>
          <w:r w:rsidRPr="004167AB">
            <w:rPr>
              <w:rStyle w:val="PlaceholderText"/>
              <w:b/>
            </w:rPr>
            <w:t>Yes / No</w:t>
          </w:r>
        </w:p>
      </w:docPartBody>
    </w:docPart>
    <w:docPart>
      <w:docPartPr>
        <w:name w:val="63E3FF555AE942DF9EB6D575DD27980D"/>
        <w:category>
          <w:name w:val="General"/>
          <w:gallery w:val="placeholder"/>
        </w:category>
        <w:types>
          <w:type w:val="bbPlcHdr"/>
        </w:types>
        <w:behaviors>
          <w:behavior w:val="content"/>
        </w:behaviors>
        <w:guid w:val="{A04AC51F-A944-42BB-B325-90EF73C59353}"/>
      </w:docPartPr>
      <w:docPartBody>
        <w:p w:rsidR="00047170" w:rsidRDefault="00FE64B1" w:rsidP="00FE64B1">
          <w:pPr>
            <w:pStyle w:val="63E3FF555AE942DF9EB6D575DD27980D"/>
          </w:pPr>
          <w:r w:rsidRPr="004167AB">
            <w:rPr>
              <w:rStyle w:val="PlaceholderText"/>
              <w:b/>
            </w:rPr>
            <w:t>Yes / No</w:t>
          </w:r>
        </w:p>
      </w:docPartBody>
    </w:docPart>
    <w:docPart>
      <w:docPartPr>
        <w:name w:val="32A4177417874C5DA70CD055274796A9"/>
        <w:category>
          <w:name w:val="General"/>
          <w:gallery w:val="placeholder"/>
        </w:category>
        <w:types>
          <w:type w:val="bbPlcHdr"/>
        </w:types>
        <w:behaviors>
          <w:behavior w:val="content"/>
        </w:behaviors>
        <w:guid w:val="{4F5E0BDC-0CBF-4102-9950-63EFBDACD873}"/>
      </w:docPartPr>
      <w:docPartBody>
        <w:p w:rsidR="00047170" w:rsidRDefault="00FE64B1" w:rsidP="00FE64B1">
          <w:pPr>
            <w:pStyle w:val="32A4177417874C5DA70CD055274796A9"/>
          </w:pPr>
          <w:r w:rsidRPr="004167AB">
            <w:rPr>
              <w:rStyle w:val="PlaceholderText"/>
              <w:b/>
            </w:rPr>
            <w:t>Yes / No</w:t>
          </w:r>
        </w:p>
      </w:docPartBody>
    </w:docPart>
    <w:docPart>
      <w:docPartPr>
        <w:name w:val="2749DA4675AE40FAA9F911F17F8FA1D2"/>
        <w:category>
          <w:name w:val="General"/>
          <w:gallery w:val="placeholder"/>
        </w:category>
        <w:types>
          <w:type w:val="bbPlcHdr"/>
        </w:types>
        <w:behaviors>
          <w:behavior w:val="content"/>
        </w:behaviors>
        <w:guid w:val="{493C2576-0C73-46E7-9815-5C73551ABBE8}"/>
      </w:docPartPr>
      <w:docPartBody>
        <w:p w:rsidR="00CE70DF" w:rsidRDefault="00114227" w:rsidP="00114227">
          <w:pPr>
            <w:pStyle w:val="2749DA4675AE40FAA9F911F17F8FA1D2"/>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MT">
    <w:altName w:val="Arial"/>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442C"/>
    <w:rsid w:val="000354CE"/>
    <w:rsid w:val="00041C5E"/>
    <w:rsid w:val="00047170"/>
    <w:rsid w:val="00081B63"/>
    <w:rsid w:val="000B2786"/>
    <w:rsid w:val="00114227"/>
    <w:rsid w:val="001268EA"/>
    <w:rsid w:val="00183AD0"/>
    <w:rsid w:val="002D64D6"/>
    <w:rsid w:val="0032383A"/>
    <w:rsid w:val="00337484"/>
    <w:rsid w:val="003739BE"/>
    <w:rsid w:val="003D4C2A"/>
    <w:rsid w:val="00425226"/>
    <w:rsid w:val="00436B57"/>
    <w:rsid w:val="004E1A75"/>
    <w:rsid w:val="00576003"/>
    <w:rsid w:val="00587536"/>
    <w:rsid w:val="005C4D59"/>
    <w:rsid w:val="005D5D2F"/>
    <w:rsid w:val="00623293"/>
    <w:rsid w:val="00654E35"/>
    <w:rsid w:val="006C3910"/>
    <w:rsid w:val="00717A75"/>
    <w:rsid w:val="00820E09"/>
    <w:rsid w:val="008822A5"/>
    <w:rsid w:val="00891F77"/>
    <w:rsid w:val="008979F1"/>
    <w:rsid w:val="00913E4B"/>
    <w:rsid w:val="0096458F"/>
    <w:rsid w:val="009D439F"/>
    <w:rsid w:val="00A20583"/>
    <w:rsid w:val="00AC62E8"/>
    <w:rsid w:val="00AD368A"/>
    <w:rsid w:val="00AD4B92"/>
    <w:rsid w:val="00AD5D56"/>
    <w:rsid w:val="00B2559E"/>
    <w:rsid w:val="00B46360"/>
    <w:rsid w:val="00B46AFF"/>
    <w:rsid w:val="00B60312"/>
    <w:rsid w:val="00B72454"/>
    <w:rsid w:val="00B72548"/>
    <w:rsid w:val="00BA0596"/>
    <w:rsid w:val="00BE0E7B"/>
    <w:rsid w:val="00CB25D5"/>
    <w:rsid w:val="00CD4EF8"/>
    <w:rsid w:val="00CD656D"/>
    <w:rsid w:val="00CE70DF"/>
    <w:rsid w:val="00CE7C19"/>
    <w:rsid w:val="00D87B77"/>
    <w:rsid w:val="00DD12EE"/>
    <w:rsid w:val="00DD782C"/>
    <w:rsid w:val="00DE6391"/>
    <w:rsid w:val="00EB3740"/>
    <w:rsid w:val="00F0343A"/>
    <w:rsid w:val="00F70181"/>
    <w:rsid w:val="00F80140"/>
    <w:rsid w:val="00FD70C9"/>
    <w:rsid w:val="00FE6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E64B1"/>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0726F4AA41AD4FB6AF4D204D70EB503A">
    <w:name w:val="0726F4AA41AD4FB6AF4D204D70EB503A"/>
    <w:rsid w:val="00FE64B1"/>
    <w:pPr>
      <w:spacing w:after="160" w:line="259" w:lineRule="auto"/>
    </w:pPr>
  </w:style>
  <w:style w:type="paragraph" w:customStyle="1" w:styleId="570B7138CFBC4A8290F72E8B3C8625D9">
    <w:name w:val="570B7138CFBC4A8290F72E8B3C8625D9"/>
    <w:rsid w:val="00FE64B1"/>
    <w:pPr>
      <w:spacing w:after="160" w:line="259" w:lineRule="auto"/>
    </w:pPr>
  </w:style>
  <w:style w:type="paragraph" w:customStyle="1" w:styleId="8CDFE0C77F0E4C54A8D73D515A81E384">
    <w:name w:val="8CDFE0C77F0E4C54A8D73D515A81E384"/>
    <w:rsid w:val="00FE64B1"/>
    <w:pPr>
      <w:spacing w:after="160" w:line="259" w:lineRule="auto"/>
    </w:pPr>
  </w:style>
  <w:style w:type="paragraph" w:customStyle="1" w:styleId="63E3FF555AE942DF9EB6D575DD27980D">
    <w:name w:val="63E3FF555AE942DF9EB6D575DD27980D"/>
    <w:rsid w:val="00FE64B1"/>
    <w:pPr>
      <w:spacing w:after="160" w:line="259" w:lineRule="auto"/>
    </w:pPr>
  </w:style>
  <w:style w:type="paragraph" w:customStyle="1" w:styleId="32A4177417874C5DA70CD055274796A9">
    <w:name w:val="32A4177417874C5DA70CD055274796A9"/>
    <w:rsid w:val="00FE64B1"/>
    <w:pPr>
      <w:spacing w:after="160" w:line="259" w:lineRule="auto"/>
    </w:pPr>
  </w:style>
  <w:style w:type="paragraph" w:customStyle="1" w:styleId="2749DA4675AE40FAA9F911F17F8FA1D2">
    <w:name w:val="2749DA4675AE40FAA9F911F17F8FA1D2"/>
    <w:rsid w:val="0011422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47D3B-9688-0D45-8BC7-CF055F881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2610</Words>
  <Characters>14879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6</cp:revision>
  <cp:lastPrinted>2019-07-10T17:02:00Z</cp:lastPrinted>
  <dcterms:created xsi:type="dcterms:W3CDTF">2020-02-24T15:52:00Z</dcterms:created>
  <dcterms:modified xsi:type="dcterms:W3CDTF">2020-02-26T20:20:00Z</dcterms:modified>
</cp:coreProperties>
</file>