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665C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191439344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43934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16486757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648675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3B571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DF2FC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r w:rsidR="00DF2FC5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 w:fullDate="2019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42F70" w:rsidP="00F42F7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2675834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67583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2A36B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2A36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J.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90E0D" w:rsidP="00790E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4652001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65200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2A36B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548367207"/>
                          <w:placeholder>
                            <w:docPart w:val="07BE968A07174EA39AE1F79E11CD101E"/>
                          </w:placeholder>
                        </w:sdtPr>
                        <w:sdtEndPr/>
                        <w:sdtContent>
                          <w:r w:rsidR="00F42F7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Donald Kennedy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90E0D" w:rsidP="00790E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0009598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009598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F21C7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8384449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838444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21C7D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194652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94652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12591531"/>
            <w:placeholder>
              <w:docPart w:val="00AC2EEF5A95411E999420D1345AB1E3"/>
            </w:placeholder>
          </w:sdtPr>
          <w:sdtEndPr/>
          <w:sdtContent>
            <w:p w:rsidR="006E6FEC" w:rsidRDefault="00F665C3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John Nowlin, jnowlin@astate.edu, (870) 972-3468</w:t>
              </w:r>
            </w:p>
          </w:sdtContent>
        </w:sdt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7A03E9" w:rsidRDefault="007A03E9" w:rsidP="007A03E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These bulletin changes are occurring in order to make slight adjustments to the major realignment</w:t>
          </w:r>
          <w:r w:rsidR="00083EEF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completed</w:t>
          </w:r>
          <w:r w:rsidR="00083EE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563B0">
            <w:rPr>
              <w:rFonts w:asciiTheme="majorHAnsi" w:hAnsiTheme="majorHAnsi" w:cs="Arial"/>
              <w:sz w:val="20"/>
              <w:szCs w:val="20"/>
            </w:rPr>
            <w:t>2019.</w:t>
          </w:r>
        </w:p>
        <w:p w:rsidR="007A03E9" w:rsidRPr="007A03E9" w:rsidRDefault="007A03E9" w:rsidP="007A03E9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</w:pPr>
          <w:r>
            <w:rPr>
              <w:rFonts w:asciiTheme="majorHAnsi" w:hAnsiTheme="majorHAnsi" w:cs="Arial"/>
              <w:sz w:val="20"/>
              <w:szCs w:val="20"/>
            </w:rPr>
            <w:t xml:space="preserve">Instead of limiting students to taking MATH 1033 Plane Trigonometry, we are allowing for other Math options including MATH 1054 Pre-Calculus, or any MATH course where MATH 1023 or MATH 1054 are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prerequsites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  <w:p w:rsidR="00083EEF" w:rsidRPr="00113D67" w:rsidRDefault="00083EEF" w:rsidP="00083EEF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</w:pPr>
          <w:r>
            <w:rPr>
              <w:rFonts w:asciiTheme="majorHAnsi" w:hAnsiTheme="majorHAnsi" w:cs="Arial"/>
              <w:sz w:val="20"/>
              <w:szCs w:val="20"/>
            </w:rPr>
            <w:t xml:space="preserve">The remaining sub specializations of Agriculture </w:t>
          </w:r>
          <w:r w:rsidR="005D72DD">
            <w:rPr>
              <w:rFonts w:asciiTheme="majorHAnsi" w:hAnsiTheme="majorHAnsi" w:cs="Arial"/>
              <w:sz w:val="20"/>
              <w:szCs w:val="20"/>
            </w:rPr>
            <w:t>plus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Geography are added as elective options.</w:t>
          </w:r>
        </w:p>
        <w:p w:rsidR="00113D67" w:rsidRPr="00D563B0" w:rsidRDefault="00113D67" w:rsidP="00893FA2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  <w:tab w:val="left" w:pos="4131"/>
            </w:tabs>
            <w:spacing w:after="0" w:line="235" w:lineRule="auto"/>
            <w:ind w:right="118"/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Pr="00113D67">
            <w:rPr>
              <w:rFonts w:asciiTheme="majorHAnsi" w:hAnsiTheme="majorHAnsi" w:cs="Arial"/>
              <w:sz w:val="20"/>
              <w:szCs w:val="20"/>
            </w:rPr>
            <w:t xml:space="preserve"> prerequisite</w:t>
          </w:r>
          <w:r w:rsidR="00893FA2">
            <w:rPr>
              <w:rFonts w:asciiTheme="majorHAnsi" w:hAnsiTheme="majorHAnsi" w:cs="Arial"/>
              <w:sz w:val="20"/>
              <w:szCs w:val="20"/>
            </w:rPr>
            <w:t>s</w:t>
          </w:r>
          <w:r w:rsidRPr="00113D6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93FA2">
            <w:rPr>
              <w:rFonts w:asciiTheme="majorHAnsi" w:hAnsiTheme="majorHAnsi" w:cs="Arial"/>
              <w:sz w:val="20"/>
              <w:szCs w:val="20"/>
            </w:rPr>
            <w:t>of</w:t>
          </w:r>
          <w:r w:rsidRPr="00113D6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93FA2">
            <w:rPr>
              <w:color w:val="231F20"/>
            </w:rPr>
            <w:t>AGST 3503 -</w:t>
          </w:r>
          <w:r w:rsidRPr="00893FA2">
            <w:rPr>
              <w:color w:val="231F20"/>
            </w:rPr>
            <w:t xml:space="preserve"> Geospatial</w:t>
          </w:r>
          <w:r w:rsidRPr="00893FA2">
            <w:rPr>
              <w:color w:val="231F20"/>
              <w:spacing w:val="-9"/>
            </w:rPr>
            <w:t xml:space="preserve"> </w:t>
          </w:r>
          <w:r w:rsidRPr="00893FA2">
            <w:rPr>
              <w:color w:val="231F20"/>
            </w:rPr>
            <w:t>Data</w:t>
          </w:r>
          <w:r w:rsidRPr="00893FA2">
            <w:rPr>
              <w:color w:val="231F20"/>
              <w:spacing w:val="-7"/>
            </w:rPr>
            <w:t xml:space="preserve"> </w:t>
          </w:r>
          <w:r w:rsidRPr="00893FA2">
            <w:rPr>
              <w:color w:val="231F20"/>
            </w:rPr>
            <w:t>Applications</w:t>
          </w:r>
          <w:r w:rsidR="00893FA2">
            <w:rPr>
              <w:color w:val="231F20"/>
            </w:rPr>
            <w:t xml:space="preserve"> to </w:t>
          </w:r>
          <w:r w:rsidRPr="00113D67">
            <w:rPr>
              <w:color w:val="231F20"/>
            </w:rPr>
            <w:t xml:space="preserve">AGST 2003 </w:t>
          </w:r>
          <w:r w:rsidRPr="00113D67">
            <w:rPr>
              <w:b/>
              <w:color w:val="0070C0"/>
            </w:rPr>
            <w:t xml:space="preserve">or CE 2223 </w:t>
          </w:r>
          <w:r w:rsidRPr="00113D67">
            <w:rPr>
              <w:strike/>
              <w:color w:val="FF0000"/>
            </w:rPr>
            <w:t>PSSC 2813</w:t>
          </w:r>
        </w:p>
        <w:p w:rsidR="002E3FC9" w:rsidRPr="007A03E9" w:rsidRDefault="00F21C7D" w:rsidP="007A03E9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F665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</w:t>
          </w:r>
          <w:r w:rsidR="00083EEF">
            <w:rPr>
              <w:rFonts w:asciiTheme="majorHAnsi" w:hAnsiTheme="majorHAnsi" w:cs="Arial"/>
              <w:sz w:val="20"/>
              <w:szCs w:val="20"/>
            </w:rPr>
            <w:t>20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F665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665C3">
            <w:rPr>
              <w:rFonts w:asciiTheme="majorHAnsi" w:hAnsiTheme="majorHAnsi" w:cs="Arial"/>
              <w:sz w:val="20"/>
              <w:szCs w:val="20"/>
            </w:rPr>
            <w:t xml:space="preserve">Note: Multiple bulletin changes associated with an AGST program realignment are being submitted. </w:t>
          </w:r>
          <w:r w:rsidR="004239F8">
            <w:rPr>
              <w:rFonts w:asciiTheme="majorHAnsi" w:hAnsiTheme="majorHAnsi" w:cs="Arial"/>
              <w:sz w:val="20"/>
              <w:szCs w:val="20"/>
            </w:rPr>
            <w:t>Justification are supplied along with the changed described above in the Proposed Changes field.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0"/>
      </w:tblGrid>
      <w:tr w:rsidR="00CD7510" w:rsidRPr="008426D1" w:rsidTr="003B571C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3B571C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3B57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3B571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3B571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3B571C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2B0A3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5758B0" w:rsidRDefault="00F665C3" w:rsidP="005758B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foll</w:t>
          </w:r>
          <w:r w:rsidR="00065736">
            <w:rPr>
              <w:rFonts w:asciiTheme="majorHAnsi" w:hAnsiTheme="majorHAnsi" w:cs="Arial"/>
              <w:sz w:val="20"/>
              <w:szCs w:val="20"/>
            </w:rPr>
            <w:t>owing changes occur on pages 108</w:t>
          </w:r>
          <w:r w:rsidR="00DF2FC5">
            <w:rPr>
              <w:rFonts w:asciiTheme="majorHAnsi" w:hAnsiTheme="majorHAnsi" w:cs="Arial"/>
              <w:sz w:val="20"/>
              <w:szCs w:val="20"/>
            </w:rPr>
            <w:t xml:space="preserve"> &amp;</w:t>
          </w:r>
          <w:r>
            <w:rPr>
              <w:rFonts w:asciiTheme="majorHAnsi" w:hAnsiTheme="majorHAnsi" w:cs="Arial"/>
              <w:sz w:val="20"/>
              <w:szCs w:val="20"/>
            </w:rPr>
            <w:t xml:space="preserve"> 1</w:t>
          </w:r>
          <w:r w:rsidR="00065736">
            <w:rPr>
              <w:rFonts w:asciiTheme="majorHAnsi" w:hAnsiTheme="majorHAnsi" w:cs="Arial"/>
              <w:sz w:val="20"/>
              <w:szCs w:val="20"/>
            </w:rPr>
            <w:t>09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proofErr w:type="gramStart"/>
          <w:r w:rsidR="00065736">
            <w:rPr>
              <w:rFonts w:asciiTheme="majorHAnsi" w:hAnsiTheme="majorHAnsi" w:cs="Arial"/>
              <w:sz w:val="20"/>
              <w:szCs w:val="20"/>
            </w:rPr>
            <w:t>They</w:t>
          </w:r>
          <w:proofErr w:type="gramEnd"/>
          <w:r w:rsidR="00065736">
            <w:rPr>
              <w:rFonts w:asciiTheme="majorHAnsi" w:hAnsiTheme="majorHAnsi" w:cs="Arial"/>
              <w:sz w:val="20"/>
              <w:szCs w:val="20"/>
            </w:rPr>
            <w:t xml:space="preserve"> are attached below.</w:t>
          </w:r>
        </w:p>
      </w:sdtContent>
    </w:sdt>
    <w:p w:rsidR="005758B0" w:rsidRDefault="005758B0" w:rsidP="005758B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65736" w:rsidRDefault="00065736">
      <w:pPr>
        <w:rPr>
          <w:rFonts w:ascii="Calibri"/>
          <w:color w:val="231F20"/>
          <w:w w:val="95"/>
          <w:sz w:val="20"/>
          <w:szCs w:val="20"/>
        </w:rPr>
      </w:pPr>
      <w:r>
        <w:rPr>
          <w:rFonts w:ascii="Calibri"/>
          <w:color w:val="231F20"/>
          <w:w w:val="95"/>
          <w:sz w:val="20"/>
          <w:szCs w:val="20"/>
        </w:rPr>
        <w:br w:type="page"/>
      </w:r>
    </w:p>
    <w:p w:rsidR="0059618E" w:rsidRDefault="0059618E" w:rsidP="0059618E">
      <w:pPr>
        <w:pStyle w:val="BodyText"/>
        <w:rPr>
          <w:sz w:val="18"/>
        </w:rPr>
      </w:pPr>
      <w:proofErr w:type="spellStart"/>
      <w:r>
        <w:rPr>
          <w:sz w:val="18"/>
        </w:rPr>
        <w:lastRenderedPageBreak/>
        <w:t>pg</w:t>
      </w:r>
      <w:proofErr w:type="spellEnd"/>
      <w:r>
        <w:rPr>
          <w:sz w:val="18"/>
        </w:rPr>
        <w:t xml:space="preserve"> 108 </w:t>
      </w:r>
      <w:bookmarkStart w:id="0" w:name="_GoBack"/>
      <w:bookmarkEnd w:id="0"/>
    </w:p>
    <w:p w:rsidR="0059618E" w:rsidRDefault="0059618E" w:rsidP="0059618E">
      <w:pPr>
        <w:pStyle w:val="BodyText"/>
        <w:spacing w:before="9" w:after="1"/>
        <w:ind w:left="0" w:firstLine="0"/>
        <w:rPr>
          <w:sz w:val="18"/>
        </w:rPr>
      </w:pPr>
      <w:r w:rsidRPr="00964619">
        <w:rPr>
          <w:sz w:val="18"/>
          <w:highlight w:val="yellow"/>
        </w:rPr>
        <w:t>...</w:t>
      </w:r>
      <w:r w:rsidR="00964619" w:rsidRPr="00964619">
        <w:rPr>
          <w:sz w:val="18"/>
          <w:highlight w:val="yellow"/>
        </w:rPr>
        <w:t>Highlights in yellow are misspellings in the current Bulletin</w:t>
      </w:r>
      <w:r w:rsidR="00964619">
        <w:rPr>
          <w:sz w:val="18"/>
        </w:rPr>
        <w:t>.</w:t>
      </w:r>
    </w:p>
    <w:p w:rsidR="00065736" w:rsidRPr="00065736" w:rsidRDefault="00065736" w:rsidP="00065736">
      <w:pPr>
        <w:spacing w:before="22"/>
        <w:ind w:left="195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31F20"/>
          <w:w w:val="90"/>
          <w:sz w:val="32"/>
        </w:rPr>
        <w:t>Major</w:t>
      </w:r>
      <w:r>
        <w:rPr>
          <w:rFonts w:ascii="Calibri"/>
          <w:b/>
          <w:color w:val="231F20"/>
          <w:spacing w:val="-47"/>
          <w:w w:val="90"/>
          <w:sz w:val="32"/>
        </w:rPr>
        <w:t xml:space="preserve"> </w:t>
      </w:r>
      <w:r>
        <w:rPr>
          <w:rFonts w:ascii="Calibri"/>
          <w:b/>
          <w:color w:val="231F20"/>
          <w:w w:val="90"/>
          <w:sz w:val="32"/>
        </w:rPr>
        <w:t>in</w:t>
      </w:r>
      <w:r>
        <w:rPr>
          <w:rFonts w:ascii="Calibri"/>
          <w:b/>
          <w:color w:val="231F20"/>
          <w:spacing w:val="-46"/>
          <w:w w:val="90"/>
          <w:sz w:val="32"/>
        </w:rPr>
        <w:t xml:space="preserve"> </w:t>
      </w:r>
      <w:r>
        <w:rPr>
          <w:rFonts w:ascii="Calibri"/>
          <w:b/>
          <w:color w:val="231F20"/>
          <w:w w:val="90"/>
          <w:sz w:val="32"/>
        </w:rPr>
        <w:t>Agricultural</w:t>
      </w:r>
      <w:r>
        <w:rPr>
          <w:rFonts w:ascii="Calibri"/>
          <w:b/>
          <w:color w:val="231F20"/>
          <w:spacing w:val="-46"/>
          <w:w w:val="90"/>
          <w:sz w:val="32"/>
        </w:rPr>
        <w:t xml:space="preserve"> </w:t>
      </w:r>
      <w:r>
        <w:rPr>
          <w:rFonts w:ascii="Calibri"/>
          <w:b/>
          <w:color w:val="231F20"/>
          <w:w w:val="90"/>
          <w:sz w:val="32"/>
        </w:rPr>
        <w:t>Studies</w:t>
      </w:r>
      <w:r>
        <w:rPr>
          <w:rFonts w:ascii="Calibri"/>
          <w:b/>
          <w:sz w:val="32"/>
        </w:rPr>
        <w:br/>
      </w:r>
      <w:r>
        <w:rPr>
          <w:b/>
          <w:color w:val="231F20"/>
          <w:sz w:val="16"/>
        </w:rPr>
        <w:t>Bachelor of Science in Agriculture Emphasis in Agricultural Systems Technology</w:t>
      </w:r>
    </w:p>
    <w:p w:rsidR="00065736" w:rsidRDefault="00065736" w:rsidP="00065736">
      <w:pPr>
        <w:pStyle w:val="BodyText"/>
        <w:spacing w:before="8"/>
        <w:ind w:left="213"/>
        <w:jc w:val="center"/>
      </w:pPr>
      <w:r>
        <w:rPr>
          <w:color w:val="231F20"/>
        </w:rPr>
        <w:t>A complete 8-semester degree plan is available at</w:t>
      </w:r>
      <w:hyperlink r:id="rId11">
        <w:r>
          <w:rPr>
            <w:color w:val="231F20"/>
          </w:rPr>
          <w:t xml:space="preserve"> https://www.astate.edu/info/academics/degrees/</w:t>
        </w:r>
      </w:hyperlink>
    </w:p>
    <w:p w:rsidR="00065736" w:rsidRDefault="00065736" w:rsidP="00065736">
      <w:pPr>
        <w:pStyle w:val="BodyText"/>
        <w:spacing w:before="9"/>
        <w:rPr>
          <w:sz w:val="11"/>
        </w:rPr>
      </w:pP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065736" w:rsidTr="00DF2FC5">
        <w:trPr>
          <w:trHeight w:val="256"/>
          <w:jc w:val="center"/>
        </w:trPr>
        <w:tc>
          <w:tcPr>
            <w:tcW w:w="5692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65736" w:rsidTr="00DF2FC5">
        <w:trPr>
          <w:trHeight w:val="256"/>
          <w:jc w:val="center"/>
        </w:trPr>
        <w:tc>
          <w:tcPr>
            <w:tcW w:w="5692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</w:t>
            </w:r>
          </w:p>
        </w:tc>
        <w:tc>
          <w:tcPr>
            <w:tcW w:w="738" w:type="dxa"/>
            <w:shd w:val="clear" w:color="auto" w:fill="BCBEC0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56"/>
          <w:jc w:val="center"/>
        </w:trPr>
        <w:tc>
          <w:tcPr>
            <w:tcW w:w="5692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065736" w:rsidTr="00DF2FC5">
        <w:trPr>
          <w:trHeight w:val="1235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:rsidR="00065736" w:rsidRDefault="00065736" w:rsidP="00155776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:rsidR="00065736" w:rsidRDefault="00065736" w:rsidP="00155776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</w:t>
            </w:r>
            <w:r>
              <w:rPr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following:</w:t>
            </w:r>
          </w:p>
          <w:p w:rsidR="00065736" w:rsidRDefault="00065736" w:rsidP="00155776">
            <w:pPr>
              <w:pStyle w:val="TableParagraph"/>
              <w:spacing w:before="6" w:line="249" w:lineRule="auto"/>
              <w:ind w:left="440" w:right="227"/>
              <w:rPr>
                <w:i/>
                <w:sz w:val="12"/>
              </w:rPr>
            </w:pPr>
            <w:r>
              <w:rPr>
                <w:i/>
                <w:color w:val="231F20"/>
                <w:spacing w:val="-3"/>
                <w:sz w:val="12"/>
              </w:rPr>
              <w:t xml:space="preserve">MATH </w:t>
            </w:r>
            <w:r>
              <w:rPr>
                <w:i/>
                <w:color w:val="231F20"/>
                <w:sz w:val="12"/>
              </w:rPr>
              <w:t xml:space="preserve">1023, College Algebra or </w:t>
            </w:r>
            <w:r>
              <w:rPr>
                <w:i/>
                <w:color w:val="231F20"/>
                <w:spacing w:val="-3"/>
                <w:sz w:val="12"/>
              </w:rPr>
              <w:t xml:space="preserve">MATH </w:t>
            </w:r>
            <w:r>
              <w:rPr>
                <w:i/>
                <w:color w:val="231F20"/>
                <w:sz w:val="12"/>
              </w:rPr>
              <w:t xml:space="preserve">course that requires </w:t>
            </w:r>
            <w:r>
              <w:rPr>
                <w:i/>
                <w:color w:val="231F20"/>
                <w:spacing w:val="-3"/>
                <w:sz w:val="12"/>
              </w:rPr>
              <w:t xml:space="preserve">MATH </w:t>
            </w:r>
            <w:r>
              <w:rPr>
                <w:i/>
                <w:color w:val="231F20"/>
                <w:sz w:val="12"/>
              </w:rPr>
              <w:t xml:space="preserve">1023 as a prerequisite CHEM 1013 AND </w:t>
            </w:r>
            <w:r>
              <w:rPr>
                <w:i/>
                <w:color w:val="231F20"/>
                <w:spacing w:val="-3"/>
                <w:sz w:val="12"/>
              </w:rPr>
              <w:t xml:space="preserve">1011, </w:t>
            </w:r>
            <w:r>
              <w:rPr>
                <w:i/>
                <w:color w:val="231F20"/>
                <w:sz w:val="12"/>
              </w:rPr>
              <w:t xml:space="preserve">General Chemistry I and </w:t>
            </w:r>
            <w:r w:rsidR="00824F94" w:rsidRPr="00824F94">
              <w:rPr>
                <w:i/>
                <w:color w:val="0070C0"/>
                <w:sz w:val="12"/>
                <w:highlight w:val="yellow"/>
              </w:rPr>
              <w:t>Laboratory</w:t>
            </w:r>
            <w:r>
              <w:rPr>
                <w:i/>
                <w:color w:val="231F20"/>
                <w:sz w:val="12"/>
              </w:rPr>
              <w:t xml:space="preserve"> </w:t>
            </w:r>
            <w:r>
              <w:rPr>
                <w:b/>
                <w:i/>
                <w:color w:val="231F20"/>
                <w:sz w:val="12"/>
              </w:rPr>
              <w:t xml:space="preserve">OR </w:t>
            </w:r>
            <w:r>
              <w:rPr>
                <w:i/>
                <w:color w:val="231F20"/>
                <w:sz w:val="12"/>
              </w:rPr>
              <w:t>CHEM 1043 and CHEM 1041, Fundamental Concepts of Chemistry and</w:t>
            </w:r>
            <w:r>
              <w:rPr>
                <w:i/>
                <w:color w:val="231F20"/>
                <w:spacing w:val="-6"/>
                <w:sz w:val="12"/>
              </w:rPr>
              <w:t xml:space="preserve"> </w:t>
            </w:r>
            <w:r w:rsidR="00824F94" w:rsidRPr="00824F94">
              <w:rPr>
                <w:i/>
                <w:color w:val="0070C0"/>
                <w:sz w:val="12"/>
                <w:highlight w:val="yellow"/>
              </w:rPr>
              <w:t>Laboratory</w:t>
            </w:r>
          </w:p>
          <w:p w:rsidR="00065736" w:rsidRDefault="00065736" w:rsidP="00155776">
            <w:pPr>
              <w:pStyle w:val="TableParagraph"/>
              <w:spacing w:before="2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BIOL 1003 </w:t>
            </w:r>
            <w:r>
              <w:rPr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>BIOL 1001, Biological Science and Laboratory</w:t>
            </w:r>
          </w:p>
          <w:p w:rsidR="00065736" w:rsidRDefault="00065736" w:rsidP="00155776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065736" w:rsidTr="00DF2FC5">
        <w:trPr>
          <w:trHeight w:val="256"/>
          <w:jc w:val="center"/>
        </w:trPr>
        <w:tc>
          <w:tcPr>
            <w:tcW w:w="5692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24</w:t>
            </w:r>
          </w:p>
        </w:tc>
      </w:tr>
      <w:tr w:rsidR="00065736" w:rsidTr="00DF2FC5">
        <w:trPr>
          <w:trHeight w:val="256"/>
          <w:jc w:val="center"/>
        </w:trPr>
        <w:tc>
          <w:tcPr>
            <w:tcW w:w="5692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emphasis area below.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65736" w:rsidTr="00DF2FC5">
        <w:trPr>
          <w:trHeight w:val="256"/>
          <w:jc w:val="center"/>
        </w:trPr>
        <w:tc>
          <w:tcPr>
            <w:tcW w:w="5692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Emphasis Area (Agricultural Systems Technology):</w:t>
            </w:r>
          </w:p>
        </w:tc>
        <w:tc>
          <w:tcPr>
            <w:tcW w:w="738" w:type="dxa"/>
            <w:shd w:val="clear" w:color="auto" w:fill="BCBEC0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 xml:space="preserve">Sem. </w:t>
            </w:r>
            <w:proofErr w:type="spellStart"/>
            <w:r>
              <w:rPr>
                <w:b/>
                <w:color w:val="231F20"/>
                <w:sz w:val="12"/>
              </w:rPr>
              <w:t>Hrs</w:t>
            </w:r>
            <w:proofErr w:type="spellEnd"/>
          </w:p>
        </w:tc>
      </w:tr>
      <w:tr w:rsidR="00065736" w:rsidTr="00DF2FC5">
        <w:trPr>
          <w:trHeight w:val="515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Select one of the following: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z w:val="12"/>
              </w:rPr>
              <w:t>AGEC 3013, Agricultural Records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z w:val="12"/>
              </w:rPr>
              <w:t>AGST 3503, Geospatial Data Applications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AGRI 4223, Agriculture and the Environment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3543, Fundamentals of GIS/GPS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4003, Modern Irrigation Systems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4022, Irrigation Technology Tools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AGST 4543, </w:t>
            </w:r>
            <w:r w:rsidRPr="00155776">
              <w:rPr>
                <w:strike/>
                <w:color w:val="FF0000"/>
                <w:sz w:val="12"/>
              </w:rPr>
              <w:t>Advanced Geographic Information Systems</w:t>
            </w:r>
            <w:r>
              <w:t xml:space="preserve"> </w:t>
            </w:r>
            <w:r w:rsidRPr="00155776">
              <w:rPr>
                <w:b/>
                <w:color w:val="0070C0"/>
                <w:sz w:val="12"/>
              </w:rPr>
              <w:t>Understanding Geographic Information Systems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515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Select one of the following:</w:t>
            </w:r>
          </w:p>
          <w:p w:rsidR="00065736" w:rsidRDefault="00065736" w:rsidP="00155776">
            <w:pPr>
              <w:pStyle w:val="TableParagraph"/>
              <w:spacing w:before="6"/>
              <w:ind w:left="32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AGST 4501, Agricultural Decision Analysis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2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AGST 4511, Unmanned Aircraft </w:t>
            </w:r>
            <w:proofErr w:type="spellStart"/>
            <w:r>
              <w:rPr>
                <w:color w:val="231F20"/>
                <w:sz w:val="12"/>
              </w:rPr>
              <w:t>Sytems</w:t>
            </w:r>
            <w:proofErr w:type="spellEnd"/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4773, Remote Sensing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AGST 4843, Agricultural Systems Technology Capstone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803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Select one of the following: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BIO 3023, Principles of Ecology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GEOG 3723, Introduction to Physical </w:t>
            </w:r>
            <w:proofErr w:type="spellStart"/>
            <w:r>
              <w:rPr>
                <w:color w:val="231F20"/>
                <w:sz w:val="12"/>
              </w:rPr>
              <w:t>Geograph</w:t>
            </w:r>
            <w:proofErr w:type="spellEnd"/>
            <w:r>
              <w:rPr>
                <w:color w:val="231F20"/>
                <w:sz w:val="12"/>
              </w:rPr>
              <w:t xml:space="preserve">, Weather, and Climate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GEOG 4113, Water Resources Planning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z w:val="12"/>
              </w:rPr>
              <w:t>GEOG 4633, Climatology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1091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Select one of the following: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BIO 1503 AND 1501, Biology of Plants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GEOL 1003 AND 1001, Environmental Geology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PHSC 1014, Energy and the Environment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PHSC 1203 AND 1201, Physical Science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PHYS 1103 AND 1101, Introduction to Space Science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z w:val="12"/>
              </w:rPr>
              <w:t>PHYS 2054, General Physics I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</w:tbl>
    <w:p w:rsidR="00824F94" w:rsidRDefault="00824F94" w:rsidP="0059618E">
      <w:pPr>
        <w:rPr>
          <w:sz w:val="18"/>
        </w:rPr>
      </w:pPr>
    </w:p>
    <w:p w:rsidR="00824F94" w:rsidRDefault="00824F94">
      <w:pPr>
        <w:rPr>
          <w:sz w:val="18"/>
        </w:rPr>
      </w:pPr>
      <w:r>
        <w:rPr>
          <w:sz w:val="18"/>
        </w:rPr>
        <w:br w:type="page"/>
      </w:r>
    </w:p>
    <w:p w:rsidR="00065736" w:rsidRPr="0059618E" w:rsidRDefault="00065736" w:rsidP="0059618E">
      <w:pPr>
        <w:rPr>
          <w:rFonts w:ascii="Arial" w:eastAsia="Arial" w:hAnsi="Arial" w:cs="Arial"/>
          <w:sz w:val="18"/>
          <w:szCs w:val="16"/>
        </w:rPr>
      </w:pPr>
      <w:proofErr w:type="spellStart"/>
      <w:r>
        <w:rPr>
          <w:sz w:val="18"/>
        </w:rPr>
        <w:lastRenderedPageBreak/>
        <w:t>pg</w:t>
      </w:r>
      <w:proofErr w:type="spellEnd"/>
      <w:r>
        <w:rPr>
          <w:sz w:val="18"/>
        </w:rPr>
        <w:t xml:space="preserve"> </w:t>
      </w:r>
      <w:r w:rsidR="0059618E">
        <w:rPr>
          <w:sz w:val="18"/>
        </w:rPr>
        <w:t>109</w:t>
      </w:r>
      <w:r>
        <w:rPr>
          <w:sz w:val="18"/>
        </w:rPr>
        <w:t xml:space="preserve"> </w:t>
      </w:r>
    </w:p>
    <w:p w:rsidR="00065736" w:rsidRDefault="0059618E" w:rsidP="00065736">
      <w:pPr>
        <w:pStyle w:val="BodyText"/>
        <w:spacing w:before="9" w:after="1"/>
        <w:ind w:left="0" w:firstLine="0"/>
        <w:rPr>
          <w:sz w:val="18"/>
        </w:rPr>
      </w:pPr>
      <w:r>
        <w:rPr>
          <w:sz w:val="18"/>
        </w:rPr>
        <w:t>...</w:t>
      </w:r>
    </w:p>
    <w:p w:rsidR="00065736" w:rsidRDefault="00065736" w:rsidP="00065736">
      <w:pPr>
        <w:pStyle w:val="BodyText"/>
        <w:spacing w:before="9" w:after="1"/>
        <w:rPr>
          <w:sz w:val="18"/>
        </w:rPr>
      </w:pP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065736" w:rsidTr="00DF2FC5">
        <w:trPr>
          <w:trHeight w:val="515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Select one of the following: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CIT 1503, Microcomputer Applications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z w:val="12"/>
              </w:rPr>
              <w:t>CS 1013, Introduction to Computers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GEOG 2613, Introduction to Geography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Pr="00155776" w:rsidRDefault="00065736" w:rsidP="00155776">
            <w:pPr>
              <w:pStyle w:val="TableParagraph"/>
              <w:rPr>
                <w:b/>
                <w:color w:val="0070C0"/>
                <w:sz w:val="12"/>
              </w:rPr>
            </w:pPr>
            <w:r>
              <w:rPr>
                <w:color w:val="231F20"/>
                <w:sz w:val="12"/>
              </w:rPr>
              <w:t xml:space="preserve">MATH 1033, Plane Trigonometry </w:t>
            </w:r>
            <w:r w:rsidRPr="00155776">
              <w:rPr>
                <w:b/>
                <w:color w:val="0070C0"/>
                <w:sz w:val="12"/>
              </w:rPr>
              <w:t xml:space="preserve">OR </w:t>
            </w:r>
          </w:p>
          <w:p w:rsidR="00065736" w:rsidRPr="00155776" w:rsidRDefault="00065736" w:rsidP="00155776">
            <w:pPr>
              <w:pStyle w:val="TableParagraph"/>
              <w:rPr>
                <w:b/>
                <w:color w:val="0070C0"/>
                <w:sz w:val="12"/>
              </w:rPr>
            </w:pPr>
            <w:r w:rsidRPr="00155776">
              <w:rPr>
                <w:b/>
                <w:color w:val="0070C0"/>
                <w:sz w:val="12"/>
              </w:rPr>
              <w:t xml:space="preserve">MATH 1054, </w:t>
            </w:r>
            <w:proofErr w:type="spellStart"/>
            <w:r w:rsidRPr="00155776">
              <w:rPr>
                <w:b/>
                <w:color w:val="0070C0"/>
                <w:sz w:val="12"/>
              </w:rPr>
              <w:t>Precalculus</w:t>
            </w:r>
            <w:proofErr w:type="spellEnd"/>
            <w:r w:rsidR="00736D91">
              <w:rPr>
                <w:b/>
                <w:color w:val="0070C0"/>
                <w:sz w:val="12"/>
              </w:rPr>
              <w:t xml:space="preserve"> Mathematics</w:t>
            </w:r>
            <w:r w:rsidRPr="00155776">
              <w:rPr>
                <w:b/>
                <w:color w:val="0070C0"/>
                <w:sz w:val="12"/>
              </w:rPr>
              <w:t xml:space="preserve"> OR </w:t>
            </w:r>
          </w:p>
          <w:p w:rsidR="00065736" w:rsidRDefault="00065736" w:rsidP="00155776">
            <w:pPr>
              <w:pStyle w:val="TableParagraph"/>
              <w:rPr>
                <w:sz w:val="12"/>
              </w:rPr>
            </w:pPr>
            <w:r w:rsidRPr="00155776">
              <w:rPr>
                <w:b/>
                <w:color w:val="0070C0"/>
                <w:sz w:val="12"/>
              </w:rPr>
              <w:t>any MATH course that requires MATH 1023 or MATH 1054 as a prerequisite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94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Select two of the following: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PSSC 3313, Plant Disease Management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PSSC 3323, Weeds and Weed Control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PSSC 4713, Soil Quality Assessment and Interpretation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PSSC 4804, Principles of Crop Production </w:t>
            </w:r>
            <w:r>
              <w:rPr>
                <w:b/>
                <w:color w:val="231F20"/>
                <w:sz w:val="12"/>
              </w:rPr>
              <w:t>OR</w:t>
            </w:r>
          </w:p>
          <w:p w:rsidR="00065736" w:rsidRDefault="00065736" w:rsidP="00155776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z w:val="12"/>
              </w:rPr>
              <w:t>PSSC 4813, Soil Fertility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6-7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TECH 3803, Electrical Systems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Upper-level elective in </w:t>
            </w:r>
            <w:r w:rsidRPr="00155776">
              <w:rPr>
                <w:b/>
                <w:color w:val="0070C0"/>
                <w:sz w:val="12"/>
              </w:rPr>
              <w:t>AGEC</w:t>
            </w:r>
            <w:r>
              <w:rPr>
                <w:b/>
                <w:color w:val="0070C0"/>
                <w:sz w:val="12"/>
              </w:rPr>
              <w:t>, AGED</w:t>
            </w:r>
            <w:r w:rsidRPr="00155776">
              <w:rPr>
                <w:b/>
                <w:color w:val="0070C0"/>
                <w:sz w:val="12"/>
              </w:rPr>
              <w:t>,</w:t>
            </w:r>
            <w:r>
              <w:rPr>
                <w:color w:val="231F20"/>
                <w:sz w:val="12"/>
              </w:rPr>
              <w:t xml:space="preserve"> AGST, AGRI, </w:t>
            </w:r>
            <w:r w:rsidRPr="00155776">
              <w:rPr>
                <w:b/>
                <w:color w:val="0070C0"/>
                <w:sz w:val="12"/>
              </w:rPr>
              <w:t>GEO</w:t>
            </w:r>
            <w:r>
              <w:rPr>
                <w:b/>
                <w:color w:val="0070C0"/>
                <w:sz w:val="12"/>
              </w:rPr>
              <w:t>G</w:t>
            </w:r>
            <w:r w:rsidRPr="00155776">
              <w:rPr>
                <w:b/>
                <w:color w:val="0070C0"/>
                <w:sz w:val="12"/>
              </w:rPr>
              <w:t>, HORT,</w:t>
            </w:r>
            <w:r>
              <w:rPr>
                <w:color w:val="231F20"/>
                <w:sz w:val="12"/>
              </w:rPr>
              <w:t xml:space="preserve"> PSSC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8-9</w:t>
            </w:r>
          </w:p>
        </w:tc>
      </w:tr>
      <w:tr w:rsidR="00065736" w:rsidTr="00DF2FC5">
        <w:trPr>
          <w:trHeight w:val="227"/>
          <w:jc w:val="center"/>
        </w:trPr>
        <w:tc>
          <w:tcPr>
            <w:tcW w:w="5692" w:type="dxa"/>
          </w:tcPr>
          <w:p w:rsidR="00065736" w:rsidRDefault="00065736" w:rsidP="00155776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:rsidR="00065736" w:rsidRDefault="00065736" w:rsidP="00155776">
            <w:pPr>
              <w:pStyle w:val="TableParagraph"/>
              <w:ind w:left="72" w:right="5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58</w:t>
            </w:r>
          </w:p>
        </w:tc>
      </w:tr>
      <w:tr w:rsidR="00065736" w:rsidTr="00DF2FC5">
        <w:trPr>
          <w:trHeight w:val="256"/>
          <w:jc w:val="center"/>
        </w:trPr>
        <w:tc>
          <w:tcPr>
            <w:tcW w:w="5692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:rsidR="00065736" w:rsidRDefault="00065736" w:rsidP="00155776">
            <w:pPr>
              <w:pStyle w:val="TableParagraph"/>
              <w:spacing w:before="36"/>
              <w:ind w:left="72" w:right="5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  <w:tr w:rsidR="00893FA2" w:rsidTr="00DF2FC5">
        <w:trPr>
          <w:trHeight w:val="256"/>
          <w:jc w:val="center"/>
        </w:trPr>
        <w:tc>
          <w:tcPr>
            <w:tcW w:w="5692" w:type="dxa"/>
            <w:shd w:val="clear" w:color="auto" w:fill="BCBEC0"/>
          </w:tcPr>
          <w:p w:rsidR="00893FA2" w:rsidRDefault="00893FA2" w:rsidP="00893FA2">
            <w:pPr>
              <w:pStyle w:val="TableParagraph"/>
              <w:spacing w:before="36"/>
              <w:ind w:left="0"/>
              <w:rPr>
                <w:b/>
                <w:color w:val="231F20"/>
                <w:sz w:val="16"/>
              </w:rPr>
            </w:pPr>
          </w:p>
        </w:tc>
        <w:tc>
          <w:tcPr>
            <w:tcW w:w="738" w:type="dxa"/>
            <w:shd w:val="clear" w:color="auto" w:fill="BCBEC0"/>
          </w:tcPr>
          <w:p w:rsidR="00893FA2" w:rsidRDefault="00893FA2" w:rsidP="00155776">
            <w:pPr>
              <w:pStyle w:val="TableParagraph"/>
              <w:spacing w:before="36"/>
              <w:ind w:left="72" w:right="51"/>
              <w:jc w:val="center"/>
              <w:rPr>
                <w:b/>
                <w:color w:val="231F20"/>
                <w:sz w:val="16"/>
              </w:rPr>
            </w:pPr>
          </w:p>
        </w:tc>
      </w:tr>
    </w:tbl>
    <w:p w:rsidR="00065736" w:rsidRDefault="00065736" w:rsidP="00065736">
      <w:pPr>
        <w:jc w:val="center"/>
        <w:rPr>
          <w:sz w:val="16"/>
        </w:rPr>
      </w:pPr>
    </w:p>
    <w:p w:rsidR="00893FA2" w:rsidRDefault="00893FA2" w:rsidP="00893FA2">
      <w:pPr>
        <w:pStyle w:val="BodyText"/>
        <w:tabs>
          <w:tab w:val="left" w:pos="4131"/>
        </w:tabs>
        <w:spacing w:line="235" w:lineRule="auto"/>
        <w:ind w:right="118"/>
        <w:rPr>
          <w:b/>
          <w:color w:val="231F20"/>
        </w:rPr>
      </w:pPr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Pg</w:t>
      </w:r>
      <w:proofErr w:type="spellEnd"/>
      <w:r>
        <w:rPr>
          <w:b/>
          <w:color w:val="231F20"/>
        </w:rPr>
        <w:t xml:space="preserve"> 422</w:t>
      </w:r>
    </w:p>
    <w:p w:rsidR="00893FA2" w:rsidRDefault="00893FA2" w:rsidP="00893FA2">
      <w:pPr>
        <w:pStyle w:val="BodyText"/>
        <w:tabs>
          <w:tab w:val="left" w:pos="4131"/>
        </w:tabs>
        <w:spacing w:line="235" w:lineRule="auto"/>
        <w:ind w:right="118"/>
        <w:rPr>
          <w:b/>
          <w:color w:val="231F20"/>
        </w:rPr>
      </w:pPr>
    </w:p>
    <w:p w:rsidR="00893FA2" w:rsidRDefault="00893FA2" w:rsidP="00893FA2">
      <w:pPr>
        <w:pStyle w:val="BodyText"/>
        <w:tabs>
          <w:tab w:val="left" w:pos="4131"/>
        </w:tabs>
        <w:spacing w:line="235" w:lineRule="auto"/>
        <w:ind w:right="118"/>
      </w:pPr>
      <w:r>
        <w:rPr>
          <w:b/>
          <w:color w:val="231F20"/>
        </w:rPr>
        <w:t>AGST 3503.      Geospatial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Data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Applications</w:t>
      </w:r>
      <w:r>
        <w:rPr>
          <w:b/>
          <w:color w:val="231F20"/>
        </w:rPr>
        <w:tab/>
      </w:r>
      <w:r>
        <w:rPr>
          <w:color w:val="231F20"/>
        </w:rPr>
        <w:t>Basic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utilization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software applications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geospatial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tabular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editors,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spreadsheets,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databases 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geodatabases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data: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collection,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cleaning,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joining,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filtering,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summarization,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visualization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and unit conversion. Prerequisite: AGST 2003 </w:t>
      </w:r>
      <w:r w:rsidRPr="00155776">
        <w:rPr>
          <w:b/>
          <w:color w:val="0070C0"/>
        </w:rPr>
        <w:t xml:space="preserve">or CE 2223 </w:t>
      </w:r>
      <w:r w:rsidRPr="00155776">
        <w:rPr>
          <w:strike/>
          <w:color w:val="FF0000"/>
        </w:rPr>
        <w:t>PSSC 2813</w:t>
      </w:r>
      <w:r>
        <w:rPr>
          <w:color w:val="231F20"/>
        </w:rPr>
        <w:t>. Fall,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>.</w:t>
      </w:r>
    </w:p>
    <w:p w:rsidR="00065736" w:rsidRDefault="00065736" w:rsidP="00065736">
      <w:pPr>
        <w:rPr>
          <w:sz w:val="16"/>
        </w:rPr>
      </w:pPr>
    </w:p>
    <w:p w:rsidR="00065736" w:rsidRDefault="00065736" w:rsidP="00DF2FC5">
      <w:pPr>
        <w:pStyle w:val="BodyText"/>
        <w:spacing w:before="9"/>
        <w:ind w:left="0" w:firstLine="0"/>
        <w:rPr>
          <w:sz w:val="11"/>
        </w:rPr>
      </w:pPr>
    </w:p>
    <w:sectPr w:rsidR="00065736" w:rsidSect="00EE18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40" w:right="600" w:bottom="600" w:left="620" w:header="653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C3" w:rsidRDefault="001C71C3" w:rsidP="00AF3758">
      <w:pPr>
        <w:spacing w:after="0" w:line="240" w:lineRule="auto"/>
      </w:pPr>
      <w:r>
        <w:separator/>
      </w:r>
    </w:p>
  </w:endnote>
  <w:endnote w:type="continuationSeparator" w:id="0">
    <w:p w:rsidR="001C71C3" w:rsidRDefault="001C71C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7A03E9" w:rsidRDefault="007A03E9" w:rsidP="00971F47">
    <w:pPr>
      <w:pStyle w:val="Footer"/>
    </w:pPr>
    <w:r>
      <w:t xml:space="preserve">Form Revised: </w:t>
    </w:r>
    <w:sdt>
      <w:sdtPr>
        <w:alias w:val="Form Revised:"/>
        <w:tag w:val="Revised:"/>
        <w:id w:val="-1964025684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:rsidR="007A03E9" w:rsidRDefault="007A03E9" w:rsidP="00971F47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C3" w:rsidRDefault="001C71C3" w:rsidP="00AF3758">
      <w:pPr>
        <w:spacing w:after="0" w:line="240" w:lineRule="auto"/>
      </w:pPr>
      <w:r>
        <w:separator/>
      </w:r>
    </w:p>
  </w:footnote>
  <w:footnote w:type="continuationSeparator" w:id="0">
    <w:p w:rsidR="001C71C3" w:rsidRDefault="001C71C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A1176"/>
    <w:multiLevelType w:val="hybridMultilevel"/>
    <w:tmpl w:val="16B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C2A7B"/>
    <w:multiLevelType w:val="hybridMultilevel"/>
    <w:tmpl w:val="458E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30B36"/>
    <w:multiLevelType w:val="hybridMultilevel"/>
    <w:tmpl w:val="9E86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3710"/>
    <w:rsid w:val="00016FE7"/>
    <w:rsid w:val="000232AB"/>
    <w:rsid w:val="00024BA5"/>
    <w:rsid w:val="000303B0"/>
    <w:rsid w:val="00040138"/>
    <w:rsid w:val="00061303"/>
    <w:rsid w:val="000627BE"/>
    <w:rsid w:val="00065736"/>
    <w:rsid w:val="000779C2"/>
    <w:rsid w:val="00081076"/>
    <w:rsid w:val="00083EEF"/>
    <w:rsid w:val="0009788F"/>
    <w:rsid w:val="000A7C2E"/>
    <w:rsid w:val="000B19FF"/>
    <w:rsid w:val="000C1CAF"/>
    <w:rsid w:val="000D06F1"/>
    <w:rsid w:val="000F25F8"/>
    <w:rsid w:val="000F2A51"/>
    <w:rsid w:val="00103070"/>
    <w:rsid w:val="00113D67"/>
    <w:rsid w:val="00116278"/>
    <w:rsid w:val="0014025C"/>
    <w:rsid w:val="001434F7"/>
    <w:rsid w:val="00151451"/>
    <w:rsid w:val="00152424"/>
    <w:rsid w:val="0015435B"/>
    <w:rsid w:val="0018269B"/>
    <w:rsid w:val="00185D67"/>
    <w:rsid w:val="00195E1D"/>
    <w:rsid w:val="001A5DD5"/>
    <w:rsid w:val="001C71C3"/>
    <w:rsid w:val="001E36BB"/>
    <w:rsid w:val="001F5E9E"/>
    <w:rsid w:val="001F7398"/>
    <w:rsid w:val="00212A76"/>
    <w:rsid w:val="00213D51"/>
    <w:rsid w:val="0022350B"/>
    <w:rsid w:val="002315B0"/>
    <w:rsid w:val="00254447"/>
    <w:rsid w:val="00261ACE"/>
    <w:rsid w:val="00262156"/>
    <w:rsid w:val="00265C17"/>
    <w:rsid w:val="002776C2"/>
    <w:rsid w:val="002A36BA"/>
    <w:rsid w:val="002B0A32"/>
    <w:rsid w:val="002E3FC9"/>
    <w:rsid w:val="002F57C1"/>
    <w:rsid w:val="003328F3"/>
    <w:rsid w:val="00344AF3"/>
    <w:rsid w:val="00346F5C"/>
    <w:rsid w:val="00356900"/>
    <w:rsid w:val="00362414"/>
    <w:rsid w:val="00374D72"/>
    <w:rsid w:val="00384538"/>
    <w:rsid w:val="0039532B"/>
    <w:rsid w:val="003A05F4"/>
    <w:rsid w:val="003B571C"/>
    <w:rsid w:val="003C0ED1"/>
    <w:rsid w:val="003C1EE2"/>
    <w:rsid w:val="00400712"/>
    <w:rsid w:val="004072F1"/>
    <w:rsid w:val="004239F8"/>
    <w:rsid w:val="00473252"/>
    <w:rsid w:val="004823E9"/>
    <w:rsid w:val="00487771"/>
    <w:rsid w:val="00492F7C"/>
    <w:rsid w:val="00493290"/>
    <w:rsid w:val="004A46ED"/>
    <w:rsid w:val="004A7706"/>
    <w:rsid w:val="004B585C"/>
    <w:rsid w:val="004B5A40"/>
    <w:rsid w:val="004C59E8"/>
    <w:rsid w:val="004D643C"/>
    <w:rsid w:val="004E03CD"/>
    <w:rsid w:val="004E5007"/>
    <w:rsid w:val="004F3C87"/>
    <w:rsid w:val="00504BCC"/>
    <w:rsid w:val="00515205"/>
    <w:rsid w:val="00525928"/>
    <w:rsid w:val="00526257"/>
    <w:rsid w:val="00526B81"/>
    <w:rsid w:val="0054237A"/>
    <w:rsid w:val="00563E52"/>
    <w:rsid w:val="005758B0"/>
    <w:rsid w:val="00584C22"/>
    <w:rsid w:val="00586639"/>
    <w:rsid w:val="0058741F"/>
    <w:rsid w:val="00592A95"/>
    <w:rsid w:val="0059618E"/>
    <w:rsid w:val="005B0019"/>
    <w:rsid w:val="005B2E9E"/>
    <w:rsid w:val="005D72DD"/>
    <w:rsid w:val="005F47CF"/>
    <w:rsid w:val="006179CB"/>
    <w:rsid w:val="00636DB3"/>
    <w:rsid w:val="0065604F"/>
    <w:rsid w:val="00657DEA"/>
    <w:rsid w:val="006603EE"/>
    <w:rsid w:val="006657FB"/>
    <w:rsid w:val="00677A48"/>
    <w:rsid w:val="006A7276"/>
    <w:rsid w:val="006B52C0"/>
    <w:rsid w:val="006D0246"/>
    <w:rsid w:val="006E6117"/>
    <w:rsid w:val="006E6FEC"/>
    <w:rsid w:val="00712045"/>
    <w:rsid w:val="00713066"/>
    <w:rsid w:val="00717AB4"/>
    <w:rsid w:val="0073025F"/>
    <w:rsid w:val="0073125A"/>
    <w:rsid w:val="00736D91"/>
    <w:rsid w:val="00750AF6"/>
    <w:rsid w:val="00790E0D"/>
    <w:rsid w:val="007A03E9"/>
    <w:rsid w:val="007A06B9"/>
    <w:rsid w:val="00824F94"/>
    <w:rsid w:val="0083170D"/>
    <w:rsid w:val="00857F33"/>
    <w:rsid w:val="00862FF4"/>
    <w:rsid w:val="00893FA2"/>
    <w:rsid w:val="008947F6"/>
    <w:rsid w:val="008A3F0D"/>
    <w:rsid w:val="008A795D"/>
    <w:rsid w:val="008B7B23"/>
    <w:rsid w:val="008C703B"/>
    <w:rsid w:val="008D012F"/>
    <w:rsid w:val="008D35A2"/>
    <w:rsid w:val="008E6C1C"/>
    <w:rsid w:val="008F48B2"/>
    <w:rsid w:val="008F58AD"/>
    <w:rsid w:val="00920523"/>
    <w:rsid w:val="0094439E"/>
    <w:rsid w:val="00964619"/>
    <w:rsid w:val="00971F47"/>
    <w:rsid w:val="00982FB1"/>
    <w:rsid w:val="00983448"/>
    <w:rsid w:val="00995206"/>
    <w:rsid w:val="009A529F"/>
    <w:rsid w:val="009C6BF8"/>
    <w:rsid w:val="009E1AA5"/>
    <w:rsid w:val="00A01035"/>
    <w:rsid w:val="00A0329C"/>
    <w:rsid w:val="00A16BB1"/>
    <w:rsid w:val="00A34100"/>
    <w:rsid w:val="00A5089E"/>
    <w:rsid w:val="00A56D36"/>
    <w:rsid w:val="00A657F8"/>
    <w:rsid w:val="00A92E2A"/>
    <w:rsid w:val="00AB5523"/>
    <w:rsid w:val="00AD2FB4"/>
    <w:rsid w:val="00AF20FF"/>
    <w:rsid w:val="00AF3758"/>
    <w:rsid w:val="00AF3C6A"/>
    <w:rsid w:val="00B0428A"/>
    <w:rsid w:val="00B1628A"/>
    <w:rsid w:val="00B21A44"/>
    <w:rsid w:val="00B24A85"/>
    <w:rsid w:val="00B35368"/>
    <w:rsid w:val="00B7606A"/>
    <w:rsid w:val="00BA0035"/>
    <w:rsid w:val="00BD2A0D"/>
    <w:rsid w:val="00BE069E"/>
    <w:rsid w:val="00C10448"/>
    <w:rsid w:val="00C12816"/>
    <w:rsid w:val="00C132F9"/>
    <w:rsid w:val="00C23CC7"/>
    <w:rsid w:val="00C334FF"/>
    <w:rsid w:val="00C52779"/>
    <w:rsid w:val="00C60E2B"/>
    <w:rsid w:val="00C6350A"/>
    <w:rsid w:val="00C723B8"/>
    <w:rsid w:val="00CA492E"/>
    <w:rsid w:val="00CA6230"/>
    <w:rsid w:val="00CD7510"/>
    <w:rsid w:val="00D0686A"/>
    <w:rsid w:val="00D12B20"/>
    <w:rsid w:val="00D14D5D"/>
    <w:rsid w:val="00D17A6A"/>
    <w:rsid w:val="00D25AB3"/>
    <w:rsid w:val="00D51205"/>
    <w:rsid w:val="00D563B0"/>
    <w:rsid w:val="00D57716"/>
    <w:rsid w:val="00D654AF"/>
    <w:rsid w:val="00D67AC4"/>
    <w:rsid w:val="00D72E20"/>
    <w:rsid w:val="00D76DEE"/>
    <w:rsid w:val="00D979DD"/>
    <w:rsid w:val="00DA3956"/>
    <w:rsid w:val="00DA3F9B"/>
    <w:rsid w:val="00DB3983"/>
    <w:rsid w:val="00DF2FC5"/>
    <w:rsid w:val="00E45868"/>
    <w:rsid w:val="00E527C5"/>
    <w:rsid w:val="00E576FA"/>
    <w:rsid w:val="00E70E21"/>
    <w:rsid w:val="00E70F88"/>
    <w:rsid w:val="00E80BFC"/>
    <w:rsid w:val="00E90D2C"/>
    <w:rsid w:val="00EA1BD2"/>
    <w:rsid w:val="00EB4FF5"/>
    <w:rsid w:val="00EC6970"/>
    <w:rsid w:val="00ED63AE"/>
    <w:rsid w:val="00EE0343"/>
    <w:rsid w:val="00EE18DE"/>
    <w:rsid w:val="00EE55A2"/>
    <w:rsid w:val="00EF2A44"/>
    <w:rsid w:val="00F01A8B"/>
    <w:rsid w:val="00F11CE3"/>
    <w:rsid w:val="00F42F70"/>
    <w:rsid w:val="00F645B5"/>
    <w:rsid w:val="00F665C3"/>
    <w:rsid w:val="00F75657"/>
    <w:rsid w:val="00F87993"/>
    <w:rsid w:val="00F934FA"/>
    <w:rsid w:val="00FB00D4"/>
    <w:rsid w:val="00FD531E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425A21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1"/>
    <w:qFormat/>
    <w:rsid w:val="00F665C3"/>
    <w:pPr>
      <w:widowControl w:val="0"/>
      <w:autoSpaceDE w:val="0"/>
      <w:autoSpaceDN w:val="0"/>
      <w:spacing w:before="157" w:after="0" w:line="240" w:lineRule="auto"/>
      <w:ind w:left="100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7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665C3"/>
    <w:rPr>
      <w:rFonts w:ascii="Book Antiqua" w:eastAsia="Book Antiqua" w:hAnsi="Book Antiqua" w:cs="Book Antiqua"/>
      <w:b/>
      <w:bCs/>
      <w:sz w:val="24"/>
      <w:szCs w:val="24"/>
    </w:rPr>
  </w:style>
  <w:style w:type="table" w:customStyle="1" w:styleId="TableGrid0">
    <w:name w:val="TableGrid"/>
    <w:rsid w:val="00F665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665C3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665C3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65C3"/>
    <w:pPr>
      <w:widowControl w:val="0"/>
      <w:autoSpaceDE w:val="0"/>
      <w:autoSpaceDN w:val="0"/>
      <w:spacing w:before="45" w:after="0" w:line="240" w:lineRule="auto"/>
      <w:ind w:left="60"/>
    </w:pPr>
    <w:rPr>
      <w:rFonts w:ascii="Arial" w:eastAsia="Arial" w:hAnsi="Arial" w:cs="Arial"/>
    </w:rPr>
  </w:style>
  <w:style w:type="paragraph" w:customStyle="1" w:styleId="Pa261">
    <w:name w:val="Pa261"/>
    <w:basedOn w:val="Normal"/>
    <w:next w:val="Normal"/>
    <w:uiPriority w:val="99"/>
    <w:rsid w:val="003B571C"/>
    <w:pPr>
      <w:autoSpaceDE w:val="0"/>
      <w:autoSpaceDN w:val="0"/>
      <w:adjustRightInd w:val="0"/>
      <w:spacing w:after="0" w:line="161" w:lineRule="atLeast"/>
    </w:pPr>
    <w:rPr>
      <w:rFonts w:ascii="Arial" w:eastAsiaTheme="minorEastAsia" w:hAnsi="Arial" w:cs="Arial"/>
      <w:sz w:val="24"/>
      <w:szCs w:val="24"/>
    </w:rPr>
  </w:style>
  <w:style w:type="character" w:customStyle="1" w:styleId="A14">
    <w:name w:val="A14"/>
    <w:uiPriority w:val="99"/>
    <w:rsid w:val="003B571C"/>
    <w:rPr>
      <w:color w:val="221E1F"/>
      <w:sz w:val="12"/>
      <w:szCs w:val="1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7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73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outu.be/yjdL2n4lZm4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0AC2EEF5A95411E999420D1345AB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302C-1B52-4DA7-A345-5B813227637A}"/>
      </w:docPartPr>
      <w:docPartBody>
        <w:p w:rsidR="00741EDC" w:rsidRDefault="002D4E29" w:rsidP="002D4E29">
          <w:pPr>
            <w:pStyle w:val="00AC2EEF5A95411E999420D1345AB1E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7BE968A07174EA39AE1F79E11CD1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6D60-9593-4328-869B-E7A3DC748AF4}"/>
      </w:docPartPr>
      <w:docPartBody>
        <w:p w:rsidR="00BF2AFF" w:rsidRDefault="00DA5509" w:rsidP="00DA5509">
          <w:pPr>
            <w:pStyle w:val="07BE968A07174EA39AE1F79E11CD101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21F13"/>
    <w:rsid w:val="000723D9"/>
    <w:rsid w:val="000D3E26"/>
    <w:rsid w:val="00101C8A"/>
    <w:rsid w:val="00156A9E"/>
    <w:rsid w:val="001A0047"/>
    <w:rsid w:val="001B45B5"/>
    <w:rsid w:val="00293680"/>
    <w:rsid w:val="002D4E29"/>
    <w:rsid w:val="002E5262"/>
    <w:rsid w:val="003339DC"/>
    <w:rsid w:val="00371DB3"/>
    <w:rsid w:val="00392669"/>
    <w:rsid w:val="003E33F3"/>
    <w:rsid w:val="004027ED"/>
    <w:rsid w:val="004068B1"/>
    <w:rsid w:val="0041406B"/>
    <w:rsid w:val="00444715"/>
    <w:rsid w:val="00484228"/>
    <w:rsid w:val="004B7262"/>
    <w:rsid w:val="004D2D5E"/>
    <w:rsid w:val="004E1A75"/>
    <w:rsid w:val="004E70B2"/>
    <w:rsid w:val="004E70EC"/>
    <w:rsid w:val="0050790D"/>
    <w:rsid w:val="005177FF"/>
    <w:rsid w:val="005304F2"/>
    <w:rsid w:val="00587536"/>
    <w:rsid w:val="005B59C2"/>
    <w:rsid w:val="005D5D2F"/>
    <w:rsid w:val="005F441A"/>
    <w:rsid w:val="00623293"/>
    <w:rsid w:val="00636142"/>
    <w:rsid w:val="00671347"/>
    <w:rsid w:val="006C0858"/>
    <w:rsid w:val="00724E33"/>
    <w:rsid w:val="00741EDC"/>
    <w:rsid w:val="0075204B"/>
    <w:rsid w:val="007910C4"/>
    <w:rsid w:val="007B5EE7"/>
    <w:rsid w:val="007B70FF"/>
    <w:rsid w:val="007C429E"/>
    <w:rsid w:val="0088172E"/>
    <w:rsid w:val="009C0E11"/>
    <w:rsid w:val="009E7B1D"/>
    <w:rsid w:val="00A76EF7"/>
    <w:rsid w:val="00A86D47"/>
    <w:rsid w:val="00AA0BAB"/>
    <w:rsid w:val="00AC3009"/>
    <w:rsid w:val="00AD5D56"/>
    <w:rsid w:val="00B2559E"/>
    <w:rsid w:val="00B3761E"/>
    <w:rsid w:val="00B46AFF"/>
    <w:rsid w:val="00BA2926"/>
    <w:rsid w:val="00BF2AFF"/>
    <w:rsid w:val="00C16165"/>
    <w:rsid w:val="00C17F2D"/>
    <w:rsid w:val="00C35680"/>
    <w:rsid w:val="00C42E70"/>
    <w:rsid w:val="00CB0C0A"/>
    <w:rsid w:val="00CD4EF8"/>
    <w:rsid w:val="00CE3CB9"/>
    <w:rsid w:val="00DA5509"/>
    <w:rsid w:val="00E54DB4"/>
    <w:rsid w:val="00ED1B3D"/>
    <w:rsid w:val="00FC6AF4"/>
    <w:rsid w:val="00FD082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77F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00AC2EEF5A95411E999420D1345AB1E3">
    <w:name w:val="00AC2EEF5A95411E999420D1345AB1E3"/>
    <w:rsid w:val="002D4E29"/>
    <w:pPr>
      <w:spacing w:after="160" w:line="259" w:lineRule="auto"/>
    </w:pPr>
  </w:style>
  <w:style w:type="paragraph" w:customStyle="1" w:styleId="C3E5EB524D6F467AA6C759BB2E2C42B3">
    <w:name w:val="C3E5EB524D6F467AA6C759BB2E2C42B3"/>
    <w:rsid w:val="002D4E29"/>
    <w:pPr>
      <w:spacing w:after="160" w:line="259" w:lineRule="auto"/>
    </w:pPr>
  </w:style>
  <w:style w:type="paragraph" w:customStyle="1" w:styleId="D6BEF8FDF4964CEB8A297004916FF921">
    <w:name w:val="D6BEF8FDF4964CEB8A297004916FF921"/>
    <w:rsid w:val="002D4E29"/>
    <w:pPr>
      <w:spacing w:after="160" w:line="259" w:lineRule="auto"/>
    </w:pPr>
  </w:style>
  <w:style w:type="paragraph" w:customStyle="1" w:styleId="FFFB0E361E534902BCD5C16C2FFE9C98">
    <w:name w:val="FFFB0E361E534902BCD5C16C2FFE9C98"/>
    <w:rsid w:val="002D4E29"/>
    <w:pPr>
      <w:spacing w:after="160" w:line="259" w:lineRule="auto"/>
    </w:pPr>
  </w:style>
  <w:style w:type="paragraph" w:customStyle="1" w:styleId="76A95A1E1A2E452D9385A5B75F96CA96">
    <w:name w:val="76A95A1E1A2E452D9385A5B75F96CA96"/>
    <w:rsid w:val="005177FF"/>
    <w:pPr>
      <w:spacing w:after="160" w:line="259" w:lineRule="auto"/>
    </w:pPr>
  </w:style>
  <w:style w:type="paragraph" w:customStyle="1" w:styleId="07BE968A07174EA39AE1F79E11CD101E">
    <w:name w:val="07BE968A07174EA39AE1F79E11CD101E"/>
    <w:rsid w:val="00DA5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KIM PITTCOCK</cp:lastModifiedBy>
  <cp:revision>10</cp:revision>
  <cp:lastPrinted>2019-01-04T16:00:00Z</cp:lastPrinted>
  <dcterms:created xsi:type="dcterms:W3CDTF">2020-02-11T00:21:00Z</dcterms:created>
  <dcterms:modified xsi:type="dcterms:W3CDTF">2020-03-11T19:17:00Z</dcterms:modified>
</cp:coreProperties>
</file>