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37B94C63" w:rsidR="00E27C4B" w:rsidRDefault="007A2955">
            <w:r>
              <w:t>LAC06</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574584D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80C4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19DCA0B"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80C4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D89488B" w:rsidR="00001C04" w:rsidRPr="008426D1" w:rsidRDefault="00E6595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40223">
                  <w:rPr>
                    <w:rFonts w:asciiTheme="majorHAnsi" w:hAnsiTheme="majorHAnsi"/>
                    <w:sz w:val="20"/>
                    <w:szCs w:val="20"/>
                  </w:rPr>
                  <w:t xml:space="preserve">Sarah Labovitz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1-11T00:00:00Z">
                  <w:dateFormat w:val="M/d/yyyy"/>
                  <w:lid w:val="en-US"/>
                  <w:storeMappedDataAs w:val="dateTime"/>
                  <w:calendar w:val="gregorian"/>
                </w:date>
              </w:sdtPr>
              <w:sdtEndPr/>
              <w:sdtContent>
                <w:r w:rsidR="00940223">
                  <w:rPr>
                    <w:rFonts w:asciiTheme="majorHAnsi" w:hAnsiTheme="majorHAnsi"/>
                    <w:smallCaps/>
                    <w:sz w:val="20"/>
                    <w:szCs w:val="20"/>
                  </w:rPr>
                  <w:t>1/11/2022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6595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42A8BDF" w:rsidR="00001C04" w:rsidRPr="008426D1" w:rsidRDefault="00E6595D"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387686604"/>
                        <w:placeholder>
                          <w:docPart w:val="A00D64AB20C241E3918242AB41992432"/>
                        </w:placeholder>
                      </w:sdtPr>
                      <w:sdtEndPr/>
                      <w:sdtContent>
                        <w:r w:rsidR="00D80C4B">
                          <w:rPr>
                            <w:rFonts w:asciiTheme="majorHAnsi" w:hAnsiTheme="majorHAnsi"/>
                            <w:sz w:val="20"/>
                            <w:szCs w:val="20"/>
                          </w:rPr>
                          <w:t xml:space="preserve">Lauren Schack Clark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1-17T00:00:00Z">
                  <w:dateFormat w:val="M/d/yyyy"/>
                  <w:lid w:val="en-US"/>
                  <w:storeMappedDataAs w:val="dateTime"/>
                  <w:calendar w:val="gregorian"/>
                </w:date>
              </w:sdtPr>
              <w:sdtEndPr/>
              <w:sdtContent>
                <w:r w:rsidR="00D80C4B">
                  <w:rPr>
                    <w:rFonts w:asciiTheme="majorHAnsi" w:hAnsiTheme="majorHAnsi"/>
                    <w:smallCaps/>
                    <w:sz w:val="20"/>
                    <w:szCs w:val="20"/>
                  </w:rPr>
                  <w:t>1/17/2022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E6595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D3E6B63" w:rsidR="004C4ADF" w:rsidRDefault="00E6595D"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149601943"/>
                        <w:placeholder>
                          <w:docPart w:val="D95831A8419949AE8AC9CAD819E44279"/>
                        </w:placeholder>
                      </w:sdtPr>
                      <w:sdtEndPr/>
                      <w:sdtContent>
                        <w:r w:rsidR="007A1276">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1-26T00:00:00Z">
                  <w:dateFormat w:val="M/d/yyyy"/>
                  <w:lid w:val="en-US"/>
                  <w:storeMappedDataAs w:val="dateTime"/>
                  <w:calendar w:val="gregorian"/>
                </w:date>
              </w:sdtPr>
              <w:sdtEndPr/>
              <w:sdtContent>
                <w:r w:rsidR="007A1276">
                  <w:rPr>
                    <w:rFonts w:asciiTheme="majorHAnsi" w:hAnsiTheme="majorHAnsi"/>
                    <w:smallCaps/>
                    <w:sz w:val="20"/>
                    <w:szCs w:val="20"/>
                  </w:rPr>
                  <w:t>1/26/2022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E6595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4325035F" w:rsidR="00D66C39" w:rsidRPr="008426D1" w:rsidRDefault="00E6595D"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FD3C0D">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1-24T00:00:00Z">
                  <w:dateFormat w:val="M/d/yyyy"/>
                  <w:lid w:val="en-US"/>
                  <w:storeMappedDataAs w:val="dateTime"/>
                  <w:calendar w:val="gregorian"/>
                </w:date>
              </w:sdtPr>
              <w:sdtEndPr/>
              <w:sdtContent>
                <w:r w:rsidR="00FD3C0D">
                  <w:rPr>
                    <w:rFonts w:asciiTheme="majorHAnsi" w:hAnsiTheme="majorHAnsi"/>
                    <w:smallCaps/>
                    <w:sz w:val="20"/>
                    <w:szCs w:val="20"/>
                  </w:rPr>
                  <w:t>1/24/2022</w:t>
                </w:r>
              </w:sdtContent>
            </w:sdt>
            <w:r w:rsidR="00D66C39" w:rsidRPr="008426D1">
              <w:rPr>
                <w:rFonts w:asciiTheme="majorHAnsi" w:hAnsiTheme="majorHAnsi"/>
                <w:sz w:val="20"/>
                <w:szCs w:val="20"/>
              </w:rPr>
              <w:br/>
            </w:r>
            <w:r w:rsidR="00FD3C0D">
              <w:rPr>
                <w:rFonts w:asciiTheme="majorHAnsi" w:hAnsiTheme="majorHAnsi"/>
                <w:b/>
                <w:bCs/>
                <w:sz w:val="20"/>
                <w:szCs w:val="20"/>
              </w:rPr>
              <w:t xml:space="preserve">Office </w:t>
            </w:r>
            <w:r w:rsidR="009B22B2" w:rsidRPr="009B22B2">
              <w:rPr>
                <w:rFonts w:asciiTheme="majorHAnsi" w:hAnsiTheme="majorHAnsi"/>
                <w:b/>
                <w:bCs/>
                <w:sz w:val="20"/>
                <w:szCs w:val="20"/>
              </w:rPr>
              <w:t>of Assessment (new courses only)</w:t>
            </w:r>
          </w:p>
        </w:tc>
        <w:tc>
          <w:tcPr>
            <w:tcW w:w="5451" w:type="dxa"/>
            <w:vAlign w:val="center"/>
          </w:tcPr>
          <w:p w14:paraId="5760621C" w14:textId="77777777" w:rsidR="00D66C39" w:rsidRPr="008426D1" w:rsidRDefault="00E6595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5334BB5" w:rsidR="00D66C39" w:rsidRPr="008426D1" w:rsidRDefault="00E6595D" w:rsidP="006D48D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6D48D5">
                      <w:rPr>
                        <w:rFonts w:asciiTheme="majorHAnsi" w:hAnsiTheme="majorHAnsi"/>
                        <w:sz w:val="20"/>
                        <w:szCs w:val="20"/>
                      </w:rPr>
                      <w:t>Carl M. Cates</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1-28T00:00:00Z">
                  <w:dateFormat w:val="M/d/yyyy"/>
                  <w:lid w:val="en-US"/>
                  <w:storeMappedDataAs w:val="dateTime"/>
                  <w:calendar w:val="gregorian"/>
                </w:date>
              </w:sdtPr>
              <w:sdtEndPr/>
              <w:sdtContent>
                <w:r w:rsidR="006D48D5">
                  <w:rPr>
                    <w:rFonts w:asciiTheme="majorHAnsi" w:hAnsiTheme="majorHAnsi"/>
                    <w:smallCaps/>
                    <w:sz w:val="20"/>
                    <w:szCs w:val="20"/>
                  </w:rPr>
                  <w:t>1/28/2022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E6595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E6595D"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5AA268A" w:rsidR="007D371A" w:rsidRPr="008426D1" w:rsidRDefault="0094022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r w:rsidR="00A1413E">
            <w:rPr>
              <w:rFonts w:asciiTheme="majorHAnsi" w:hAnsiTheme="majorHAnsi" w:cs="Arial"/>
              <w:sz w:val="20"/>
              <w:szCs w:val="20"/>
            </w:rPr>
            <w:t xml:space="preserve">Dept. of Music, </w:t>
          </w:r>
          <w:r>
            <w:rPr>
              <w:rFonts w:asciiTheme="majorHAnsi" w:hAnsiTheme="majorHAnsi" w:cs="Arial"/>
              <w:sz w:val="20"/>
              <w:szCs w:val="20"/>
            </w:rPr>
            <w:t>slabovitz@astate.edu, 870-972-2799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5CC87F1B" w:rsidR="003F2F3D" w:rsidRPr="00A865C3" w:rsidRDefault="00940223"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C971160" w:rsidR="00A865C3" w:rsidRDefault="0094022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39EA7926" w:rsidR="00A865C3" w:rsidRDefault="008E08D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1711</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20613BC6" w:rsidR="00A865C3" w:rsidRDefault="0094022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Introduction to Jazz Studies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5C18841B" w:rsidR="00A865C3" w:rsidRDefault="0094022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An </w:t>
            </w:r>
            <w:r w:rsidR="00520DBF">
              <w:rPr>
                <w:rFonts w:asciiTheme="majorHAnsi" w:hAnsiTheme="majorHAnsi" w:cs="Arial"/>
                <w:b/>
                <w:sz w:val="20"/>
                <w:szCs w:val="20"/>
              </w:rPr>
              <w:t>i</w:t>
            </w:r>
            <w:r>
              <w:rPr>
                <w:rFonts w:asciiTheme="majorHAnsi" w:hAnsiTheme="majorHAnsi" w:cs="Arial"/>
                <w:b/>
                <w:sz w:val="20"/>
                <w:szCs w:val="20"/>
              </w:rPr>
              <w:t xml:space="preserve">ntroduction to the </w:t>
            </w:r>
            <w:r w:rsidR="00520DBF">
              <w:rPr>
                <w:rFonts w:asciiTheme="majorHAnsi" w:hAnsiTheme="majorHAnsi" w:cs="Arial"/>
                <w:b/>
                <w:sz w:val="20"/>
                <w:szCs w:val="20"/>
              </w:rPr>
              <w:t xml:space="preserve">language, </w:t>
            </w:r>
            <w:r>
              <w:rPr>
                <w:rFonts w:asciiTheme="majorHAnsi" w:hAnsiTheme="majorHAnsi" w:cs="Arial"/>
                <w:b/>
                <w:sz w:val="20"/>
                <w:szCs w:val="20"/>
              </w:rPr>
              <w:t xml:space="preserve">theory, history, pedagogy, and performance </w:t>
            </w:r>
            <w:r w:rsidR="00520DBF">
              <w:rPr>
                <w:rFonts w:asciiTheme="majorHAnsi" w:hAnsiTheme="majorHAnsi" w:cs="Arial"/>
                <w:b/>
                <w:sz w:val="20"/>
                <w:szCs w:val="20"/>
              </w:rPr>
              <w:t xml:space="preserve">of jazz.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77A871A" w:rsidR="00391206" w:rsidRPr="008426D1" w:rsidRDefault="00E6595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20DBF">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E6595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E9D4757" w:rsidR="00391206" w:rsidRPr="008426D1" w:rsidRDefault="00E6595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20DB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599D6EE0" w:rsidR="00C002F9" w:rsidRPr="008426D1" w:rsidRDefault="00520DB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5840AF4B" w:rsidR="00AF68E8" w:rsidRPr="008426D1" w:rsidRDefault="00520DB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4DBEF21D" w:rsidR="001E288B" w:rsidRDefault="00520DB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2ADAA42"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20DB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DEADDB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520DB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307C4D3" w:rsidR="002172AB" w:rsidRPr="0030740C" w:rsidRDefault="00520DBF"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YES</w:t>
      </w:r>
      <w:sdt>
        <w:sdtPr>
          <w:alias w:val="Select Yes / No"/>
          <w:tag w:val="Select Yes / No"/>
          <w:id w:val="1817291902"/>
          <w:showingPlcHdr/>
        </w:sdtPr>
        <w:sdtEndPr/>
        <w:sdtContent>
          <w: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A362550"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520DBF">
            <w:rPr>
              <w:rFonts w:asciiTheme="majorHAnsi" w:hAnsiTheme="majorHAnsi" w:cs="Arial"/>
              <w:sz w:val="20"/>
              <w:szCs w:val="20"/>
            </w:rPr>
            <w:t>Bachelor of Music-Emphasis Jazz Studies and Minor in Jazz Studies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A613E91"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520DB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19819D35" w14:textId="77777777" w:rsidR="00520DBF" w:rsidRDefault="00520DB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What is Jazz?</w:t>
          </w:r>
        </w:p>
        <w:p w14:paraId="6BCC9377" w14:textId="77777777" w:rsidR="00520DBF" w:rsidRDefault="00520DB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How to Listen to Jazz</w:t>
          </w:r>
        </w:p>
        <w:p w14:paraId="0CBB693C" w14:textId="77777777" w:rsidR="00520DBF" w:rsidRDefault="00520DB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The origins of Jazz</w:t>
          </w:r>
        </w:p>
        <w:p w14:paraId="0046467C" w14:textId="77777777" w:rsidR="00520DBF" w:rsidRDefault="00520DB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Early Jazz</w:t>
          </w:r>
        </w:p>
        <w:p w14:paraId="467E3776" w14:textId="77777777" w:rsidR="00520DBF" w:rsidRDefault="00520DB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Swing</w:t>
          </w:r>
        </w:p>
        <w:p w14:paraId="45639954" w14:textId="77777777" w:rsidR="00520DBF" w:rsidRDefault="00520DB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Bebop</w:t>
          </w:r>
        </w:p>
        <w:p w14:paraId="7F9D3777" w14:textId="77777777" w:rsidR="00520DBF" w:rsidRDefault="00520DB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Cool Jazz &amp; Hard Bop</w:t>
          </w:r>
        </w:p>
        <w:p w14:paraId="4DCFA2ED" w14:textId="77777777" w:rsidR="00BB56E4" w:rsidRDefault="00520DB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Avant G</w:t>
          </w:r>
          <w:r w:rsidR="00BB56E4">
            <w:rPr>
              <w:rFonts w:asciiTheme="majorHAnsi" w:hAnsiTheme="majorHAnsi" w:cs="Arial"/>
              <w:sz w:val="20"/>
              <w:szCs w:val="20"/>
            </w:rPr>
            <w:t>arde of the 60s and 70s</w:t>
          </w:r>
        </w:p>
        <w:p w14:paraId="51A821C8" w14:textId="7B7CB2A4" w:rsidR="00BB56E4" w:rsidRDefault="00BB56E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Fusion to Present</w:t>
          </w:r>
        </w:p>
        <w:p w14:paraId="272E86A7" w14:textId="5EFFCBE1" w:rsidR="00BB56E4" w:rsidRDefault="00BB56E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Jazz Theory</w:t>
          </w:r>
        </w:p>
        <w:p w14:paraId="320D0042" w14:textId="77777777" w:rsidR="00BB56E4" w:rsidRDefault="00BB56E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Jazz Theory</w:t>
          </w:r>
        </w:p>
        <w:p w14:paraId="6743F314" w14:textId="77777777" w:rsidR="00BB56E4" w:rsidRDefault="00BB56E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Improvisation</w:t>
          </w:r>
        </w:p>
        <w:p w14:paraId="0062A98A" w14:textId="77777777" w:rsidR="00BB56E4" w:rsidRDefault="00BB56E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Improvisation</w:t>
          </w:r>
        </w:p>
        <w:p w14:paraId="2936949F" w14:textId="77777777" w:rsidR="00BB56E4" w:rsidRDefault="00BB56E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Putting it All Together</w:t>
          </w:r>
        </w:p>
        <w:p w14:paraId="4C36B818" w14:textId="08B73C35" w:rsidR="00A966C5" w:rsidRPr="008426D1" w:rsidRDefault="00BB56E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15: Where Does it Go </w:t>
          </w:r>
          <w:proofErr w:type="gramStart"/>
          <w:r>
            <w:rPr>
              <w:rFonts w:asciiTheme="majorHAnsi" w:hAnsiTheme="majorHAnsi" w:cs="Arial"/>
              <w:sz w:val="20"/>
              <w:szCs w:val="20"/>
            </w:rPr>
            <w:t>From</w:t>
          </w:r>
          <w:proofErr w:type="gramEnd"/>
          <w:r>
            <w:rPr>
              <w:rFonts w:asciiTheme="majorHAnsi" w:hAnsiTheme="majorHAnsi" w:cs="Arial"/>
              <w:sz w:val="20"/>
              <w:szCs w:val="20"/>
            </w:rPr>
            <w:t xml:space="preserve"> Here?</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dtPr>
      <w:sdtEndPr/>
      <w:sdtContent>
        <w:p w14:paraId="0A9CC22B" w14:textId="4FA0DA48" w:rsidR="00A966C5" w:rsidRPr="008426D1" w:rsidRDefault="00BB56E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special features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68270F8F" w:rsidR="00A966C5" w:rsidRPr="008426D1" w:rsidRDefault="00BB56E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extra staffing or resources needed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4959B4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BB56E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D2EECD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BB56E4">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E6595D"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FAA3818"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BB56E4">
        <w:rPr>
          <w:rFonts w:asciiTheme="majorHAnsi" w:hAnsiTheme="majorHAnsi" w:cs="Arial"/>
          <w:sz w:val="20"/>
          <w:szCs w:val="20"/>
        </w:rPr>
        <w:t>Not all secondary schools offer jazz as part of their music program. Yet, it is an essential part of our American music history and has close ties to many popular music today (in addition to being its own thriving genre).  The addition of the this Introduction to Jazz course will give student</w:t>
      </w:r>
      <w:r w:rsidR="00181279">
        <w:rPr>
          <w:rFonts w:asciiTheme="majorHAnsi" w:hAnsiTheme="majorHAnsi" w:cs="Arial"/>
          <w:sz w:val="20"/>
          <w:szCs w:val="20"/>
        </w:rPr>
        <w:t>s</w:t>
      </w:r>
      <w:r w:rsidR="00BB56E4">
        <w:rPr>
          <w:rFonts w:asciiTheme="majorHAnsi" w:hAnsiTheme="majorHAnsi" w:cs="Arial"/>
          <w:sz w:val="20"/>
          <w:szCs w:val="20"/>
        </w:rPr>
        <w:t>, music major</w:t>
      </w:r>
      <w:r w:rsidR="00181279">
        <w:rPr>
          <w:rFonts w:asciiTheme="majorHAnsi" w:hAnsiTheme="majorHAnsi" w:cs="Arial"/>
          <w:sz w:val="20"/>
          <w:szCs w:val="20"/>
        </w:rPr>
        <w:t>s</w:t>
      </w:r>
      <w:r w:rsidR="00BB56E4">
        <w:rPr>
          <w:rFonts w:asciiTheme="majorHAnsi" w:hAnsiTheme="majorHAnsi" w:cs="Arial"/>
          <w:sz w:val="20"/>
          <w:szCs w:val="20"/>
        </w:rPr>
        <w:t xml:space="preserve"> or non-music major</w:t>
      </w:r>
      <w:r w:rsidR="00181279">
        <w:rPr>
          <w:rFonts w:asciiTheme="majorHAnsi" w:hAnsiTheme="majorHAnsi" w:cs="Arial"/>
          <w:sz w:val="20"/>
          <w:szCs w:val="20"/>
        </w:rPr>
        <w:t>s</w:t>
      </w:r>
      <w:r w:rsidR="00BB56E4">
        <w:rPr>
          <w:rFonts w:asciiTheme="majorHAnsi" w:hAnsiTheme="majorHAnsi" w:cs="Arial"/>
          <w:sz w:val="20"/>
          <w:szCs w:val="20"/>
        </w:rPr>
        <w:t>, the opportunity to be introduced to the language, theory, history, pedagogy, and performance of jazz</w:t>
      </w:r>
      <w:r w:rsidR="00181279">
        <w:rPr>
          <w:rFonts w:asciiTheme="majorHAnsi" w:hAnsiTheme="majorHAnsi" w:cs="Arial"/>
          <w:sz w:val="20"/>
          <w:szCs w:val="20"/>
        </w:rPr>
        <w:t>.  This introduction may be the jumping off point into pursuing our BM of Jazz Studies (hopeful</w:t>
      </w:r>
      <w:r w:rsidR="00A1413E">
        <w:rPr>
          <w:rFonts w:asciiTheme="majorHAnsi" w:hAnsiTheme="majorHAnsi" w:cs="Arial"/>
          <w:sz w:val="20"/>
          <w:szCs w:val="20"/>
        </w:rPr>
        <w:t>ly</w:t>
      </w:r>
      <w:r w:rsidR="00181279">
        <w:rPr>
          <w:rFonts w:asciiTheme="majorHAnsi" w:hAnsiTheme="majorHAnsi" w:cs="Arial"/>
          <w:sz w:val="20"/>
          <w:szCs w:val="20"/>
        </w:rPr>
        <w:t xml:space="preserve"> to be passed for Fall 2022) and our Minor in Jazz Studies (hopeful</w:t>
      </w:r>
      <w:r w:rsidR="00A1413E">
        <w:rPr>
          <w:rFonts w:asciiTheme="majorHAnsi" w:hAnsiTheme="majorHAnsi" w:cs="Arial"/>
          <w:sz w:val="20"/>
          <w:szCs w:val="20"/>
        </w:rPr>
        <w:t>ly</w:t>
      </w:r>
      <w:r w:rsidR="00181279">
        <w:rPr>
          <w:rFonts w:asciiTheme="majorHAnsi" w:hAnsiTheme="majorHAnsi" w:cs="Arial"/>
          <w:sz w:val="20"/>
          <w:szCs w:val="20"/>
        </w:rPr>
        <w:t xml:space="preserve"> to be passed for Fall 2022). </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64CA9443"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181279">
            <w:rPr>
              <w:rFonts w:asciiTheme="majorHAnsi" w:hAnsiTheme="majorHAnsi" w:cs="Arial"/>
              <w:sz w:val="20"/>
              <w:szCs w:val="20"/>
            </w:rPr>
            <w:t xml:space="preserve">The music department’s mission is </w:t>
          </w:r>
          <w:r w:rsidR="00181279">
            <w:rPr>
              <w:rFonts w:ascii="Arial" w:eastAsia="Times New Roman" w:hAnsi="Arial" w:cs="Arial"/>
              <w:color w:val="000000"/>
              <w:sz w:val="20"/>
              <w:szCs w:val="20"/>
              <w:shd w:val="clear" w:color="auto" w:fill="FFFFFF"/>
            </w:rPr>
            <w:t>“</w:t>
          </w:r>
          <w:r w:rsidR="00181279" w:rsidRPr="00181279">
            <w:rPr>
              <w:rFonts w:ascii="Arial" w:eastAsia="Times New Roman" w:hAnsi="Arial" w:cs="Arial"/>
              <w:color w:val="000000"/>
              <w:sz w:val="20"/>
              <w:szCs w:val="20"/>
              <w:shd w:val="clear" w:color="auto" w:fill="FFFFFF"/>
            </w:rPr>
            <w:t>to prepare well-rounded and dynamic musicians and scholars for leadership roles as performers, educators, composers, and arts consumers.  We seek to enhance the college experience through musical opportunities at all levels and enrich our community by being a center of artistic excellence, music education, and outreach for the Mid-South region and beyond.</w:t>
          </w:r>
          <w:r w:rsidR="00181279">
            <w:rPr>
              <w:rFonts w:ascii="Arial" w:eastAsia="Times New Roman" w:hAnsi="Arial" w:cs="Arial"/>
              <w:color w:val="000000"/>
              <w:sz w:val="20"/>
              <w:szCs w:val="20"/>
              <w:shd w:val="clear" w:color="auto" w:fill="FFFFFF"/>
            </w:rPr>
            <w:t xml:space="preserve">” This course helps us meet our mission by making our current music students more well-rounded and enhancing the collegiate music experience of music and non-music majors alike.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B5E0A48" w:rsidR="00CA269E" w:rsidRPr="008426D1" w:rsidRDefault="0018127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While we anticipate music majors being the main population served, any non-music major with an interest in jazz will be able to participate in the course.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3DFD1C82" w:rsidR="00CA269E" w:rsidRPr="008426D1" w:rsidRDefault="0018127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is a lower level, undergraduate course because it is </w:t>
          </w:r>
          <w:proofErr w:type="spellStart"/>
          <w:proofErr w:type="gramStart"/>
          <w:r>
            <w:rPr>
              <w:rFonts w:asciiTheme="majorHAnsi" w:hAnsiTheme="majorHAnsi" w:cs="Arial"/>
              <w:sz w:val="20"/>
              <w:szCs w:val="20"/>
            </w:rPr>
            <w:t>a</w:t>
          </w:r>
          <w:proofErr w:type="spellEnd"/>
          <w:proofErr w:type="gramEnd"/>
          <w:r>
            <w:rPr>
              <w:rFonts w:asciiTheme="majorHAnsi" w:hAnsiTheme="majorHAnsi" w:cs="Arial"/>
              <w:sz w:val="20"/>
              <w:szCs w:val="20"/>
            </w:rPr>
            <w:t xml:space="preserve"> introductory level class. It provides a foundation of introductory jazz knowledge and skill.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22DFFD4D" w14:textId="01F42E26" w:rsidR="007F1047" w:rsidRDefault="007F1047" w:rsidP="007F1047">
          <w:r>
            <w:rPr>
              <w:rFonts w:asciiTheme="majorHAnsi" w:hAnsiTheme="majorHAnsi" w:cs="Arial"/>
              <w:sz w:val="20"/>
              <w:szCs w:val="20"/>
            </w:rPr>
            <w:t xml:space="preserve">This course will help provide the foundational knowledge necessary to meet PLO #2 of the Bachelor of Music degrees: </w:t>
          </w:r>
          <w:r>
            <w:t>Students will apply aural, improvisational, and language skills, knowledge of styles and performance practices, and general historical and cultural knowledge as required by the focus of the major.</w:t>
          </w:r>
        </w:p>
        <w:p w14:paraId="77964C95" w14:textId="06054001" w:rsidR="00547433" w:rsidRPr="008426D1" w:rsidRDefault="00E6595D"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4E77D38D" w14:textId="3E01BA0C" w:rsidR="007F1047" w:rsidRDefault="007F1047" w:rsidP="007F1047">
                <w:r>
                  <w:t>Students will apply aural, improvisational, and language skills, knowledge of styles and performance practices, and general historical and cultural knowledge as required by the focus of the major</w:t>
                </w:r>
              </w:p>
              <w:p w14:paraId="300C9B39" w14:textId="65FBABBA"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8BAFF59" w:rsidR="00F7007D" w:rsidRPr="002B453A" w:rsidRDefault="00E6595D" w:rsidP="00575870">
            <w:pPr>
              <w:rPr>
                <w:rFonts w:asciiTheme="majorHAnsi" w:hAnsiTheme="majorHAnsi"/>
                <w:sz w:val="20"/>
                <w:szCs w:val="20"/>
              </w:rPr>
            </w:pPr>
            <w:sdt>
              <w:sdtPr>
                <w:rPr>
                  <w:rFonts w:asciiTheme="majorHAnsi" w:hAnsiTheme="majorHAnsi"/>
                  <w:sz w:val="20"/>
                  <w:szCs w:val="20"/>
                </w:rPr>
                <w:id w:val="-1294900252"/>
                <w:text/>
              </w:sdtPr>
              <w:sdtEndPr/>
              <w:sdtContent>
                <w:r w:rsidR="007F1047">
                  <w:rPr>
                    <w:rFonts w:asciiTheme="majorHAnsi" w:hAnsiTheme="majorHAnsi"/>
                    <w:sz w:val="20"/>
                    <w:szCs w:val="20"/>
                  </w:rPr>
                  <w:t xml:space="preserve">Direct measure is a student’s applied music jury.  Indirect measure is a student’s exit survey upon </w:t>
                </w:r>
                <w:proofErr w:type="spellStart"/>
                <w:r w:rsidR="007F1047">
                  <w:rPr>
                    <w:rFonts w:asciiTheme="majorHAnsi" w:hAnsiTheme="majorHAnsi"/>
                    <w:sz w:val="20"/>
                    <w:szCs w:val="20"/>
                  </w:rPr>
                  <w:t>completition</w:t>
                </w:r>
                <w:proofErr w:type="spellEnd"/>
                <w:r w:rsidR="007F1047">
                  <w:rPr>
                    <w:rFonts w:asciiTheme="majorHAnsi" w:hAnsiTheme="majorHAnsi"/>
                    <w:sz w:val="20"/>
                    <w:szCs w:val="20"/>
                  </w:rPr>
                  <w:t xml:space="preserve"> of the degree. </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3A6BFCD6" w:rsidR="00F7007D" w:rsidRPr="002B453A" w:rsidRDefault="007F1047" w:rsidP="00575870">
                <w:pPr>
                  <w:rPr>
                    <w:rFonts w:asciiTheme="majorHAnsi" w:hAnsiTheme="majorHAnsi"/>
                    <w:sz w:val="20"/>
                    <w:szCs w:val="20"/>
                  </w:rPr>
                </w:pPr>
                <w:r>
                  <w:rPr>
                    <w:rFonts w:asciiTheme="majorHAnsi" w:hAnsiTheme="majorHAnsi"/>
                    <w:sz w:val="20"/>
                    <w:szCs w:val="20"/>
                  </w:rPr>
                  <w:t xml:space="preserve">The direct measure is measured at the end of every semester.  The indirect measure is measured at the end of a student’s degree plan.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6C043CDD" w:rsidR="00F7007D" w:rsidRPr="00212A84" w:rsidRDefault="007F1047" w:rsidP="00212A8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student’s applied teacher assesses their jury and provides data to the Music Department Assessment Coordinator who reports the results in </w:t>
            </w:r>
            <w:proofErr w:type="spellStart"/>
            <w:r>
              <w:rPr>
                <w:rFonts w:asciiTheme="majorHAnsi" w:hAnsiTheme="majorHAnsi"/>
                <w:color w:val="808080" w:themeColor="background1" w:themeShade="80"/>
                <w:sz w:val="20"/>
                <w:szCs w:val="20"/>
              </w:rPr>
              <w:t>Taskstream</w:t>
            </w:r>
            <w:proofErr w:type="spellEnd"/>
            <w:r>
              <w:rPr>
                <w:rFonts w:asciiTheme="majorHAnsi" w:hAnsiTheme="majorHAnsi"/>
                <w:color w:val="808080" w:themeColor="background1" w:themeShade="80"/>
                <w:sz w:val="20"/>
                <w:szCs w:val="20"/>
              </w:rPr>
              <w:t xml:space="preserve">.  The Assessment Coordinator gives students their exit surveys and reports the results in </w:t>
            </w:r>
            <w:proofErr w:type="spellStart"/>
            <w:r>
              <w:rPr>
                <w:rFonts w:asciiTheme="majorHAnsi" w:hAnsiTheme="majorHAnsi"/>
                <w:color w:val="808080" w:themeColor="background1" w:themeShade="80"/>
                <w:sz w:val="20"/>
                <w:szCs w:val="20"/>
              </w:rPr>
              <w:t>Taskstream</w:t>
            </w:r>
            <w:proofErr w:type="spellEnd"/>
            <w:r>
              <w:rPr>
                <w:rFonts w:asciiTheme="majorHAnsi" w:hAnsiTheme="majorHAnsi"/>
                <w:color w:val="808080" w:themeColor="background1" w:themeShade="80"/>
                <w:sz w:val="20"/>
                <w:szCs w:val="20"/>
              </w:rPr>
              <w:t xml:space="preserve">. </w:t>
            </w:r>
          </w:p>
        </w:tc>
      </w:tr>
    </w:tbl>
    <w:p w14:paraId="02C9ECB3" w14:textId="18A2182A"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771AB40F" w:rsidR="00575870" w:rsidRPr="002B453A" w:rsidRDefault="007F1047" w:rsidP="00575870">
                <w:pPr>
                  <w:rPr>
                    <w:rFonts w:asciiTheme="majorHAnsi" w:hAnsiTheme="majorHAnsi"/>
                    <w:sz w:val="20"/>
                    <w:szCs w:val="20"/>
                  </w:rPr>
                </w:pPr>
                <w:r>
                  <w:rPr>
                    <w:rFonts w:asciiTheme="majorHAnsi" w:hAnsiTheme="majorHAnsi"/>
                    <w:sz w:val="20"/>
                    <w:szCs w:val="20"/>
                  </w:rPr>
                  <w:t xml:space="preserve">Students will gain the introductory knowledge and skill to be literate in the jazz idiom at the beginning level.  This includes knowledge and skill in jazz language, theory, history, pedagogy, and performance.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EE42244" w:rsidR="00575870" w:rsidRPr="002B453A" w:rsidRDefault="00765883" w:rsidP="00575870">
                <w:pPr>
                  <w:rPr>
                    <w:rFonts w:asciiTheme="majorHAnsi" w:hAnsiTheme="majorHAnsi"/>
                    <w:sz w:val="20"/>
                    <w:szCs w:val="20"/>
                  </w:rPr>
                </w:pPr>
                <w:r>
                  <w:rPr>
                    <w:rFonts w:asciiTheme="majorHAnsi" w:hAnsiTheme="majorHAnsi"/>
                    <w:sz w:val="20"/>
                    <w:szCs w:val="20"/>
                  </w:rPr>
                  <w:t xml:space="preserve">The course will be comprised of listening, performance, reading, analyzing, and synthesizing activities that will bring the student from the start of jazz through the trends we are seeing today.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6F7C100" w:rsidR="00CB2125" w:rsidRPr="002B453A" w:rsidRDefault="00E6595D"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765883">
                  <w:rPr>
                    <w:rFonts w:asciiTheme="majorHAnsi" w:hAnsiTheme="majorHAnsi"/>
                    <w:color w:val="808080" w:themeColor="background1" w:themeShade="80"/>
                    <w:sz w:val="20"/>
                    <w:szCs w:val="20"/>
                  </w:rPr>
                  <w:t xml:space="preserve">There will be written and performance assessments that directly measure a student’s ability to meet the course outcome throughout the duration of the </w:t>
                </w:r>
                <w:r w:rsidR="00765883">
                  <w:rPr>
                    <w:rFonts w:asciiTheme="majorHAnsi" w:hAnsiTheme="majorHAnsi"/>
                    <w:color w:val="808080" w:themeColor="background1" w:themeShade="80"/>
                    <w:sz w:val="20"/>
                    <w:szCs w:val="20"/>
                  </w:rPr>
                  <w:lastRenderedPageBreak/>
                  <w:t xml:space="preserve">semester culminating with a larger performance assessment at the end of the semester.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lastRenderedPageBreak/>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765883">
        <w:rPr>
          <w:rFonts w:asciiTheme="majorHAnsi" w:hAnsiTheme="majorHAnsi" w:cs="Arial"/>
          <w:b/>
          <w:sz w:val="28"/>
          <w:szCs w:val="20"/>
          <w:highlight w:val="yellow"/>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2B202C9D" w14:textId="77777777" w:rsidR="008E08DA" w:rsidRDefault="008E08DA"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UG Bulletin 2021-22, page 557</w:t>
          </w:r>
        </w:p>
        <w:p w14:paraId="4BA66E9A" w14:textId="77777777" w:rsidR="008E08DA" w:rsidRDefault="008E08DA" w:rsidP="00D3680D">
          <w:pPr>
            <w:tabs>
              <w:tab w:val="left" w:pos="360"/>
              <w:tab w:val="left" w:pos="720"/>
            </w:tabs>
            <w:spacing w:after="0" w:line="240" w:lineRule="auto"/>
            <w:rPr>
              <w:rFonts w:asciiTheme="majorHAnsi" w:hAnsiTheme="majorHAnsi" w:cs="Arial"/>
              <w:sz w:val="20"/>
              <w:szCs w:val="20"/>
            </w:rPr>
          </w:pPr>
        </w:p>
        <w:p w14:paraId="490F543F" w14:textId="77777777" w:rsidR="008E08DA" w:rsidRDefault="008E08DA" w:rsidP="008E08DA">
          <w:pPr>
            <w:pStyle w:val="Pa440"/>
            <w:spacing w:after="160"/>
            <w:ind w:left="360" w:hanging="360"/>
            <w:jc w:val="both"/>
            <w:rPr>
              <w:color w:val="211D1E"/>
              <w:sz w:val="16"/>
              <w:szCs w:val="16"/>
            </w:rPr>
          </w:pPr>
          <w:r>
            <w:rPr>
              <w:b/>
              <w:bCs/>
              <w:color w:val="211D1E"/>
              <w:sz w:val="16"/>
              <w:szCs w:val="16"/>
            </w:rPr>
            <w:t xml:space="preserve">MUS 1641. Singing Statesmen </w:t>
          </w:r>
          <w:r>
            <w:rPr>
              <w:color w:val="211D1E"/>
              <w:sz w:val="16"/>
              <w:szCs w:val="16"/>
            </w:rPr>
            <w:t xml:space="preserve">LARGE ENSEMBLES CHORAL AND INSTRUMENTAL. Open to all lower-voiced university students by audition. Consists of scheduled concerts and possible tours. Special course fees may apply. Large ensemble courses may be repeated for credit. Fall, Spring. </w:t>
          </w:r>
        </w:p>
        <w:p w14:paraId="6C1FCA87" w14:textId="34288831" w:rsidR="008E08DA" w:rsidRDefault="008E08DA" w:rsidP="008E08DA">
          <w:pPr>
            <w:pStyle w:val="Pa440"/>
            <w:spacing w:after="160"/>
            <w:ind w:left="360" w:hanging="360"/>
            <w:jc w:val="both"/>
            <w:rPr>
              <w:color w:val="211D1E"/>
              <w:sz w:val="16"/>
              <w:szCs w:val="16"/>
            </w:rPr>
          </w:pPr>
          <w:r w:rsidRPr="000652B6">
            <w:rPr>
              <w:b/>
              <w:bCs/>
              <w:color w:val="211D1E"/>
              <w:sz w:val="16"/>
              <w:szCs w:val="16"/>
            </w:rPr>
            <w:t>MUS 170</w:t>
          </w:r>
          <w:r w:rsidRPr="00A1413E">
            <w:rPr>
              <w:b/>
              <w:bCs/>
              <w:color w:val="211D1E"/>
              <w:sz w:val="16"/>
              <w:szCs w:val="16"/>
            </w:rPr>
            <w:t>1</w:t>
          </w:r>
          <w:r w:rsidRPr="000652B6">
            <w:rPr>
              <w:b/>
              <w:bCs/>
              <w:color w:val="211D1E"/>
              <w:sz w:val="16"/>
              <w:szCs w:val="16"/>
            </w:rPr>
            <w:t xml:space="preserve">. Improvisation I </w:t>
          </w:r>
          <w:r w:rsidRPr="000652B6">
            <w:rPr>
              <w:color w:val="211D1E"/>
              <w:sz w:val="16"/>
              <w:szCs w:val="16"/>
            </w:rPr>
            <w:t xml:space="preserve">Beginning techniques of improvisation utilizing theory and performance. </w:t>
          </w:r>
          <w:r w:rsidRPr="00A1413E">
            <w:rPr>
              <w:color w:val="211D1E"/>
              <w:sz w:val="16"/>
              <w:szCs w:val="16"/>
            </w:rPr>
            <w:t>Restricted to Music majors.</w:t>
          </w:r>
          <w:r w:rsidRPr="000652B6">
            <w:rPr>
              <w:color w:val="FF0000"/>
              <w:sz w:val="16"/>
              <w:szCs w:val="16"/>
            </w:rPr>
            <w:t xml:space="preserve"> </w:t>
          </w:r>
          <w:r w:rsidRPr="000652B6">
            <w:rPr>
              <w:color w:val="211D1E"/>
              <w:sz w:val="16"/>
              <w:szCs w:val="16"/>
            </w:rPr>
            <w:t>Spring.</w:t>
          </w:r>
          <w:r>
            <w:rPr>
              <w:color w:val="211D1E"/>
              <w:sz w:val="16"/>
              <w:szCs w:val="16"/>
            </w:rPr>
            <w:t xml:space="preserve"> </w:t>
          </w:r>
        </w:p>
        <w:p w14:paraId="2EEFC99F" w14:textId="6E1DCFE8" w:rsidR="008E08DA" w:rsidRPr="008E08DA" w:rsidRDefault="008E08DA" w:rsidP="008E08DA">
          <w:pPr>
            <w:rPr>
              <w:color w:val="00B0F0"/>
              <w:sz w:val="20"/>
              <w:szCs w:val="20"/>
            </w:rPr>
          </w:pPr>
          <w:r w:rsidRPr="008E08DA">
            <w:rPr>
              <w:rFonts w:ascii="Arial" w:hAnsi="Arial" w:cs="Arial"/>
              <w:b/>
              <w:bCs/>
              <w:color w:val="00B0F0"/>
              <w:sz w:val="20"/>
              <w:szCs w:val="20"/>
            </w:rPr>
            <w:t xml:space="preserve">MUS 1711. Introduction to Jazz Studies </w:t>
          </w:r>
          <w:r w:rsidRPr="008E08DA">
            <w:rPr>
              <w:rFonts w:asciiTheme="majorHAnsi" w:hAnsiTheme="majorHAnsi" w:cs="Arial"/>
              <w:bCs/>
              <w:color w:val="00B0F0"/>
              <w:sz w:val="20"/>
              <w:szCs w:val="20"/>
            </w:rPr>
            <w:t>An introduction to the language, theory, history, ped</w:t>
          </w:r>
          <w:r w:rsidR="00A1413E">
            <w:rPr>
              <w:rFonts w:asciiTheme="majorHAnsi" w:hAnsiTheme="majorHAnsi" w:cs="Arial"/>
              <w:bCs/>
              <w:color w:val="00B0F0"/>
              <w:sz w:val="20"/>
              <w:szCs w:val="20"/>
            </w:rPr>
            <w:t>agogy, and performance of jazz.</w:t>
          </w:r>
          <w:r w:rsidRPr="008E08DA">
            <w:rPr>
              <w:rFonts w:asciiTheme="majorHAnsi" w:hAnsiTheme="majorHAnsi" w:cs="Arial"/>
              <w:bCs/>
              <w:color w:val="00B0F0"/>
              <w:sz w:val="20"/>
              <w:szCs w:val="20"/>
            </w:rPr>
            <w:t xml:space="preserve"> Fall. </w:t>
          </w:r>
        </w:p>
        <w:p w14:paraId="1AA98E7D" w14:textId="79DD6B3E" w:rsidR="008E08DA" w:rsidRDefault="008E08DA" w:rsidP="008E08DA">
          <w:pPr>
            <w:pStyle w:val="NormalWeb"/>
            <w:rPr>
              <w:rFonts w:ascii="ArialMT" w:hAnsi="ArialMT"/>
              <w:sz w:val="16"/>
              <w:szCs w:val="16"/>
            </w:rPr>
          </w:pPr>
          <w:r>
            <w:rPr>
              <w:b/>
              <w:bCs/>
              <w:color w:val="211D1E"/>
              <w:sz w:val="16"/>
              <w:szCs w:val="16"/>
            </w:rPr>
            <w:t xml:space="preserve">MUS 2211. Intermediate Piano I </w:t>
          </w:r>
          <w:r>
            <w:rPr>
              <w:color w:val="211D1E"/>
              <w:sz w:val="16"/>
              <w:szCs w:val="16"/>
            </w:rPr>
            <w:t xml:space="preserve">PERFORMANCE COURSES GROUP INSTRUCTION. A continuation of MUS 1221. </w:t>
          </w:r>
          <w:r>
            <w:rPr>
              <w:rFonts w:ascii="ArialMT" w:hAnsi="ArialMT"/>
              <w:sz w:val="16"/>
              <w:szCs w:val="16"/>
            </w:rPr>
            <w:t xml:space="preserve">Two laboratory periods per week. Prerequisite, MUS 1221 or instructor permission. Special course fees may apply. Fall. </w:t>
          </w:r>
        </w:p>
        <w:p w14:paraId="357B0C37" w14:textId="77777777" w:rsidR="009C24CA" w:rsidRPr="00A1413E" w:rsidRDefault="009C24CA" w:rsidP="009C24CA">
          <w:pPr>
            <w:pStyle w:val="NormalWeb"/>
            <w:rPr>
              <w:b/>
            </w:rPr>
          </w:pPr>
          <w:r w:rsidRPr="00A1413E">
            <w:rPr>
              <w:b/>
            </w:rPr>
            <w:t>[See also proposals for Bachelor of Music-Jazz and Jazz Minor.]</w:t>
          </w:r>
        </w:p>
        <w:sdt>
          <w:sdtPr>
            <w:rPr>
              <w:rFonts w:asciiTheme="majorHAnsi" w:hAnsiTheme="majorHAnsi" w:cs="Arial"/>
              <w:sz w:val="20"/>
              <w:szCs w:val="20"/>
            </w:rPr>
            <w:id w:val="-1608106375"/>
            <w:placeholder>
              <w:docPart w:val="0711FEE739860E45A2ACB10A6147FB1F"/>
            </w:placeholder>
          </w:sdtPr>
          <w:sdtEndPr/>
          <w:sdtContent>
            <w:p w14:paraId="3D7418DB" w14:textId="02EA51FF" w:rsidR="008E08DA" w:rsidRDefault="008E08DA" w:rsidP="008E08DA">
              <w:pPr>
                <w:tabs>
                  <w:tab w:val="left" w:pos="360"/>
                  <w:tab w:val="left" w:pos="720"/>
                </w:tabs>
                <w:spacing w:after="0" w:line="240" w:lineRule="auto"/>
                <w:rPr>
                  <w:rFonts w:ascii="ArialMT" w:hAnsi="ArialMT"/>
                  <w:sz w:val="16"/>
                  <w:szCs w:val="16"/>
                </w:rPr>
              </w:pPr>
              <w:r>
                <w:rPr>
                  <w:rFonts w:ascii="ArialMT" w:hAnsi="ArialMT"/>
                  <w:sz w:val="16"/>
                  <w:szCs w:val="16"/>
                </w:rPr>
                <w:t xml:space="preserve"> </w:t>
              </w:r>
            </w:p>
            <w:p w14:paraId="59C0086B" w14:textId="0FF78CBF" w:rsidR="008E08DA" w:rsidRDefault="008E08DA" w:rsidP="008E08DA">
              <w:pPr>
                <w:tabs>
                  <w:tab w:val="left" w:pos="360"/>
                  <w:tab w:val="left" w:pos="720"/>
                </w:tabs>
                <w:spacing w:after="0" w:line="240" w:lineRule="auto"/>
                <w:rPr>
                  <w:rFonts w:asciiTheme="majorHAnsi" w:hAnsiTheme="majorHAnsi" w:cs="Arial"/>
                  <w:sz w:val="20"/>
                  <w:szCs w:val="20"/>
                </w:rPr>
              </w:pPr>
            </w:p>
            <w:p w14:paraId="370FDD38" w14:textId="77777777" w:rsidR="008E08DA" w:rsidRDefault="008E08DA" w:rsidP="008E08DA">
              <w:pPr>
                <w:pStyle w:val="NormalWeb"/>
                <w:rPr>
                  <w:rFonts w:ascii="ArialMT" w:hAnsi="ArialMT"/>
                  <w:sz w:val="16"/>
                  <w:szCs w:val="16"/>
                </w:rPr>
              </w:pPr>
            </w:p>
            <w:p w14:paraId="76A690D8" w14:textId="77777777" w:rsidR="008E08DA" w:rsidRDefault="008E08DA" w:rsidP="008E08DA">
              <w:pPr>
                <w:pStyle w:val="NormalWeb"/>
                <w:rPr>
                  <w:rFonts w:asciiTheme="majorHAnsi" w:hAnsiTheme="majorHAnsi" w:cs="Arial"/>
                  <w:sz w:val="20"/>
                  <w:szCs w:val="20"/>
                </w:rPr>
              </w:pPr>
              <w:r>
                <w:rPr>
                  <w:rFonts w:asciiTheme="majorHAnsi" w:hAnsiTheme="majorHAnsi" w:cs="Arial"/>
                  <w:sz w:val="20"/>
                  <w:szCs w:val="20"/>
                </w:rPr>
                <w:t>After UG Bulletin 2022-23</w:t>
              </w:r>
            </w:p>
            <w:p w14:paraId="6F0FB70F" w14:textId="77777777" w:rsidR="008E08DA" w:rsidRDefault="008E08DA" w:rsidP="008E08DA">
              <w:pPr>
                <w:pStyle w:val="Pa440"/>
                <w:spacing w:after="160"/>
                <w:ind w:left="360" w:hanging="360"/>
                <w:jc w:val="both"/>
                <w:rPr>
                  <w:color w:val="211D1E"/>
                  <w:sz w:val="16"/>
                  <w:szCs w:val="16"/>
                </w:rPr>
              </w:pPr>
              <w:r>
                <w:rPr>
                  <w:b/>
                  <w:bCs/>
                  <w:color w:val="211D1E"/>
                  <w:sz w:val="16"/>
                  <w:szCs w:val="16"/>
                </w:rPr>
                <w:t xml:space="preserve">MUS 1641. Singing Statesmen </w:t>
              </w:r>
              <w:r>
                <w:rPr>
                  <w:color w:val="211D1E"/>
                  <w:sz w:val="16"/>
                  <w:szCs w:val="16"/>
                </w:rPr>
                <w:t xml:space="preserve">LARGE ENSEMBLES CHORAL AND INSTRUMENTAL. Open to all lower-voiced university students by audition. Consists of scheduled concerts and possible tours. Special course fees may apply. Large ensemble courses may be repeated for credit. Fall, Spring. </w:t>
              </w:r>
            </w:p>
            <w:p w14:paraId="48EEBFBF" w14:textId="516CCA98" w:rsidR="008E08DA" w:rsidRDefault="008E08DA" w:rsidP="008E08DA">
              <w:pPr>
                <w:pStyle w:val="Pa440"/>
                <w:spacing w:after="160"/>
                <w:ind w:left="360" w:hanging="360"/>
                <w:jc w:val="both"/>
                <w:rPr>
                  <w:color w:val="211D1E"/>
                  <w:sz w:val="16"/>
                  <w:szCs w:val="16"/>
                </w:rPr>
              </w:pPr>
              <w:r w:rsidRPr="000652B6">
                <w:rPr>
                  <w:b/>
                  <w:bCs/>
                  <w:color w:val="211D1E"/>
                  <w:sz w:val="16"/>
                  <w:szCs w:val="16"/>
                </w:rPr>
                <w:t>MUS 170</w:t>
              </w:r>
              <w:r w:rsidRPr="000652B6">
                <w:rPr>
                  <w:b/>
                  <w:bCs/>
                  <w:sz w:val="16"/>
                  <w:szCs w:val="16"/>
                </w:rPr>
                <w:t>2</w:t>
              </w:r>
              <w:r w:rsidR="00A1413E">
                <w:rPr>
                  <w:b/>
                  <w:bCs/>
                  <w:strike/>
                  <w:color w:val="FF0000"/>
                  <w:sz w:val="16"/>
                  <w:szCs w:val="16"/>
                </w:rPr>
                <w:t xml:space="preserve"> </w:t>
              </w:r>
              <w:r w:rsidRPr="000652B6">
                <w:rPr>
                  <w:b/>
                  <w:bCs/>
                  <w:color w:val="211D1E"/>
                  <w:sz w:val="16"/>
                  <w:szCs w:val="16"/>
                </w:rPr>
                <w:t xml:space="preserve">Improvisation I </w:t>
              </w:r>
              <w:r w:rsidRPr="000652B6">
                <w:rPr>
                  <w:color w:val="211D1E"/>
                  <w:sz w:val="16"/>
                  <w:szCs w:val="16"/>
                </w:rPr>
                <w:t>Beginning techniques of improvisation utilizing theory and performance. Spring.</w:t>
              </w:r>
              <w:r>
                <w:rPr>
                  <w:color w:val="211D1E"/>
                  <w:sz w:val="16"/>
                  <w:szCs w:val="16"/>
                </w:rPr>
                <w:t xml:space="preserve"> </w:t>
              </w:r>
            </w:p>
            <w:p w14:paraId="372CC162" w14:textId="27CE0F88" w:rsidR="008E08DA" w:rsidRPr="008E08DA" w:rsidRDefault="008E08DA" w:rsidP="008E08DA">
              <w:pPr>
                <w:rPr>
                  <w:sz w:val="16"/>
                  <w:szCs w:val="16"/>
                </w:rPr>
              </w:pPr>
              <w:r w:rsidRPr="008E08DA">
                <w:rPr>
                  <w:rFonts w:ascii="Arial" w:hAnsi="Arial" w:cs="Arial"/>
                  <w:b/>
                  <w:bCs/>
                  <w:sz w:val="16"/>
                  <w:szCs w:val="16"/>
                </w:rPr>
                <w:t xml:space="preserve">MUS 1711. Introduction to Jazz Studies </w:t>
              </w:r>
              <w:r w:rsidRPr="00A1413E">
                <w:rPr>
                  <w:rFonts w:ascii="Arial" w:hAnsi="Arial" w:cs="Arial"/>
                  <w:color w:val="211D1E"/>
                  <w:sz w:val="16"/>
                  <w:szCs w:val="16"/>
                </w:rPr>
                <w:t>An introduction to the language, theory, history, ped</w:t>
              </w:r>
              <w:r w:rsidR="00A1413E" w:rsidRPr="00A1413E">
                <w:rPr>
                  <w:rFonts w:ascii="Arial" w:hAnsi="Arial" w:cs="Arial"/>
                  <w:color w:val="211D1E"/>
                  <w:sz w:val="16"/>
                  <w:szCs w:val="16"/>
                </w:rPr>
                <w:t>agogy, and performance of jazz.</w:t>
              </w:r>
              <w:r w:rsidRPr="00A1413E">
                <w:rPr>
                  <w:rFonts w:ascii="Arial" w:hAnsi="Arial" w:cs="Arial"/>
                  <w:color w:val="211D1E"/>
                  <w:sz w:val="16"/>
                  <w:szCs w:val="16"/>
                </w:rPr>
                <w:t xml:space="preserve"> Fall. </w:t>
              </w:r>
            </w:p>
            <w:p w14:paraId="0A3EE1A0" w14:textId="77777777" w:rsidR="008E08DA" w:rsidRDefault="008E08DA" w:rsidP="008E08DA">
              <w:pPr>
                <w:pStyle w:val="NormalWeb"/>
                <w:rPr>
                  <w:rFonts w:ascii="ArialMT" w:hAnsi="ArialMT"/>
                  <w:sz w:val="16"/>
                  <w:szCs w:val="16"/>
                </w:rPr>
              </w:pPr>
              <w:r>
                <w:rPr>
                  <w:b/>
                  <w:bCs/>
                  <w:color w:val="211D1E"/>
                  <w:sz w:val="16"/>
                  <w:szCs w:val="16"/>
                </w:rPr>
                <w:t xml:space="preserve">MUS 2211. Intermediate Piano I </w:t>
              </w:r>
              <w:r>
                <w:rPr>
                  <w:color w:val="211D1E"/>
                  <w:sz w:val="16"/>
                  <w:szCs w:val="16"/>
                </w:rPr>
                <w:t xml:space="preserve">PERFORMANCE COURSES GROUP INSTRUCTION. A continuation of MUS 1221. </w:t>
              </w:r>
              <w:r>
                <w:rPr>
                  <w:rFonts w:ascii="ArialMT" w:hAnsi="ArialMT"/>
                  <w:sz w:val="16"/>
                  <w:szCs w:val="16"/>
                </w:rPr>
                <w:t xml:space="preserve">Two laboratory periods per week. Prerequisite, MUS 1221 or instructor permission. Special course fees may apply. Fall.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588"/>
                <w:gridCol w:w="2070"/>
              </w:tblGrid>
              <w:tr w:rsidR="008E08DA" w:rsidRPr="00A34F41" w14:paraId="043AE292" w14:textId="77777777" w:rsidTr="000C5C77">
                <w:trPr>
                  <w:trHeight w:val="114"/>
                </w:trPr>
                <w:tc>
                  <w:tcPr>
                    <w:tcW w:w="6588" w:type="dxa"/>
                    <w:tcBorders>
                      <w:top w:val="none" w:sz="6" w:space="0" w:color="auto"/>
                      <w:bottom w:val="none" w:sz="6" w:space="0" w:color="auto"/>
                      <w:right w:val="none" w:sz="6" w:space="0" w:color="auto"/>
                    </w:tcBorders>
                  </w:tcPr>
                  <w:p w14:paraId="37018E97" w14:textId="30614509" w:rsidR="008E08DA" w:rsidRPr="00A34F41" w:rsidRDefault="00A1413E" w:rsidP="009C24CA">
                    <w:pPr>
                      <w:pStyle w:val="NormalWeb"/>
                      <w:rPr>
                        <w:rFonts w:ascii="Arial" w:hAnsi="Arial" w:cs="Arial"/>
                        <w:color w:val="211D1E"/>
                        <w:sz w:val="16"/>
                        <w:szCs w:val="16"/>
                      </w:rPr>
                    </w:pPr>
                    <w:r w:rsidRPr="00A1413E">
                      <w:rPr>
                        <w:b/>
                      </w:rPr>
                      <w:t>[See also proposals for Bachelor of Music-Jazz and Jazz Minor.]</w:t>
                    </w:r>
                  </w:p>
                </w:tc>
                <w:tc>
                  <w:tcPr>
                    <w:tcW w:w="2070" w:type="dxa"/>
                    <w:tcBorders>
                      <w:top w:val="none" w:sz="6" w:space="0" w:color="auto"/>
                      <w:left w:val="none" w:sz="6" w:space="0" w:color="auto"/>
                      <w:bottom w:val="none" w:sz="6" w:space="0" w:color="auto"/>
                    </w:tcBorders>
                  </w:tcPr>
                  <w:p w14:paraId="51C81783" w14:textId="203E1560" w:rsidR="008E08DA" w:rsidRPr="00A34F41" w:rsidRDefault="008E08DA" w:rsidP="000C5C77">
                    <w:pPr>
                      <w:autoSpaceDE w:val="0"/>
                      <w:autoSpaceDN w:val="0"/>
                      <w:adjustRightInd w:val="0"/>
                      <w:spacing w:after="0" w:line="161" w:lineRule="atLeast"/>
                      <w:jc w:val="center"/>
                      <w:rPr>
                        <w:rFonts w:ascii="Arial" w:hAnsi="Arial" w:cs="Arial"/>
                        <w:color w:val="211D1E"/>
                        <w:sz w:val="16"/>
                        <w:szCs w:val="16"/>
                      </w:rPr>
                    </w:pPr>
                  </w:p>
                </w:tc>
              </w:tr>
            </w:tbl>
            <w:p w14:paraId="6212B6AE" w14:textId="134DF29E" w:rsidR="008E08DA" w:rsidRDefault="008E08DA" w:rsidP="008E08DA">
              <w:pPr>
                <w:tabs>
                  <w:tab w:val="left" w:pos="360"/>
                  <w:tab w:val="left" w:pos="720"/>
                </w:tabs>
                <w:spacing w:after="0" w:line="240" w:lineRule="auto"/>
                <w:rPr>
                  <w:rFonts w:asciiTheme="majorHAnsi" w:hAnsiTheme="majorHAnsi" w:cs="Arial"/>
                  <w:sz w:val="20"/>
                  <w:szCs w:val="20"/>
                </w:rPr>
              </w:pPr>
            </w:p>
            <w:p w14:paraId="02F72188" w14:textId="77777777" w:rsidR="008E08DA" w:rsidRDefault="008E08DA" w:rsidP="008E08DA">
              <w:pPr>
                <w:pStyle w:val="NormalWeb"/>
              </w:pPr>
            </w:p>
            <w:p w14:paraId="5DCE1C98" w14:textId="77777777" w:rsidR="008E08DA" w:rsidRPr="008426D1" w:rsidRDefault="00E6595D" w:rsidP="008E08DA">
              <w:pPr>
                <w:tabs>
                  <w:tab w:val="left" w:pos="360"/>
                  <w:tab w:val="left" w:pos="720"/>
                </w:tabs>
                <w:spacing w:after="0" w:line="240" w:lineRule="auto"/>
                <w:rPr>
                  <w:rFonts w:asciiTheme="majorHAnsi" w:hAnsiTheme="majorHAnsi" w:cs="Arial"/>
                  <w:sz w:val="20"/>
                  <w:szCs w:val="20"/>
                </w:rPr>
              </w:pPr>
            </w:p>
          </w:sdtContent>
        </w:sdt>
        <w:p w14:paraId="472BEA48" w14:textId="77777777" w:rsidR="008E08DA" w:rsidRDefault="008E08DA" w:rsidP="008E08DA">
          <w:pPr>
            <w:tabs>
              <w:tab w:val="left" w:pos="360"/>
              <w:tab w:val="left" w:pos="720"/>
            </w:tabs>
            <w:spacing w:after="0" w:line="240" w:lineRule="auto"/>
            <w:ind w:left="720"/>
            <w:rPr>
              <w:rFonts w:asciiTheme="majorHAnsi" w:hAnsiTheme="majorHAnsi" w:cs="Arial"/>
              <w:sz w:val="20"/>
              <w:szCs w:val="20"/>
            </w:rPr>
          </w:pPr>
        </w:p>
        <w:p w14:paraId="7AC7AEAF" w14:textId="77777777" w:rsidR="008E08DA" w:rsidRPr="00092076" w:rsidRDefault="008E08DA" w:rsidP="008E08DA">
          <w:pPr>
            <w:spacing w:after="0" w:line="240" w:lineRule="auto"/>
            <w:jc w:val="center"/>
            <w:rPr>
              <w:rFonts w:ascii="Arial" w:eastAsia="Times New Roman" w:hAnsi="Arial" w:cs="Arial"/>
              <w:b/>
              <w:bCs/>
              <w:sz w:val="20"/>
              <w:szCs w:val="24"/>
            </w:rPr>
          </w:pPr>
        </w:p>
        <w:p w14:paraId="27FFDB12" w14:textId="0C5C4A98" w:rsidR="00D3680D" w:rsidRPr="008426D1" w:rsidRDefault="00E6595D"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B848A" w14:textId="77777777" w:rsidR="00E6595D" w:rsidRDefault="00E6595D" w:rsidP="00AF3758">
      <w:pPr>
        <w:spacing w:after="0" w:line="240" w:lineRule="auto"/>
      </w:pPr>
      <w:r>
        <w:separator/>
      </w:r>
    </w:p>
  </w:endnote>
  <w:endnote w:type="continuationSeparator" w:id="0">
    <w:p w14:paraId="2E82D113" w14:textId="77777777" w:rsidR="00E6595D" w:rsidRDefault="00E6595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40E0833A"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48D5">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FEE51" w14:textId="77777777" w:rsidR="00E6595D" w:rsidRDefault="00E6595D" w:rsidP="00AF3758">
      <w:pPr>
        <w:spacing w:after="0" w:line="240" w:lineRule="auto"/>
      </w:pPr>
      <w:r>
        <w:separator/>
      </w:r>
    </w:p>
  </w:footnote>
  <w:footnote w:type="continuationSeparator" w:id="0">
    <w:p w14:paraId="6728F0DC" w14:textId="77777777" w:rsidR="00E6595D" w:rsidRDefault="00E6595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335F5"/>
    <w:rsid w:val="00041E75"/>
    <w:rsid w:val="000433EC"/>
    <w:rsid w:val="0005467E"/>
    <w:rsid w:val="00054918"/>
    <w:rsid w:val="000556EA"/>
    <w:rsid w:val="0006489D"/>
    <w:rsid w:val="00066BF1"/>
    <w:rsid w:val="00076F60"/>
    <w:rsid w:val="0008410E"/>
    <w:rsid w:val="00086F5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1279"/>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1D58"/>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E67BE"/>
    <w:rsid w:val="004F3C87"/>
    <w:rsid w:val="00504ECD"/>
    <w:rsid w:val="00520DBF"/>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14C9"/>
    <w:rsid w:val="006A7113"/>
    <w:rsid w:val="006B0864"/>
    <w:rsid w:val="006B52C0"/>
    <w:rsid w:val="006C0168"/>
    <w:rsid w:val="006D0246"/>
    <w:rsid w:val="006D258C"/>
    <w:rsid w:val="006D3578"/>
    <w:rsid w:val="006D48D5"/>
    <w:rsid w:val="006E6117"/>
    <w:rsid w:val="00707894"/>
    <w:rsid w:val="00712045"/>
    <w:rsid w:val="007227F4"/>
    <w:rsid w:val="0073025F"/>
    <w:rsid w:val="0073125A"/>
    <w:rsid w:val="00750AF6"/>
    <w:rsid w:val="007637B2"/>
    <w:rsid w:val="00765883"/>
    <w:rsid w:val="00770217"/>
    <w:rsid w:val="007735A0"/>
    <w:rsid w:val="007876A3"/>
    <w:rsid w:val="00787FB0"/>
    <w:rsid w:val="007A06B9"/>
    <w:rsid w:val="007A099B"/>
    <w:rsid w:val="007A0B12"/>
    <w:rsid w:val="007A1276"/>
    <w:rsid w:val="007A2955"/>
    <w:rsid w:val="007B4144"/>
    <w:rsid w:val="007C7F4C"/>
    <w:rsid w:val="007D371A"/>
    <w:rsid w:val="007D3A96"/>
    <w:rsid w:val="007E3CEE"/>
    <w:rsid w:val="007F1047"/>
    <w:rsid w:val="007F159A"/>
    <w:rsid w:val="007F2D67"/>
    <w:rsid w:val="00802638"/>
    <w:rsid w:val="00820CD9"/>
    <w:rsid w:val="00822A0F"/>
    <w:rsid w:val="00826029"/>
    <w:rsid w:val="0083170D"/>
    <w:rsid w:val="008426D1"/>
    <w:rsid w:val="00862E36"/>
    <w:rsid w:val="00864980"/>
    <w:rsid w:val="008663CA"/>
    <w:rsid w:val="00895557"/>
    <w:rsid w:val="008B2BCB"/>
    <w:rsid w:val="008B74B6"/>
    <w:rsid w:val="008C6881"/>
    <w:rsid w:val="008C703B"/>
    <w:rsid w:val="008E08DA"/>
    <w:rsid w:val="008E6C1C"/>
    <w:rsid w:val="008F6B45"/>
    <w:rsid w:val="00900E46"/>
    <w:rsid w:val="00903AB9"/>
    <w:rsid w:val="009053D1"/>
    <w:rsid w:val="009055C4"/>
    <w:rsid w:val="00906D0E"/>
    <w:rsid w:val="00910555"/>
    <w:rsid w:val="00912B7A"/>
    <w:rsid w:val="00916FCA"/>
    <w:rsid w:val="00940223"/>
    <w:rsid w:val="0094315C"/>
    <w:rsid w:val="00962018"/>
    <w:rsid w:val="00976B5B"/>
    <w:rsid w:val="00983ADC"/>
    <w:rsid w:val="00984490"/>
    <w:rsid w:val="00987195"/>
    <w:rsid w:val="00997390"/>
    <w:rsid w:val="009A529F"/>
    <w:rsid w:val="009B22B2"/>
    <w:rsid w:val="009B2E40"/>
    <w:rsid w:val="009C24CA"/>
    <w:rsid w:val="009D1CDB"/>
    <w:rsid w:val="009E1002"/>
    <w:rsid w:val="009F04BB"/>
    <w:rsid w:val="009F4389"/>
    <w:rsid w:val="009F6F89"/>
    <w:rsid w:val="00A01035"/>
    <w:rsid w:val="00A0329C"/>
    <w:rsid w:val="00A1413E"/>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E794F"/>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B56E4"/>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80C4B"/>
    <w:rsid w:val="00D91DED"/>
    <w:rsid w:val="00D95DA5"/>
    <w:rsid w:val="00D96A29"/>
    <w:rsid w:val="00D979DD"/>
    <w:rsid w:val="00DB1CDE"/>
    <w:rsid w:val="00DB3463"/>
    <w:rsid w:val="00DC1C9F"/>
    <w:rsid w:val="00DD4450"/>
    <w:rsid w:val="00DD5E79"/>
    <w:rsid w:val="00DE70AB"/>
    <w:rsid w:val="00DF2412"/>
    <w:rsid w:val="00DF4C1C"/>
    <w:rsid w:val="00E015B1"/>
    <w:rsid w:val="00E0473D"/>
    <w:rsid w:val="00E2250C"/>
    <w:rsid w:val="00E253C1"/>
    <w:rsid w:val="00E27C4B"/>
    <w:rsid w:val="00E315F0"/>
    <w:rsid w:val="00E322A3"/>
    <w:rsid w:val="00E41F8D"/>
    <w:rsid w:val="00E45868"/>
    <w:rsid w:val="00E63FF3"/>
    <w:rsid w:val="00E6595D"/>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3C0D"/>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8E08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440">
    <w:name w:val="Pa440"/>
    <w:basedOn w:val="Normal"/>
    <w:next w:val="Normal"/>
    <w:uiPriority w:val="99"/>
    <w:rsid w:val="008E08DA"/>
    <w:pPr>
      <w:autoSpaceDE w:val="0"/>
      <w:autoSpaceDN w:val="0"/>
      <w:adjustRightInd w:val="0"/>
      <w:spacing w:after="0" w:line="161" w:lineRule="atLeast"/>
    </w:pPr>
    <w:rPr>
      <w:rFonts w:ascii="Arial" w:hAnsi="Arial" w:cs="Arial"/>
      <w:sz w:val="24"/>
      <w:szCs w:val="24"/>
    </w:rPr>
  </w:style>
  <w:style w:type="paragraph" w:customStyle="1" w:styleId="Pa207">
    <w:name w:val="Pa207"/>
    <w:basedOn w:val="Normal"/>
    <w:next w:val="Normal"/>
    <w:uiPriority w:val="99"/>
    <w:rsid w:val="008E08DA"/>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8E08DA"/>
    <w:rPr>
      <w:rFonts w:cs="Myriad Pro Cond"/>
      <w:b/>
      <w:bCs/>
      <w:color w:val="211D1E"/>
      <w:sz w:val="32"/>
      <w:szCs w:val="32"/>
    </w:rPr>
  </w:style>
  <w:style w:type="paragraph" w:customStyle="1" w:styleId="Pa88">
    <w:name w:val="Pa88"/>
    <w:basedOn w:val="Normal"/>
    <w:next w:val="Normal"/>
    <w:uiPriority w:val="99"/>
    <w:rsid w:val="008E08DA"/>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8E08DA"/>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8E08DA"/>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8E08DA"/>
    <w:rPr>
      <w:rFonts w:ascii="Arial" w:hAnsi="Arial" w:cs="Arial"/>
      <w:b/>
      <w:bCs/>
      <w:color w:val="211D1E"/>
      <w:sz w:val="16"/>
      <w:szCs w:val="16"/>
    </w:rPr>
  </w:style>
  <w:style w:type="paragraph" w:customStyle="1" w:styleId="Pa218">
    <w:name w:val="Pa218"/>
    <w:basedOn w:val="Normal"/>
    <w:next w:val="Normal"/>
    <w:uiPriority w:val="99"/>
    <w:rsid w:val="008E08DA"/>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8E08DA"/>
    <w:rPr>
      <w:rFonts w:ascii="Arial" w:hAnsi="Arial" w:cs="Arial"/>
      <w:color w:val="211D1E"/>
      <w:sz w:val="12"/>
      <w:szCs w:val="12"/>
    </w:rPr>
  </w:style>
  <w:style w:type="paragraph" w:customStyle="1" w:styleId="Pa21">
    <w:name w:val="Pa21"/>
    <w:basedOn w:val="Normal"/>
    <w:next w:val="Normal"/>
    <w:uiPriority w:val="99"/>
    <w:rsid w:val="008E08DA"/>
    <w:pPr>
      <w:autoSpaceDE w:val="0"/>
      <w:autoSpaceDN w:val="0"/>
      <w:adjustRightInd w:val="0"/>
      <w:spacing w:after="0" w:line="161" w:lineRule="atLeast"/>
    </w:pPr>
    <w:rPr>
      <w:rFonts w:ascii="Myriad Pro Cond" w:hAnsi="Myriad Pro Cond"/>
      <w:sz w:val="24"/>
      <w:szCs w:val="24"/>
    </w:rPr>
  </w:style>
  <w:style w:type="paragraph" w:customStyle="1" w:styleId="Pa242">
    <w:name w:val="Pa242"/>
    <w:basedOn w:val="Normal"/>
    <w:next w:val="Normal"/>
    <w:uiPriority w:val="99"/>
    <w:rsid w:val="008E08DA"/>
    <w:pPr>
      <w:autoSpaceDE w:val="0"/>
      <w:autoSpaceDN w:val="0"/>
      <w:adjustRightInd w:val="0"/>
      <w:spacing w:after="0" w:line="241" w:lineRule="atLeast"/>
    </w:pPr>
    <w:rPr>
      <w:rFonts w:ascii="Myriad Pro Cond" w:hAnsi="Myriad Pro Cond"/>
      <w:sz w:val="24"/>
      <w:szCs w:val="24"/>
    </w:rPr>
  </w:style>
  <w:style w:type="paragraph" w:customStyle="1" w:styleId="Pa244">
    <w:name w:val="Pa244"/>
    <w:basedOn w:val="Normal"/>
    <w:next w:val="Normal"/>
    <w:uiPriority w:val="99"/>
    <w:rsid w:val="008E08DA"/>
    <w:pPr>
      <w:autoSpaceDE w:val="0"/>
      <w:autoSpaceDN w:val="0"/>
      <w:adjustRightInd w:val="0"/>
      <w:spacing w:after="0" w:line="241" w:lineRule="atLeast"/>
    </w:pPr>
    <w:rPr>
      <w:rFonts w:ascii="Myriad Pro Cond" w:hAnsi="Myriad Pro Cond"/>
      <w:sz w:val="24"/>
      <w:szCs w:val="24"/>
    </w:rPr>
  </w:style>
  <w:style w:type="paragraph" w:customStyle="1" w:styleId="Pa245">
    <w:name w:val="Pa245"/>
    <w:basedOn w:val="Normal"/>
    <w:next w:val="Normal"/>
    <w:uiPriority w:val="99"/>
    <w:rsid w:val="008E08DA"/>
    <w:pPr>
      <w:autoSpaceDE w:val="0"/>
      <w:autoSpaceDN w:val="0"/>
      <w:adjustRightInd w:val="0"/>
      <w:spacing w:after="0" w:line="241" w:lineRule="atLeast"/>
    </w:pPr>
    <w:rPr>
      <w:rFonts w:ascii="Myriad Pro Cond" w:hAnsi="Myriad Pro Cond"/>
      <w:sz w:val="24"/>
      <w:szCs w:val="24"/>
    </w:rPr>
  </w:style>
  <w:style w:type="paragraph" w:customStyle="1" w:styleId="Pa179">
    <w:name w:val="Pa179"/>
    <w:basedOn w:val="Normal"/>
    <w:next w:val="Normal"/>
    <w:uiPriority w:val="99"/>
    <w:rsid w:val="008E08DA"/>
    <w:pPr>
      <w:autoSpaceDE w:val="0"/>
      <w:autoSpaceDN w:val="0"/>
      <w:adjustRightInd w:val="0"/>
      <w:spacing w:after="0" w:line="161" w:lineRule="atLeast"/>
    </w:pPr>
    <w:rPr>
      <w:rFonts w:ascii="Myriad Pro Cond" w:hAnsi="Myriad Pro Cond"/>
      <w:sz w:val="24"/>
      <w:szCs w:val="24"/>
    </w:rPr>
  </w:style>
  <w:style w:type="paragraph" w:customStyle="1" w:styleId="Pa334">
    <w:name w:val="Pa334"/>
    <w:basedOn w:val="Normal"/>
    <w:next w:val="Normal"/>
    <w:uiPriority w:val="99"/>
    <w:rsid w:val="008E08DA"/>
    <w:pPr>
      <w:autoSpaceDE w:val="0"/>
      <w:autoSpaceDN w:val="0"/>
      <w:adjustRightInd w:val="0"/>
      <w:spacing w:after="0" w:line="161" w:lineRule="atLeast"/>
    </w:pPr>
    <w:rPr>
      <w:rFonts w:ascii="Myriad Pro Cond" w:hAnsi="Myriad Pro Cond"/>
      <w:sz w:val="24"/>
      <w:szCs w:val="24"/>
    </w:rPr>
  </w:style>
  <w:style w:type="paragraph" w:customStyle="1" w:styleId="Pa253">
    <w:name w:val="Pa253"/>
    <w:basedOn w:val="Normal"/>
    <w:next w:val="Normal"/>
    <w:uiPriority w:val="99"/>
    <w:rsid w:val="008E08DA"/>
    <w:pPr>
      <w:autoSpaceDE w:val="0"/>
      <w:autoSpaceDN w:val="0"/>
      <w:adjustRightInd w:val="0"/>
      <w:spacing w:after="0" w:line="161" w:lineRule="atLeast"/>
    </w:pPr>
    <w:rPr>
      <w:rFonts w:ascii="Myriad Pro Cond" w:hAnsi="Myriad Pro Cond"/>
      <w:sz w:val="24"/>
      <w:szCs w:val="24"/>
    </w:rPr>
  </w:style>
  <w:style w:type="paragraph" w:customStyle="1" w:styleId="Pa347">
    <w:name w:val="Pa347"/>
    <w:basedOn w:val="Normal"/>
    <w:next w:val="Normal"/>
    <w:uiPriority w:val="99"/>
    <w:rsid w:val="008E08DA"/>
    <w:pPr>
      <w:autoSpaceDE w:val="0"/>
      <w:autoSpaceDN w:val="0"/>
      <w:adjustRightInd w:val="0"/>
      <w:spacing w:after="0" w:line="161" w:lineRule="atLeast"/>
    </w:pPr>
    <w:rPr>
      <w:rFonts w:ascii="Myriad Pro Cond" w:hAnsi="Myriad Pro Cond"/>
      <w:sz w:val="24"/>
      <w:szCs w:val="24"/>
    </w:rPr>
  </w:style>
  <w:style w:type="paragraph" w:customStyle="1" w:styleId="Pa268">
    <w:name w:val="Pa268"/>
    <w:basedOn w:val="Normal"/>
    <w:next w:val="Normal"/>
    <w:uiPriority w:val="99"/>
    <w:rsid w:val="008E08DA"/>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2637">
      <w:bodyDiv w:val="1"/>
      <w:marLeft w:val="0"/>
      <w:marRight w:val="0"/>
      <w:marTop w:val="0"/>
      <w:marBottom w:val="0"/>
      <w:divBdr>
        <w:top w:val="none" w:sz="0" w:space="0" w:color="auto"/>
        <w:left w:val="none" w:sz="0" w:space="0" w:color="auto"/>
        <w:bottom w:val="none" w:sz="0" w:space="0" w:color="auto"/>
        <w:right w:val="none" w:sz="0" w:space="0" w:color="auto"/>
      </w:divBdr>
      <w:divsChild>
        <w:div w:id="1406297725">
          <w:marLeft w:val="0"/>
          <w:marRight w:val="0"/>
          <w:marTop w:val="0"/>
          <w:marBottom w:val="0"/>
          <w:divBdr>
            <w:top w:val="none" w:sz="0" w:space="0" w:color="auto"/>
            <w:left w:val="none" w:sz="0" w:space="0" w:color="auto"/>
            <w:bottom w:val="none" w:sz="0" w:space="0" w:color="auto"/>
            <w:right w:val="none" w:sz="0" w:space="0" w:color="auto"/>
          </w:divBdr>
          <w:divsChild>
            <w:div w:id="1558586172">
              <w:marLeft w:val="0"/>
              <w:marRight w:val="0"/>
              <w:marTop w:val="0"/>
              <w:marBottom w:val="0"/>
              <w:divBdr>
                <w:top w:val="none" w:sz="0" w:space="0" w:color="auto"/>
                <w:left w:val="none" w:sz="0" w:space="0" w:color="auto"/>
                <w:bottom w:val="none" w:sz="0" w:space="0" w:color="auto"/>
                <w:right w:val="none" w:sz="0" w:space="0" w:color="auto"/>
              </w:divBdr>
              <w:divsChild>
                <w:div w:id="4663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9154783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11FEE739860E45A2ACB10A6147FB1F"/>
        <w:category>
          <w:name w:val="General"/>
          <w:gallery w:val="placeholder"/>
        </w:category>
        <w:types>
          <w:type w:val="bbPlcHdr"/>
        </w:types>
        <w:behaviors>
          <w:behavior w:val="content"/>
        </w:behaviors>
        <w:guid w:val="{60312546-4945-E642-A56B-232042240D52}"/>
      </w:docPartPr>
      <w:docPartBody>
        <w:p w:rsidR="006F703A" w:rsidRDefault="00E467CF" w:rsidP="00E467CF">
          <w:pPr>
            <w:pStyle w:val="0711FEE739860E45A2ACB10A6147FB1F"/>
          </w:pPr>
          <w:r w:rsidRPr="008426D1">
            <w:rPr>
              <w:rStyle w:val="PlaceholderText"/>
              <w:shd w:val="clear" w:color="auto" w:fill="D9D9D9" w:themeFill="background1" w:themeFillShade="D9"/>
            </w:rPr>
            <w:t>Paste bulletin pages here...</w:t>
          </w:r>
        </w:p>
      </w:docPartBody>
    </w:docPart>
    <w:docPart>
      <w:docPartPr>
        <w:name w:val="A00D64AB20C241E3918242AB41992432"/>
        <w:category>
          <w:name w:val="General"/>
          <w:gallery w:val="placeholder"/>
        </w:category>
        <w:types>
          <w:type w:val="bbPlcHdr"/>
        </w:types>
        <w:behaviors>
          <w:behavior w:val="content"/>
        </w:behaviors>
        <w:guid w:val="{4786857A-73DE-4D60-935F-6BFD5664E947}"/>
      </w:docPartPr>
      <w:docPartBody>
        <w:p w:rsidR="004D7D9A" w:rsidRDefault="001B6286" w:rsidP="001B6286">
          <w:pPr>
            <w:pStyle w:val="A00D64AB20C241E3918242AB41992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95831A8419949AE8AC9CAD819E44279"/>
        <w:category>
          <w:name w:val="General"/>
          <w:gallery w:val="placeholder"/>
        </w:category>
        <w:types>
          <w:type w:val="bbPlcHdr"/>
        </w:types>
        <w:behaviors>
          <w:behavior w:val="content"/>
        </w:behaviors>
        <w:guid w:val="{FCBFADAC-9EDD-48C7-A37A-E78A88813D77}"/>
      </w:docPartPr>
      <w:docPartBody>
        <w:p w:rsidR="009856B3" w:rsidRDefault="009245AE" w:rsidP="009245AE">
          <w:pPr>
            <w:pStyle w:val="D95831A8419949AE8AC9CAD819E44279"/>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49B0"/>
    <w:rsid w:val="000738EC"/>
    <w:rsid w:val="00081B63"/>
    <w:rsid w:val="000B2786"/>
    <w:rsid w:val="001B6286"/>
    <w:rsid w:val="002D64D6"/>
    <w:rsid w:val="0032383A"/>
    <w:rsid w:val="00337484"/>
    <w:rsid w:val="0038663C"/>
    <w:rsid w:val="003D4C2A"/>
    <w:rsid w:val="003F69FB"/>
    <w:rsid w:val="00425226"/>
    <w:rsid w:val="00436B57"/>
    <w:rsid w:val="004D7D9A"/>
    <w:rsid w:val="004E1A75"/>
    <w:rsid w:val="00534B28"/>
    <w:rsid w:val="00576003"/>
    <w:rsid w:val="00587536"/>
    <w:rsid w:val="005C4D59"/>
    <w:rsid w:val="005D5D2F"/>
    <w:rsid w:val="00623293"/>
    <w:rsid w:val="00654E35"/>
    <w:rsid w:val="006B1FD0"/>
    <w:rsid w:val="006C3910"/>
    <w:rsid w:val="006E1035"/>
    <w:rsid w:val="006F703A"/>
    <w:rsid w:val="00756ADD"/>
    <w:rsid w:val="0078526A"/>
    <w:rsid w:val="008822A5"/>
    <w:rsid w:val="00891F77"/>
    <w:rsid w:val="00913E4B"/>
    <w:rsid w:val="009245AE"/>
    <w:rsid w:val="0096458F"/>
    <w:rsid w:val="009856B3"/>
    <w:rsid w:val="009A498B"/>
    <w:rsid w:val="009D102F"/>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E6391"/>
    <w:rsid w:val="00E467CF"/>
    <w:rsid w:val="00EB3740"/>
    <w:rsid w:val="00ED0F98"/>
    <w:rsid w:val="00F0343A"/>
    <w:rsid w:val="00F53932"/>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467CF"/>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0711FEE739860E45A2ACB10A6147FB1F">
    <w:name w:val="0711FEE739860E45A2ACB10A6147FB1F"/>
    <w:rsid w:val="00E467CF"/>
    <w:pPr>
      <w:spacing w:after="0" w:line="240" w:lineRule="auto"/>
    </w:pPr>
    <w:rPr>
      <w:sz w:val="24"/>
      <w:szCs w:val="24"/>
    </w:rPr>
  </w:style>
  <w:style w:type="paragraph" w:customStyle="1" w:styleId="A00D64AB20C241E3918242AB41992432">
    <w:name w:val="A00D64AB20C241E3918242AB41992432"/>
    <w:rsid w:val="001B6286"/>
    <w:pPr>
      <w:spacing w:after="160" w:line="259" w:lineRule="auto"/>
    </w:pPr>
  </w:style>
  <w:style w:type="paragraph" w:customStyle="1" w:styleId="D95831A8419949AE8AC9CAD819E44279">
    <w:name w:val="D95831A8419949AE8AC9CAD819E44279"/>
    <w:rsid w:val="009245A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4615C-6816-4223-B135-940F5065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cp:lastPrinted>2019-07-10T17:02:00Z</cp:lastPrinted>
  <dcterms:created xsi:type="dcterms:W3CDTF">2022-01-24T22:35:00Z</dcterms:created>
  <dcterms:modified xsi:type="dcterms:W3CDTF">2022-01-31T22:38:00Z</dcterms:modified>
</cp:coreProperties>
</file>