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4B0197C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82AE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32E55206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EA6CE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1F0F1" w14:textId="736D417F" w:rsidR="00E27C4B" w:rsidRDefault="00071649">
            <w:r>
              <w:t>LAC29</w:t>
            </w:r>
          </w:p>
        </w:tc>
      </w:tr>
      <w:tr w:rsidR="00AE5338" w14:paraId="577763E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8F6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2AA2D" w14:textId="77777777" w:rsidR="00AE5338" w:rsidRDefault="00AE5338"/>
        </w:tc>
      </w:tr>
      <w:tr w:rsidR="00AE5338" w14:paraId="7A8EA2C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16460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47238" w14:textId="77777777" w:rsidR="00AE5338" w:rsidRDefault="00AE5338"/>
        </w:tc>
      </w:tr>
    </w:tbl>
    <w:p w14:paraId="4D07EE0F" w14:textId="77777777" w:rsidR="0021263E" w:rsidRDefault="0021263E" w:rsidP="0021263E"/>
    <w:p w14:paraId="444484CC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13A76DAA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926C74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503E4874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FB7FBA8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06E5DB1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50CF0B9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240D26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C7B9D21" w14:textId="4301364E" w:rsidR="00001C04" w:rsidRPr="008426D1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15</w:t>
                </w:r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5A289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801F9" w14:textId="77777777" w:rsidR="00001C04" w:rsidRPr="008426D1" w:rsidRDefault="00951CE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155481568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5481568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5371974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5371974"/>
              </w:sdtContent>
            </w:sdt>
          </w:p>
          <w:p w14:paraId="3E807CCE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47706F7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BD3FADA" w14:textId="0045F26C" w:rsidR="00001C04" w:rsidRPr="008426D1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2614031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3B82211BACCC5E4D8EBF77D826F58176"/>
                    </w:placeholder>
                  </w:sdtPr>
                  <w:sdtEndPr/>
                  <w:sdtContent>
                    <w:r w:rsidR="009D228B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9D228B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9D228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8B337A09A80B474CA1C7FD7876B4BF7A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228B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E4B63B3" w14:textId="77777777" w:rsidR="00001C04" w:rsidRPr="008426D1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71711591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1711591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313492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3134928"/>
              </w:sdtContent>
            </w:sdt>
          </w:p>
          <w:p w14:paraId="6D3C9015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7BFBA8B8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F70E93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E925" w14:textId="59F3E292" w:rsidR="004C4ADF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90138035"/>
                                <w:placeholder>
                                  <w:docPart w:val="661BC178485B48BEBA494D33F7F776FC"/>
                                </w:placeholder>
                              </w:sdtPr>
                              <w:sdtEndPr/>
                              <w:sdtContent>
                                <w:r w:rsidR="00F84750">
                                  <w:rPr>
                                    <w:sz w:val="20"/>
                                    <w:szCs w:val="20"/>
                                  </w:rPr>
                                  <w:t>Warren Johnson</w:t>
                                </w:r>
                              </w:sdtContent>
                            </w:sdt>
                            <w:r w:rsidR="00F84750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2-02-23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84750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2/23/2022</w:t>
                        </w:r>
                      </w:sdtContent>
                    </w:sdt>
                  </w:sdtContent>
                </w:sdt>
              </w:sdtContent>
            </w:sdt>
          </w:p>
          <w:p w14:paraId="7633234E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2DE52A3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614EEE3" w14:textId="77777777" w:rsidR="00D66C39" w:rsidRPr="008426D1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519263377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9263377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604247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6042476"/>
              </w:sdtContent>
            </w:sdt>
          </w:p>
          <w:p w14:paraId="2C1D52B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690CD7B8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084A46B" w14:textId="77777777" w:rsidR="00D66C39" w:rsidRPr="008426D1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740179208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179208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448233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4482337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BA43CDD" w14:textId="77777777" w:rsidR="00D66C39" w:rsidRPr="008426D1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208792957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792957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2225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222507"/>
              </w:sdtContent>
            </w:sdt>
          </w:p>
          <w:p w14:paraId="66BFD9A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6612979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CBC8CB4" w14:textId="17C8C3F4" w:rsidR="00D66C39" w:rsidRPr="008426D1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614B0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Carl M. Cates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2-03-0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14B0A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3/2/2022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86EAD94" w14:textId="4C91A81A" w:rsidR="00D66C39" w:rsidRPr="008426D1" w:rsidRDefault="00951C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5C58887657D5FE45B8B43CB762B85EE9"/>
                        </w:placeholder>
                      </w:sdtPr>
                      <w:sdtContent>
                        <w:r w:rsidR="00A625D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25D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2905FEF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36E3717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4EDB4A" w14:textId="77777777" w:rsidR="004C4ADF" w:rsidRDefault="00951CE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778045988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8045988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267377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267377"/>
              </w:sdtContent>
            </w:sdt>
          </w:p>
          <w:p w14:paraId="563F98BF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60D3C2C2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54FD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B54512E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CBB3166" w14:textId="4D397559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5462C7E2" w14:textId="34A60477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</w:t>
          </w:r>
          <w:r w:rsidR="004B32B7">
            <w:rPr>
              <w:rFonts w:asciiTheme="majorHAnsi" w:hAnsiTheme="majorHAnsi" w:cs="Arial"/>
              <w:sz w:val="20"/>
              <w:szCs w:val="20"/>
            </w:rPr>
            <w:t>Journalism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6C9AFAEC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0991710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C1686D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740EC7B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0BD11DC" w14:textId="04CE58DC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, 202</w:t>
          </w:r>
          <w:r w:rsidR="005A2896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>-202</w:t>
          </w:r>
          <w:r w:rsidR="005A2896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Bulletin</w:t>
          </w:r>
        </w:p>
      </w:sdtContent>
    </w:sdt>
    <w:p w14:paraId="30630355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183A89F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12E8C650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70CA9C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A1269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10B93AE5" w14:textId="77777777" w:rsidTr="00D21A2B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800F4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7BD22B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5DE974B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602F46BA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648D59CE" w14:textId="77777777" w:rsidTr="00D21A2B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5173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D278EE4" w14:textId="6AC14A1D" w:rsidR="00A865C3" w:rsidRDefault="00ED44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GCOM</w:t>
            </w:r>
          </w:p>
        </w:tc>
        <w:tc>
          <w:tcPr>
            <w:tcW w:w="2051" w:type="pct"/>
          </w:tcPr>
          <w:p w14:paraId="4BF080E3" w14:textId="57C57BE9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BBD343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1DBB2FC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1245CAD" w14:textId="1073B9A5" w:rsidR="00A865C3" w:rsidRDefault="00ED44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337DDA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83</w:t>
            </w:r>
          </w:p>
        </w:tc>
        <w:tc>
          <w:tcPr>
            <w:tcW w:w="2051" w:type="pct"/>
          </w:tcPr>
          <w:p w14:paraId="5B0436F5" w14:textId="7FDB7866" w:rsidR="00A865C3" w:rsidRPr="005A2896" w:rsidRDefault="005A289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</w:rPr>
              <w:t>N/A</w:t>
            </w:r>
          </w:p>
        </w:tc>
      </w:tr>
      <w:tr w:rsidR="009F04BB" w14:paraId="77DD079B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489DC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7E99499" w14:textId="0BAAE75A" w:rsidR="00A865C3" w:rsidRDefault="00337DDA" w:rsidP="00D302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b/>
                <w:color w:val="231F20"/>
                <w:spacing w:val="-1"/>
              </w:rPr>
              <w:t xml:space="preserve">Electronic </w:t>
            </w:r>
            <w:r>
              <w:rPr>
                <w:b/>
                <w:color w:val="231F20"/>
              </w:rPr>
              <w:t>Innovations in Graphic Communications</w:t>
            </w:r>
          </w:p>
        </w:tc>
        <w:tc>
          <w:tcPr>
            <w:tcW w:w="2051" w:type="pct"/>
          </w:tcPr>
          <w:p w14:paraId="6093D6E2" w14:textId="77777777" w:rsidR="00D21A2B" w:rsidRPr="00AE7281" w:rsidRDefault="00D21A2B" w:rsidP="00D21A2B">
            <w:pPr>
              <w:rPr>
                <w:b/>
                <w:bCs/>
              </w:rPr>
            </w:pPr>
            <w:r w:rsidRPr="00AE7281">
              <w:rPr>
                <w:b/>
                <w:bCs/>
              </w:rPr>
              <w:t>N/A</w:t>
            </w:r>
          </w:p>
          <w:p w14:paraId="46F6746B" w14:textId="046CE4D8" w:rsidR="00A865C3" w:rsidRDefault="00A865C3" w:rsidP="00411CEF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5753CF5D" w14:textId="77777777" w:rsidTr="00D21A2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579C43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B6A269C" w14:textId="65CDC621" w:rsidR="00A865C3" w:rsidRPr="00337DDA" w:rsidRDefault="00337DDA" w:rsidP="00D21A2B">
            <w:pPr>
              <w:rPr>
                <w:sz w:val="20"/>
                <w:szCs w:val="20"/>
              </w:rPr>
            </w:pPr>
            <w:r w:rsidRPr="00337DDA">
              <w:rPr>
                <w:color w:val="231F20"/>
                <w:sz w:val="20"/>
                <w:szCs w:val="20"/>
              </w:rPr>
              <w:t>Course designed to cover the</w:t>
            </w:r>
            <w:r w:rsidRPr="00337DDA">
              <w:rPr>
                <w:color w:val="231F20"/>
                <w:spacing w:val="-42"/>
                <w:sz w:val="20"/>
                <w:szCs w:val="20"/>
              </w:rPr>
              <w:t xml:space="preserve"> </w:t>
            </w:r>
            <w:r w:rsidRPr="00337DDA">
              <w:rPr>
                <w:color w:val="231F20"/>
                <w:sz w:val="20"/>
                <w:szCs w:val="20"/>
              </w:rPr>
              <w:t>concepts of digital imagery and output, on demand printing, pagination, multimedia production,</w:t>
            </w:r>
            <w:r w:rsidRPr="00337DD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color w:val="231F20"/>
                <w:sz w:val="20"/>
                <w:szCs w:val="20"/>
              </w:rPr>
              <w:t>databases, interactive design, electronic sales and customer relations.</w:t>
            </w:r>
            <w:r w:rsidRPr="00337DD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color w:val="231F20"/>
                <w:sz w:val="20"/>
                <w:szCs w:val="20"/>
              </w:rPr>
              <w:t>Classroom, laboratory</w:t>
            </w:r>
            <w:r w:rsidRPr="00337DD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color w:val="231F20"/>
                <w:sz w:val="20"/>
                <w:szCs w:val="20"/>
              </w:rPr>
              <w:t>and industry visitation experiences.</w:t>
            </w:r>
            <w:r w:rsidRPr="00337DD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color w:val="231F20"/>
                <w:sz w:val="20"/>
                <w:szCs w:val="20"/>
              </w:rPr>
              <w:t>Prerequisites, GCOM 1613 and MDIA 4363.</w:t>
            </w:r>
            <w:r w:rsidRPr="00337DD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color w:val="231F20"/>
                <w:sz w:val="20"/>
                <w:szCs w:val="20"/>
              </w:rPr>
              <w:t>Instructor</w:t>
            </w:r>
            <w:r w:rsidRPr="00337DDA"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color w:val="231F20"/>
                <w:sz w:val="20"/>
                <w:szCs w:val="20"/>
              </w:rPr>
              <w:t>permission</w:t>
            </w:r>
            <w:r w:rsidRPr="00337DDA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 w:rsidRPr="00337DDA">
              <w:rPr>
                <w:color w:val="231F20"/>
                <w:sz w:val="20"/>
                <w:szCs w:val="20"/>
              </w:rPr>
              <w:t>required.  Fall, odd.</w:t>
            </w:r>
          </w:p>
        </w:tc>
        <w:tc>
          <w:tcPr>
            <w:tcW w:w="2051" w:type="pct"/>
          </w:tcPr>
          <w:p w14:paraId="12580F68" w14:textId="1C30209E" w:rsidR="00A865C3" w:rsidRPr="00337DDA" w:rsidRDefault="00337DDA" w:rsidP="00411C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Course designed to cover the</w:t>
            </w:r>
            <w:r w:rsidRPr="00337DDA">
              <w:rPr>
                <w:rFonts w:asciiTheme="minorHAnsi" w:hAnsiTheme="minorHAnsi" w:cstheme="minorHAnsi"/>
                <w:color w:val="231F20"/>
                <w:spacing w:val="-42"/>
                <w:sz w:val="20"/>
                <w:szCs w:val="20"/>
              </w:rPr>
              <w:t xml:space="preserve"> 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concepts of digital imagery and output, on demand printing, pagination, multimedia production,</w:t>
            </w:r>
            <w:r w:rsidRPr="00337DDA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databases, interactive design, electronic sales and customer relations.</w:t>
            </w:r>
            <w:r w:rsidRPr="00337DDA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Classroom, laboratory</w:t>
            </w:r>
            <w:r w:rsidRPr="00337DDA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 industry visitation experiences.</w:t>
            </w:r>
            <w:r w:rsidRPr="00337DDA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Prerequisite</w:t>
            </w:r>
            <w:r w:rsidR="00A42D2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  <w:r w:rsidR="00A42D2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GCOM 1813 and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MDIA 4363.</w:t>
            </w:r>
            <w:r w:rsidRPr="00337DDA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Instructor</w:t>
            </w:r>
            <w:r w:rsidRPr="00337DDA">
              <w:rPr>
                <w:rFonts w:asciiTheme="minorHAnsi" w:hAnsiTheme="minorHAnsi" w:cstheme="minorHAnsi"/>
                <w:color w:val="231F20"/>
                <w:spacing w:val="1"/>
                <w:sz w:val="20"/>
                <w:szCs w:val="20"/>
              </w:rPr>
              <w:t xml:space="preserve"> </w:t>
            </w:r>
            <w:r w:rsidRPr="00337DDA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permission.  Fall, odd.</w:t>
            </w:r>
          </w:p>
        </w:tc>
      </w:tr>
    </w:tbl>
    <w:p w14:paraId="454700AC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FF190D0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014D5C99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FE615AE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8DA5B41" w14:textId="600F5D0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62232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BEB7D94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43D785C" w14:textId="3CB372E8" w:rsidR="00391206" w:rsidRPr="008426D1" w:rsidRDefault="00951CEF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ED44E2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553F3EA2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7652A530" w14:textId="546B87EF" w:rsidR="00A966C5" w:rsidRPr="008426D1" w:rsidRDefault="00951CEF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4B32B7">
            <w:rPr>
              <w:rFonts w:asciiTheme="majorHAnsi" w:hAnsiTheme="majorHAnsi" w:cs="Arial"/>
              <w:sz w:val="20"/>
              <w:szCs w:val="20"/>
            </w:rPr>
            <w:t>GCOM 1813</w:t>
          </w:r>
          <w:r w:rsidR="0025630A">
            <w:rPr>
              <w:rFonts w:asciiTheme="majorHAnsi" w:hAnsiTheme="majorHAnsi" w:cs="Arial"/>
              <w:sz w:val="20"/>
              <w:szCs w:val="20"/>
            </w:rPr>
            <w:t>,</w:t>
          </w:r>
          <w:r w:rsidR="004B32B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37DDA">
            <w:rPr>
              <w:rFonts w:asciiTheme="majorHAnsi" w:hAnsiTheme="majorHAnsi" w:cs="Arial"/>
              <w:sz w:val="20"/>
              <w:szCs w:val="20"/>
            </w:rPr>
            <w:t>MDIA 4363</w:t>
          </w:r>
          <w:r w:rsidR="0025630A">
            <w:rPr>
              <w:rFonts w:asciiTheme="majorHAnsi" w:hAnsiTheme="majorHAnsi" w:cs="Arial"/>
              <w:sz w:val="20"/>
              <w:szCs w:val="20"/>
            </w:rPr>
            <w:t>, and instructor permission</w:t>
          </w:r>
          <w:r w:rsidR="004B32B7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[Remove prerequisite GCOM 1613, add GCOM 1813.]</w:t>
          </w:r>
        </w:sdtContent>
      </w:sdt>
    </w:p>
    <w:p w14:paraId="5B98288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758D52E" w14:textId="30E2E0B7" w:rsidR="00C002F9" w:rsidRPr="008426D1" w:rsidRDefault="00951CEF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4B32B7">
            <w:rPr>
              <w:rFonts w:asciiTheme="majorHAnsi" w:hAnsiTheme="majorHAnsi" w:cs="Arial"/>
              <w:sz w:val="20"/>
              <w:szCs w:val="20"/>
            </w:rPr>
            <w:t>GCOM 1613 no longer offered</w:t>
          </w:r>
        </w:sdtContent>
      </w:sdt>
    </w:p>
    <w:p w14:paraId="25F740BF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7B9CC1" w14:textId="1E8C84D8" w:rsidR="00391206" w:rsidRPr="008426D1" w:rsidRDefault="00951CE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A3299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63968E3" w14:textId="6208D92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A32992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53799EF6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7BD41CAE" w14:textId="62D26302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35D2CD6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0941006E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DBA26BF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96D3C5D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3EB1807F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7D59CE8B" w14:textId="792439D2" w:rsidR="00AB4E23" w:rsidRPr="008426D1" w:rsidRDefault="00951CEF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06568168"/>
          <w:showingPlcHdr/>
        </w:sdtPr>
        <w:sdtEndPr/>
        <w:sdtContent>
          <w:permStart w:id="1743792126" w:edGrp="everyone"/>
          <w:r w:rsidR="00AF68E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43792126"/>
        </w:sdtContent>
      </w:sdt>
      <w:r w:rsidR="000B506E">
        <w:rPr>
          <w:rFonts w:asciiTheme="majorHAnsi" w:hAnsiTheme="majorHAnsi" w:cs="Arial"/>
          <w:sz w:val="20"/>
          <w:szCs w:val="20"/>
        </w:rPr>
        <w:br/>
      </w:r>
    </w:p>
    <w:p w14:paraId="7955986A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3C50654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890548139" w:edGrp="everyone" w:displacedByCustomXml="prev"/>
        <w:p w14:paraId="1890AD0B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548139" w:displacedByCustomXml="next"/>
      </w:sdtContent>
    </w:sdt>
    <w:p w14:paraId="014B4163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F1823E5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C25D320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722123C6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7C66691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7FDBD6C0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2FCA73C5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04C81553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46478645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64786456"/>
        </w:sdtContent>
      </w:sdt>
    </w:p>
    <w:p w14:paraId="0AE6D2F1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54372D75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867530416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867530416"/>
        </w:sdtContent>
      </w:sdt>
    </w:p>
    <w:p w14:paraId="63D7CD6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68EFB179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4E784C9E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7820252F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6377562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3775621"/>
        </w:sdtContent>
      </w:sdt>
    </w:p>
    <w:p w14:paraId="043F6979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BE01EE" w14:textId="2094004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4B32B7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75CB911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0B347E19" w14:textId="1B5FFD00" w:rsidR="00ED5E7F" w:rsidRPr="008426D1" w:rsidRDefault="004B32B7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77D62C0B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6E648D37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228A747D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4A39C7A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3B6CF96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105855299" w:edGrp="everyone" w:displacedByCustomXml="prev"/>
        <w:p w14:paraId="17466A1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105855299" w:displacedByCustomXml="next"/>
      </w:sdtContent>
    </w:sdt>
    <w:p w14:paraId="03618BF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443E41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515192E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2070616285" w:edGrp="everyone" w:displacedByCustomXml="prev"/>
        <w:p w14:paraId="7573E42E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70616285" w:displacedByCustomXml="next"/>
      </w:sdtContent>
    </w:sdt>
    <w:p w14:paraId="7A05BD2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37934F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741B1271" w14:textId="64BF7920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4D9F6399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6BCC9CF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213549096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135490966"/>
        </w:sdtContent>
      </w:sdt>
    </w:p>
    <w:p w14:paraId="4396F340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0FEAB34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4FAB246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095ECBC" w14:textId="7777777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42A7E92C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3EA92702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A4A5263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04797EE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59C319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4276D8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32B79ACC" w14:textId="2AD2CDE1" w:rsidR="00ED44E2" w:rsidRPr="00ED44E2" w:rsidRDefault="00ED44E2" w:rsidP="00ED44E2">
          <w:r w:rsidRPr="00ED44E2">
            <w:rPr>
              <w:rFonts w:ascii="Calibri" w:hAnsi="Calibri" w:cs="Calibri"/>
              <w:color w:val="000000"/>
              <w:sz w:val="22"/>
              <w:szCs w:val="22"/>
            </w:rPr>
            <w:t xml:space="preserve">GCOM 1613 course was replaced by GCOM 1813 Intro to Digital Publishing many years back. 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The Graphic Communications director </w:t>
          </w:r>
          <w:r w:rsidRPr="00ED44E2">
            <w:rPr>
              <w:rFonts w:ascii="Calibri" w:hAnsi="Calibri" w:cs="Calibri"/>
              <w:color w:val="000000"/>
              <w:sz w:val="22"/>
              <w:szCs w:val="22"/>
            </w:rPr>
            <w:t>do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es</w:t>
          </w:r>
          <w:r w:rsidRPr="00ED44E2">
            <w:rPr>
              <w:rFonts w:ascii="Calibri" w:hAnsi="Calibri" w:cs="Calibri"/>
              <w:color w:val="000000"/>
              <w:sz w:val="22"/>
              <w:szCs w:val="22"/>
            </w:rPr>
            <w:t xml:space="preserve"> not remember when we offered GCOM 1613 last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.</w:t>
          </w:r>
        </w:p>
        <w:p w14:paraId="094F247F" w14:textId="48BA41ED" w:rsidR="00D4202C" w:rsidRPr="00D4202C" w:rsidRDefault="00951CEF" w:rsidP="00ED44E2">
          <w:pPr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3C37C858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430DB840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006258C1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57F38DFF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435317634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5317634"/>
        </w:sdtContent>
      </w:sdt>
    </w:p>
    <w:p w14:paraId="359B5E15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47529D1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3DD1F6C4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6152627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61526277"/>
        </w:sdtContent>
      </w:sdt>
    </w:p>
    <w:p w14:paraId="3AF4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2EEE2B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388260790" w:edGrp="everyone" w:displacedByCustomXml="prev"/>
        <w:p w14:paraId="317BF91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388260790" w:displacedByCustomXml="next"/>
      </w:sdtContent>
    </w:sdt>
    <w:p w14:paraId="7C0EEDAB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3C0B9EC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280639621" w:edGrp="everyone" w:displacedByCustomXml="prev"/>
        <w:p w14:paraId="73A975DD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80639621" w:displacedByCustomXml="next"/>
      </w:sdtContent>
    </w:sdt>
    <w:p w14:paraId="471B850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670AC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1B9CE5B4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D24EC1A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3C8286C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76783D67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7DD88775" w14:textId="790AC01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7D11B2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76D19B32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23BCB91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2AFD640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55F2242C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3933C610" w14:textId="51CAC2FB" w:rsidR="00C21532" w:rsidRDefault="00C21532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AA6E7E1" w14:textId="201A94A2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6C4C1ED" w14:textId="355067FB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8B1DB94" w14:textId="0A419CFA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22FDEFE" w14:textId="518A6447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535E5DD" w14:textId="3FC0229B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FC6D8C" w14:textId="17037A84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B7FC795" w14:textId="701890B8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974CAC4" w14:textId="1093BF03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1388AB" w14:textId="7B6ED2E5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9DA608" w14:textId="6BF77112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EB9BC86" w14:textId="06821343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72995C1" w14:textId="2162F198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BDB1DF2" w14:textId="5018C2ED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0FADB3B" w14:textId="77777777" w:rsidR="00337DDA" w:rsidRDefault="00337DDA" w:rsidP="00C2153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63713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9EEBAE3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5B20586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36848A15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0AAC3E4E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698A9A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055622E1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484C750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3009FFEF" w14:textId="2B078B31" w:rsidR="00D3680D" w:rsidRPr="00584FF1" w:rsidRDefault="00D3680D" w:rsidP="00584FF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</w:tc>
      </w:tr>
    </w:tbl>
    <w:p w14:paraId="61E73DC3" w14:textId="2D598745" w:rsidR="00D3680D" w:rsidRDefault="00D3680D" w:rsidP="00D3680D">
      <w:pPr>
        <w:rPr>
          <w:rFonts w:asciiTheme="majorHAnsi" w:hAnsiTheme="majorHAnsi" w:cs="Arial"/>
          <w:szCs w:val="18"/>
        </w:rPr>
      </w:pPr>
    </w:p>
    <w:p w14:paraId="5EA729D9" w14:textId="77777777" w:rsidR="0085347F" w:rsidRPr="008426D1" w:rsidRDefault="0085347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33DAA7B" w14:textId="0920DB01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46BEB4AF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0241D84F" w14:textId="59EE6D1F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="00584FF1">
            <w:rPr>
              <w:rFonts w:asciiTheme="majorHAnsi" w:hAnsiTheme="majorHAnsi" w:cs="Arial"/>
              <w:b/>
              <w:sz w:val="18"/>
              <w:szCs w:val="18"/>
            </w:rPr>
            <w:t>2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337DDA">
            <w:rPr>
              <w:rFonts w:asciiTheme="majorHAnsi" w:hAnsiTheme="majorHAnsi" w:cs="Arial"/>
              <w:b/>
              <w:sz w:val="18"/>
              <w:szCs w:val="18"/>
            </w:rPr>
            <w:t>19</w:t>
          </w:r>
        </w:p>
        <w:p w14:paraId="6AA97483" w14:textId="1EF9DB6B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57FA5D82" w14:textId="77777777" w:rsidR="00337DDA" w:rsidRDefault="00337DDA" w:rsidP="00337DDA">
          <w:pPr>
            <w:pStyle w:val="BodyText"/>
            <w:tabs>
              <w:tab w:val="left" w:pos="4191"/>
            </w:tabs>
            <w:spacing w:before="1" w:line="249" w:lineRule="auto"/>
            <w:ind w:left="520" w:right="237" w:hanging="360"/>
          </w:pPr>
          <w:r>
            <w:rPr>
              <w:b/>
              <w:color w:val="231F20"/>
            </w:rPr>
            <w:t xml:space="preserve">GCOM 4683.  </w:t>
          </w:r>
          <w:r>
            <w:rPr>
              <w:b/>
              <w:color w:val="231F20"/>
              <w:spacing w:val="43"/>
            </w:rPr>
            <w:t xml:space="preserve"> </w:t>
          </w:r>
          <w:r>
            <w:rPr>
              <w:b/>
              <w:color w:val="231F20"/>
            </w:rPr>
            <w:t>Graphic Publication Production</w:t>
          </w:r>
          <w:r>
            <w:rPr>
              <w:b/>
              <w:color w:val="231F20"/>
            </w:rPr>
            <w:tab/>
          </w:r>
          <w:r>
            <w:rPr>
              <w:color w:val="231F20"/>
            </w:rPr>
            <w:t>Opportunity for students to plan production,</w:t>
          </w:r>
          <w:r>
            <w:rPr>
              <w:color w:val="231F20"/>
              <w:spacing w:val="-41"/>
            </w:rPr>
            <w:t xml:space="preserve"> </w:t>
          </w:r>
          <w:r>
            <w:rPr>
              <w:color w:val="231F20"/>
            </w:rPr>
            <w:t>determine related costs, coordinate and perform production, control quality and develop a port-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folio of a complete production experience.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Lecture, industry visitations and laboratory format.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GCOM 1613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GCOM 3603.  Fall.</w:t>
          </w:r>
        </w:p>
        <w:p w14:paraId="3AE23691" w14:textId="77777777" w:rsidR="00337DDA" w:rsidRDefault="00337DDA" w:rsidP="00337DDA">
          <w:pPr>
            <w:pStyle w:val="BodyText"/>
            <w:rPr>
              <w:sz w:val="15"/>
            </w:rPr>
          </w:pPr>
        </w:p>
        <w:p w14:paraId="13543990" w14:textId="3E0DBCF5" w:rsidR="00337DDA" w:rsidRDefault="00337DDA" w:rsidP="00337DDA">
          <w:pPr>
            <w:pStyle w:val="BodyText"/>
            <w:spacing w:line="249" w:lineRule="auto"/>
            <w:ind w:left="520" w:right="236" w:hanging="360"/>
          </w:pPr>
          <w:r>
            <w:rPr>
              <w:b/>
              <w:color w:val="231F20"/>
              <w:spacing w:val="-1"/>
            </w:rPr>
            <w:t>GCOM 4783.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Electronic </w:t>
          </w:r>
          <w:r>
            <w:rPr>
              <w:b/>
              <w:color w:val="231F20"/>
            </w:rPr>
            <w:t xml:space="preserve">Innovations in Graphic Communications </w:t>
          </w:r>
          <w:r>
            <w:rPr>
              <w:color w:val="231F20"/>
            </w:rPr>
            <w:t>Course designed to cover the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concepts of digital imagery and output, on demand printing, pagination, multimedia production,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databases, interactive design, electronic sales and customer relations.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Classroom, laboratory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 industry visitation experiences.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Prerequisite</w:t>
          </w:r>
          <w:r w:rsidR="00A42D23">
            <w:rPr>
              <w:color w:val="231F20"/>
            </w:rPr>
            <w:t xml:space="preserve">s, </w:t>
          </w:r>
          <w:r w:rsidRPr="004B32B7">
            <w:rPr>
              <w:color w:val="231F20"/>
            </w:rPr>
            <w:t xml:space="preserve">GCOM </w:t>
          </w:r>
          <w:r w:rsidRPr="00337DDA">
            <w:rPr>
              <w:strike/>
              <w:color w:val="FF0000"/>
            </w:rPr>
            <w:t>1613</w:t>
          </w:r>
          <w:r w:rsidRPr="00A42D23">
            <w:rPr>
              <w:color w:val="000000" w:themeColor="text1"/>
            </w:rPr>
            <w:t xml:space="preserve"> </w:t>
          </w:r>
          <w:r w:rsidR="00A42D23" w:rsidRPr="00A42D23">
            <w:rPr>
              <w:color w:val="548DD4" w:themeColor="text2" w:themeTint="99"/>
              <w:sz w:val="24"/>
              <w:szCs w:val="24"/>
            </w:rPr>
            <w:t>1813</w:t>
          </w:r>
          <w:r w:rsidR="004B32B7">
            <w:rPr>
              <w:color w:val="548DD4" w:themeColor="text2" w:themeTint="99"/>
              <w:sz w:val="24"/>
              <w:szCs w:val="24"/>
            </w:rPr>
            <w:t>,</w:t>
          </w:r>
          <w:r w:rsidR="00A42D23" w:rsidRPr="004B32B7">
            <w:rPr>
              <w:strike/>
              <w:color w:val="FF0000"/>
            </w:rPr>
            <w:t xml:space="preserve"> </w:t>
          </w:r>
          <w:r w:rsidRPr="004B32B7">
            <w:rPr>
              <w:strike/>
              <w:color w:val="FF0000"/>
            </w:rPr>
            <w:t>and</w:t>
          </w:r>
          <w:r w:rsidRPr="004B32B7">
            <w:rPr>
              <w:color w:val="FF0000"/>
            </w:rPr>
            <w:t xml:space="preserve"> </w:t>
          </w:r>
          <w:r>
            <w:rPr>
              <w:color w:val="231F20"/>
            </w:rPr>
            <w:t>MDIA 4363</w:t>
          </w:r>
          <w:r w:rsidR="004B32B7" w:rsidRPr="004B32B7">
            <w:rPr>
              <w:color w:val="548DD4" w:themeColor="text2" w:themeTint="99"/>
              <w:sz w:val="24"/>
              <w:szCs w:val="24"/>
            </w:rPr>
            <w:t>, and instructor</w:t>
          </w:r>
          <w:r w:rsidRPr="004B32B7">
            <w:rPr>
              <w:strike/>
              <w:color w:val="FF0000"/>
            </w:rPr>
            <w:t>.</w:t>
          </w:r>
          <w:r w:rsidRPr="004B32B7">
            <w:rPr>
              <w:strike/>
              <w:color w:val="FF0000"/>
              <w:spacing w:val="1"/>
            </w:rPr>
            <w:t xml:space="preserve"> </w:t>
          </w:r>
          <w:r w:rsidRPr="004B32B7">
            <w:rPr>
              <w:strike/>
              <w:color w:val="FF0000"/>
            </w:rPr>
            <w:t>Instructor</w:t>
          </w:r>
          <w:r w:rsidRPr="004B32B7">
            <w:rPr>
              <w:color w:val="FF0000"/>
              <w:spacing w:val="1"/>
            </w:rPr>
            <w:t xml:space="preserve"> </w:t>
          </w:r>
          <w:r>
            <w:rPr>
              <w:color w:val="231F20"/>
            </w:rPr>
            <w:t>permission</w:t>
          </w:r>
          <w:r>
            <w:rPr>
              <w:color w:val="231F20"/>
              <w:spacing w:val="-2"/>
            </w:rPr>
            <w:t xml:space="preserve"> </w:t>
          </w:r>
          <w:r w:rsidRPr="004B32B7">
            <w:rPr>
              <w:strike/>
              <w:color w:val="FF0000"/>
            </w:rPr>
            <w:t>required</w:t>
          </w:r>
          <w:r>
            <w:rPr>
              <w:color w:val="231F20"/>
            </w:rPr>
            <w:t>.  Fall, odd.</w:t>
          </w:r>
        </w:p>
        <w:p w14:paraId="2130F778" w14:textId="77777777" w:rsidR="00337DDA" w:rsidRDefault="00337DDA" w:rsidP="00337DDA">
          <w:pPr>
            <w:pStyle w:val="BodyText"/>
            <w:rPr>
              <w:sz w:val="15"/>
            </w:rPr>
          </w:pPr>
        </w:p>
        <w:p w14:paraId="6E928C3C" w14:textId="77777777" w:rsidR="00337DDA" w:rsidRDefault="00337DDA" w:rsidP="00337DDA">
          <w:pPr>
            <w:pStyle w:val="BodyText"/>
            <w:spacing w:before="1" w:line="249" w:lineRule="auto"/>
            <w:ind w:left="520" w:right="138" w:hanging="360"/>
          </w:pPr>
          <w:r>
            <w:rPr>
              <w:b/>
              <w:color w:val="231F20"/>
            </w:rPr>
            <w:t>GCOM 488V.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b/>
              <w:color w:val="231F20"/>
            </w:rPr>
            <w:t>Special Problems in Graphic Communications</w:t>
          </w:r>
          <w:r>
            <w:rPr>
              <w:b/>
              <w:color w:val="231F20"/>
              <w:spacing w:val="1"/>
            </w:rPr>
            <w:t xml:space="preserve"> </w:t>
          </w:r>
          <w:r>
            <w:rPr>
              <w:color w:val="231F20"/>
            </w:rPr>
            <w:t>Designed to provide individually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directed research in some special area of printing for seniors.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Should be arranged in consulta-</w:t>
          </w:r>
          <w:r>
            <w:rPr>
              <w:color w:val="231F20"/>
              <w:spacing w:val="1"/>
            </w:rPr>
            <w:t xml:space="preserve"> </w:t>
          </w:r>
          <w:proofErr w:type="spellStart"/>
          <w:r>
            <w:rPr>
              <w:color w:val="231F20"/>
            </w:rPr>
            <w:t>tion</w:t>
          </w:r>
          <w:proofErr w:type="spellEnd"/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professor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specified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field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interest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prior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semester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approved</w:t>
          </w:r>
          <w:r>
            <w:rPr>
              <w:color w:val="231F20"/>
              <w:spacing w:val="-42"/>
            </w:rPr>
            <w:t xml:space="preserve"> </w:t>
          </w:r>
          <w:r>
            <w:rPr>
              <w:color w:val="231F20"/>
            </w:rPr>
            <w:t>by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department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chair.</w:t>
          </w:r>
          <w:r>
            <w:rPr>
              <w:color w:val="231F20"/>
              <w:spacing w:val="34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written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paper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is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required.</w:t>
          </w:r>
          <w:r>
            <w:rPr>
              <w:color w:val="231F20"/>
              <w:spacing w:val="42"/>
            </w:rPr>
            <w:t xml:space="preserve"> </w:t>
          </w:r>
          <w:r>
            <w:rPr>
              <w:color w:val="231F20"/>
            </w:rPr>
            <w:t>Fall, Spring,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Summer.</w:t>
          </w:r>
        </w:p>
        <w:p w14:paraId="15650F53" w14:textId="77777777" w:rsidR="00ED44E2" w:rsidRDefault="00ED44E2" w:rsidP="00ED44E2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2F7526F4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599563C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2CAEE841" w14:textId="70B2F145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83B7869" w14:textId="099605F6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="00584FF1">
                <w:rPr>
                  <w:rFonts w:asciiTheme="majorHAnsi" w:hAnsiTheme="majorHAnsi" w:cs="Arial"/>
                  <w:b/>
                  <w:sz w:val="18"/>
                  <w:szCs w:val="18"/>
                </w:rPr>
                <w:t>2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</w:t>
              </w:r>
              <w:r w:rsidR="00337DDA">
                <w:rPr>
                  <w:rFonts w:asciiTheme="majorHAnsi" w:hAnsiTheme="majorHAnsi" w:cs="Arial"/>
                  <w:b/>
                  <w:sz w:val="18"/>
                  <w:szCs w:val="18"/>
                </w:rPr>
                <w:t>19</w:t>
              </w:r>
            </w:p>
            <w:p w14:paraId="4C80716F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483CCD09" w14:textId="77777777" w:rsidR="00337DDA" w:rsidRDefault="00337DDA" w:rsidP="00337DDA">
              <w:pPr>
                <w:pStyle w:val="BodyText"/>
                <w:tabs>
                  <w:tab w:val="left" w:pos="4191"/>
                </w:tabs>
                <w:spacing w:before="1" w:line="249" w:lineRule="auto"/>
                <w:ind w:left="520" w:right="237" w:hanging="360"/>
              </w:pPr>
              <w:r>
                <w:rPr>
                  <w:b/>
                  <w:color w:val="231F20"/>
                </w:rPr>
                <w:t xml:space="preserve">GCOM 4683.  </w:t>
              </w:r>
              <w:r>
                <w:rPr>
                  <w:b/>
                  <w:color w:val="231F20"/>
                  <w:spacing w:val="43"/>
                </w:rPr>
                <w:t xml:space="preserve"> </w:t>
              </w:r>
              <w:r>
                <w:rPr>
                  <w:b/>
                  <w:color w:val="231F20"/>
                </w:rPr>
                <w:t>Graphic Publication Production</w:t>
              </w:r>
              <w:r>
                <w:rPr>
                  <w:b/>
                  <w:color w:val="231F20"/>
                </w:rPr>
                <w:tab/>
              </w:r>
              <w:r>
                <w:rPr>
                  <w:color w:val="231F20"/>
                </w:rPr>
                <w:t>Opportunity for students to plan production,</w:t>
              </w:r>
              <w:r>
                <w:rPr>
                  <w:color w:val="231F20"/>
                  <w:spacing w:val="-41"/>
                </w:rPr>
                <w:t xml:space="preserve"> </w:t>
              </w:r>
              <w:r>
                <w:rPr>
                  <w:color w:val="231F20"/>
                </w:rPr>
                <w:t>determine related costs, coordinate and perform production, control quality and develop a port-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folio of a complete production experience.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Lecture, industry visitations and laboratory format.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Prerequisites,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GCOM 1613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GCOM 3603.  Fall.</w:t>
              </w:r>
            </w:p>
            <w:p w14:paraId="5F929BEC" w14:textId="77777777" w:rsidR="00337DDA" w:rsidRDefault="00337DDA" w:rsidP="00337DDA">
              <w:pPr>
                <w:pStyle w:val="BodyText"/>
                <w:rPr>
                  <w:sz w:val="15"/>
                </w:rPr>
              </w:pPr>
            </w:p>
            <w:p w14:paraId="16749BC8" w14:textId="2417A696" w:rsidR="00337DDA" w:rsidRDefault="00337DDA" w:rsidP="00337DDA">
              <w:pPr>
                <w:pStyle w:val="BodyText"/>
                <w:spacing w:line="249" w:lineRule="auto"/>
                <w:ind w:left="520" w:right="236" w:hanging="360"/>
              </w:pPr>
              <w:r>
                <w:rPr>
                  <w:b/>
                  <w:color w:val="231F20"/>
                  <w:spacing w:val="-1"/>
                </w:rPr>
                <w:t>GCOM 4783.</w:t>
              </w:r>
              <w:r>
                <w:rPr>
                  <w:b/>
                  <w:color w:val="231F20"/>
                </w:rPr>
                <w:t xml:space="preserve"> </w:t>
              </w:r>
              <w:r>
                <w:rPr>
                  <w:b/>
                  <w:color w:val="231F20"/>
                  <w:spacing w:val="-1"/>
                </w:rPr>
                <w:t xml:space="preserve">Electronic </w:t>
              </w:r>
              <w:r>
                <w:rPr>
                  <w:b/>
                  <w:color w:val="231F20"/>
                </w:rPr>
                <w:t xml:space="preserve">Innovations in Graphic Communications </w:t>
              </w:r>
              <w:r>
                <w:rPr>
                  <w:color w:val="231F20"/>
                </w:rPr>
                <w:t>Course designed to cover the</w:t>
              </w:r>
              <w:r>
                <w:rPr>
                  <w:color w:val="231F20"/>
                  <w:spacing w:val="-42"/>
                </w:rPr>
                <w:t xml:space="preserve"> </w:t>
              </w:r>
              <w:r>
                <w:rPr>
                  <w:color w:val="231F20"/>
                </w:rPr>
                <w:t>concepts of digital imagery and output, on demand printing, pagination, multimedia production,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databases, interactive design, electronic sales and customer relations.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Classroom, laboratory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and industry visitation experiences.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Prerequisite</w:t>
              </w:r>
              <w:r w:rsidR="00A42D23">
                <w:rPr>
                  <w:color w:val="231F20"/>
                </w:rPr>
                <w:t>s</w:t>
              </w:r>
              <w:r>
                <w:rPr>
                  <w:color w:val="231F20"/>
                </w:rPr>
                <w:t>,</w:t>
              </w:r>
              <w:r w:rsidR="00A42D23">
                <w:rPr>
                  <w:color w:val="231F20"/>
                </w:rPr>
                <w:t xml:space="preserve"> GCOM 1813</w:t>
              </w:r>
              <w:r w:rsidR="004B32B7">
                <w:rPr>
                  <w:color w:val="231F20"/>
                </w:rPr>
                <w:t>,</w:t>
              </w:r>
              <w:r w:rsidR="00A42D23">
                <w:rPr>
                  <w:color w:val="231F20"/>
                </w:rPr>
                <w:t xml:space="preserve"> </w:t>
              </w:r>
              <w:r>
                <w:rPr>
                  <w:color w:val="231F20"/>
                </w:rPr>
                <w:t>MDIA 4363</w:t>
              </w:r>
              <w:r w:rsidR="004B32B7">
                <w:rPr>
                  <w:color w:val="231F20"/>
                </w:rPr>
                <w:t>, and i</w:t>
              </w:r>
              <w:r>
                <w:rPr>
                  <w:color w:val="231F20"/>
                </w:rPr>
                <w:t>nstructor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permission.  Fall, odd.</w:t>
              </w:r>
            </w:p>
            <w:p w14:paraId="1289027A" w14:textId="77777777" w:rsidR="00337DDA" w:rsidRDefault="00337DDA" w:rsidP="00337DDA">
              <w:pPr>
                <w:pStyle w:val="BodyText"/>
                <w:rPr>
                  <w:sz w:val="15"/>
                </w:rPr>
              </w:pPr>
            </w:p>
            <w:p w14:paraId="2D30CC5A" w14:textId="77777777" w:rsidR="00337DDA" w:rsidRDefault="00337DDA" w:rsidP="00337DDA">
              <w:pPr>
                <w:pStyle w:val="BodyText"/>
                <w:spacing w:before="1" w:line="249" w:lineRule="auto"/>
                <w:ind w:left="520" w:right="138" w:hanging="360"/>
              </w:pPr>
              <w:r>
                <w:rPr>
                  <w:b/>
                  <w:color w:val="231F20"/>
                </w:rPr>
                <w:t>GCOM 488V.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b/>
                  <w:color w:val="231F20"/>
                </w:rPr>
                <w:t>Special Problems in Graphic Communications</w:t>
              </w:r>
              <w:r>
                <w:rPr>
                  <w:b/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Designed to provide individually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directed research in some special area of printing for seniors.</w:t>
              </w:r>
              <w:r>
                <w:rPr>
                  <w:color w:val="231F20"/>
                  <w:spacing w:val="1"/>
                </w:rPr>
                <w:t xml:space="preserve"> </w:t>
              </w:r>
              <w:r>
                <w:rPr>
                  <w:color w:val="231F20"/>
                </w:rPr>
                <w:t>Should be arranged in consulta-</w:t>
              </w:r>
              <w:r>
                <w:rPr>
                  <w:color w:val="231F20"/>
                  <w:spacing w:val="1"/>
                </w:rPr>
                <w:t xml:space="preserve"> </w:t>
              </w:r>
              <w:proofErr w:type="spellStart"/>
              <w:r>
                <w:rPr>
                  <w:color w:val="231F20"/>
                </w:rPr>
                <w:t>tion</w:t>
              </w:r>
              <w:proofErr w:type="spellEnd"/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with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a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professor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in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the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specified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field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of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interest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prior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to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the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semester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of</w:t>
              </w:r>
              <w:r>
                <w:rPr>
                  <w:color w:val="231F20"/>
                  <w:spacing w:val="-3"/>
                </w:rPr>
                <w:t xml:space="preserve"> </w:t>
              </w:r>
              <w:r>
                <w:rPr>
                  <w:color w:val="231F20"/>
                </w:rPr>
                <w:t>study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and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approved</w:t>
              </w:r>
              <w:r>
                <w:rPr>
                  <w:color w:val="231F20"/>
                  <w:spacing w:val="-42"/>
                </w:rPr>
                <w:t xml:space="preserve"> </w:t>
              </w:r>
              <w:r>
                <w:rPr>
                  <w:color w:val="231F20"/>
                </w:rPr>
                <w:t>by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the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department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chair.</w:t>
              </w:r>
              <w:r>
                <w:rPr>
                  <w:color w:val="231F20"/>
                  <w:spacing w:val="34"/>
                </w:rPr>
                <w:t xml:space="preserve"> </w:t>
              </w:r>
              <w:r>
                <w:rPr>
                  <w:color w:val="231F20"/>
                </w:rPr>
                <w:t>A</w:t>
              </w:r>
              <w:r>
                <w:rPr>
                  <w:color w:val="231F20"/>
                  <w:spacing w:val="-10"/>
                </w:rPr>
                <w:t xml:space="preserve"> </w:t>
              </w:r>
              <w:r>
                <w:rPr>
                  <w:color w:val="231F20"/>
                </w:rPr>
                <w:t>written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paper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is</w:t>
              </w:r>
              <w:r>
                <w:rPr>
                  <w:color w:val="231F20"/>
                  <w:spacing w:val="-2"/>
                </w:rPr>
                <w:t xml:space="preserve"> </w:t>
              </w:r>
              <w:r>
                <w:rPr>
                  <w:color w:val="231F20"/>
                </w:rPr>
                <w:t>required.</w:t>
              </w:r>
              <w:r>
                <w:rPr>
                  <w:color w:val="231F20"/>
                  <w:spacing w:val="42"/>
                </w:rPr>
                <w:t xml:space="preserve"> </w:t>
              </w:r>
              <w:r>
                <w:rPr>
                  <w:color w:val="231F20"/>
                </w:rPr>
                <w:t>Fall, Spring,</w:t>
              </w:r>
              <w:r>
                <w:rPr>
                  <w:color w:val="231F20"/>
                  <w:spacing w:val="-1"/>
                </w:rPr>
                <w:t xml:space="preserve"> </w:t>
              </w:r>
              <w:r>
                <w:rPr>
                  <w:color w:val="231F20"/>
                </w:rPr>
                <w:t>Summer.</w:t>
              </w:r>
            </w:p>
            <w:p w14:paraId="24DF902E" w14:textId="77777777" w:rsidR="00E864DE" w:rsidRPr="00D3029D" w:rsidRDefault="00E864DE" w:rsidP="00E864DE"/>
            <w:p w14:paraId="2FAAFA8C" w14:textId="77777777" w:rsidR="00E864DE" w:rsidRPr="008426D1" w:rsidRDefault="00951CEF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4D5A8B6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25A3A1C7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3BC44915" w14:textId="7D524E5E" w:rsidR="00D3680D" w:rsidRPr="008426D1" w:rsidRDefault="00951CEF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434797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1C243447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3F6593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1F1F" w14:textId="77777777" w:rsidR="00951CEF" w:rsidRDefault="00951CEF" w:rsidP="00AF3758">
      <w:r>
        <w:separator/>
      </w:r>
    </w:p>
  </w:endnote>
  <w:endnote w:type="continuationSeparator" w:id="0">
    <w:p w14:paraId="6DDB768C" w14:textId="77777777" w:rsidR="00951CEF" w:rsidRDefault="00951CEF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471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1A8D8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9CB" w14:textId="6E2EB50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750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2AD11A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3E44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7DD9" w14:textId="77777777" w:rsidR="00951CEF" w:rsidRDefault="00951CEF" w:rsidP="00AF3758">
      <w:r>
        <w:separator/>
      </w:r>
    </w:p>
  </w:footnote>
  <w:footnote w:type="continuationSeparator" w:id="0">
    <w:p w14:paraId="5464A4F7" w14:textId="77777777" w:rsidR="00951CEF" w:rsidRDefault="00951CEF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E32E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AF2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5723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91"/>
    <w:multiLevelType w:val="hybridMultilevel"/>
    <w:tmpl w:val="6AF8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4D4C1E"/>
    <w:multiLevelType w:val="multilevel"/>
    <w:tmpl w:val="A8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9086C"/>
    <w:multiLevelType w:val="multilevel"/>
    <w:tmpl w:val="92B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227235"/>
    <w:multiLevelType w:val="multilevel"/>
    <w:tmpl w:val="3B96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B6636"/>
    <w:multiLevelType w:val="multilevel"/>
    <w:tmpl w:val="CBE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5"/>
  </w:num>
  <w:num w:numId="5">
    <w:abstractNumId w:val="27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21"/>
  </w:num>
  <w:num w:numId="12">
    <w:abstractNumId w:val="17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6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23"/>
  </w:num>
  <w:num w:numId="25">
    <w:abstractNumId w:val="2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51E5"/>
    <w:rsid w:val="00041E75"/>
    <w:rsid w:val="000433EC"/>
    <w:rsid w:val="0005467E"/>
    <w:rsid w:val="00054918"/>
    <w:rsid w:val="000556EA"/>
    <w:rsid w:val="0006489D"/>
    <w:rsid w:val="00066BF1"/>
    <w:rsid w:val="00071649"/>
    <w:rsid w:val="00076F60"/>
    <w:rsid w:val="0008410E"/>
    <w:rsid w:val="000A654B"/>
    <w:rsid w:val="000B506E"/>
    <w:rsid w:val="000D06F1"/>
    <w:rsid w:val="000E0BB8"/>
    <w:rsid w:val="000E4BC3"/>
    <w:rsid w:val="000F0FE3"/>
    <w:rsid w:val="000F5476"/>
    <w:rsid w:val="00101FF4"/>
    <w:rsid w:val="00103070"/>
    <w:rsid w:val="001225A9"/>
    <w:rsid w:val="00150E96"/>
    <w:rsid w:val="00151451"/>
    <w:rsid w:val="0015192B"/>
    <w:rsid w:val="00151B8F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0F2A"/>
    <w:rsid w:val="002277EA"/>
    <w:rsid w:val="002315B0"/>
    <w:rsid w:val="00233EC8"/>
    <w:rsid w:val="002341AC"/>
    <w:rsid w:val="00234F41"/>
    <w:rsid w:val="002403C4"/>
    <w:rsid w:val="00245D52"/>
    <w:rsid w:val="00254447"/>
    <w:rsid w:val="0025630A"/>
    <w:rsid w:val="00261ACE"/>
    <w:rsid w:val="00262232"/>
    <w:rsid w:val="00265C17"/>
    <w:rsid w:val="0027681E"/>
    <w:rsid w:val="00276F55"/>
    <w:rsid w:val="0028351D"/>
    <w:rsid w:val="00283525"/>
    <w:rsid w:val="002A7E22"/>
    <w:rsid w:val="002B2119"/>
    <w:rsid w:val="002C498C"/>
    <w:rsid w:val="002E075F"/>
    <w:rsid w:val="002E0CD3"/>
    <w:rsid w:val="002E3BD5"/>
    <w:rsid w:val="002E544F"/>
    <w:rsid w:val="003039EF"/>
    <w:rsid w:val="0030740C"/>
    <w:rsid w:val="0031339E"/>
    <w:rsid w:val="0032032C"/>
    <w:rsid w:val="00336348"/>
    <w:rsid w:val="00336EDB"/>
    <w:rsid w:val="00337DDA"/>
    <w:rsid w:val="0035434A"/>
    <w:rsid w:val="00360064"/>
    <w:rsid w:val="00361C56"/>
    <w:rsid w:val="00362414"/>
    <w:rsid w:val="00364F7B"/>
    <w:rsid w:val="0036794A"/>
    <w:rsid w:val="00370451"/>
    <w:rsid w:val="00374D72"/>
    <w:rsid w:val="00384538"/>
    <w:rsid w:val="0038604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0744"/>
    <w:rsid w:val="00464A03"/>
    <w:rsid w:val="004665CF"/>
    <w:rsid w:val="00466743"/>
    <w:rsid w:val="00473252"/>
    <w:rsid w:val="00474C39"/>
    <w:rsid w:val="0048101C"/>
    <w:rsid w:val="00487771"/>
    <w:rsid w:val="00491BD4"/>
    <w:rsid w:val="0049675B"/>
    <w:rsid w:val="004A211B"/>
    <w:rsid w:val="004A2E84"/>
    <w:rsid w:val="004A7706"/>
    <w:rsid w:val="004B1430"/>
    <w:rsid w:val="004B32B7"/>
    <w:rsid w:val="004C4ADF"/>
    <w:rsid w:val="004C53EC"/>
    <w:rsid w:val="004D5819"/>
    <w:rsid w:val="004F3C87"/>
    <w:rsid w:val="00503DBB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84FF1"/>
    <w:rsid w:val="00592A95"/>
    <w:rsid w:val="005934F2"/>
    <w:rsid w:val="005978FA"/>
    <w:rsid w:val="005A2896"/>
    <w:rsid w:val="005A3F36"/>
    <w:rsid w:val="005B6EB6"/>
    <w:rsid w:val="005C26C9"/>
    <w:rsid w:val="005C471D"/>
    <w:rsid w:val="005C7F00"/>
    <w:rsid w:val="005D1455"/>
    <w:rsid w:val="005D6652"/>
    <w:rsid w:val="005F41DD"/>
    <w:rsid w:val="0060479F"/>
    <w:rsid w:val="00604E55"/>
    <w:rsid w:val="00606EE4"/>
    <w:rsid w:val="00610022"/>
    <w:rsid w:val="00614B0A"/>
    <w:rsid w:val="006179CB"/>
    <w:rsid w:val="00623E7A"/>
    <w:rsid w:val="00627260"/>
    <w:rsid w:val="0063084C"/>
    <w:rsid w:val="00630A6B"/>
    <w:rsid w:val="006311FB"/>
    <w:rsid w:val="00636DB3"/>
    <w:rsid w:val="00641CDE"/>
    <w:rsid w:val="00641E0F"/>
    <w:rsid w:val="00647038"/>
    <w:rsid w:val="006530BB"/>
    <w:rsid w:val="00661D25"/>
    <w:rsid w:val="0066260B"/>
    <w:rsid w:val="006657FB"/>
    <w:rsid w:val="0066789C"/>
    <w:rsid w:val="00671EAA"/>
    <w:rsid w:val="0067749B"/>
    <w:rsid w:val="00677A48"/>
    <w:rsid w:val="00685BA1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876A3"/>
    <w:rsid w:val="00787D65"/>
    <w:rsid w:val="00787FB0"/>
    <w:rsid w:val="007A06B9"/>
    <w:rsid w:val="007A099B"/>
    <w:rsid w:val="007A0B12"/>
    <w:rsid w:val="007A6494"/>
    <w:rsid w:val="007A7830"/>
    <w:rsid w:val="007B4144"/>
    <w:rsid w:val="007C7F4C"/>
    <w:rsid w:val="007D11B2"/>
    <w:rsid w:val="007D371A"/>
    <w:rsid w:val="007D3A96"/>
    <w:rsid w:val="007E3CEE"/>
    <w:rsid w:val="007E58B8"/>
    <w:rsid w:val="007F159A"/>
    <w:rsid w:val="007F2D67"/>
    <w:rsid w:val="00802638"/>
    <w:rsid w:val="00815606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A126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1FB8"/>
    <w:rsid w:val="009356BB"/>
    <w:rsid w:val="00947CD7"/>
    <w:rsid w:val="00951CEF"/>
    <w:rsid w:val="00962018"/>
    <w:rsid w:val="0096253D"/>
    <w:rsid w:val="00976B5B"/>
    <w:rsid w:val="00983ADC"/>
    <w:rsid w:val="00984490"/>
    <w:rsid w:val="00987195"/>
    <w:rsid w:val="00996E3B"/>
    <w:rsid w:val="00997390"/>
    <w:rsid w:val="009A529F"/>
    <w:rsid w:val="009B22B2"/>
    <w:rsid w:val="009B2E40"/>
    <w:rsid w:val="009D1CDB"/>
    <w:rsid w:val="009D228B"/>
    <w:rsid w:val="009E1002"/>
    <w:rsid w:val="009F04BB"/>
    <w:rsid w:val="009F4389"/>
    <w:rsid w:val="009F6F89"/>
    <w:rsid w:val="00A01035"/>
    <w:rsid w:val="00A0329C"/>
    <w:rsid w:val="00A16BB1"/>
    <w:rsid w:val="00A32992"/>
    <w:rsid w:val="00A342CC"/>
    <w:rsid w:val="00A40562"/>
    <w:rsid w:val="00A41E08"/>
    <w:rsid w:val="00A42D23"/>
    <w:rsid w:val="00A5089E"/>
    <w:rsid w:val="00A54CD6"/>
    <w:rsid w:val="00A559A8"/>
    <w:rsid w:val="00A56D36"/>
    <w:rsid w:val="00A606BB"/>
    <w:rsid w:val="00A625DA"/>
    <w:rsid w:val="00A66C99"/>
    <w:rsid w:val="00A75AB0"/>
    <w:rsid w:val="00A80F2F"/>
    <w:rsid w:val="00A865C3"/>
    <w:rsid w:val="00A90B9E"/>
    <w:rsid w:val="00A966C5"/>
    <w:rsid w:val="00AA005C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532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61AC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188"/>
    <w:rsid w:val="00D0686A"/>
    <w:rsid w:val="00D14CE3"/>
    <w:rsid w:val="00D20B84"/>
    <w:rsid w:val="00D215DB"/>
    <w:rsid w:val="00D21A2B"/>
    <w:rsid w:val="00D24427"/>
    <w:rsid w:val="00D3029D"/>
    <w:rsid w:val="00D33FCF"/>
    <w:rsid w:val="00D345EA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52DCB"/>
    <w:rsid w:val="00E70B06"/>
    <w:rsid w:val="00E864DE"/>
    <w:rsid w:val="00E87EF0"/>
    <w:rsid w:val="00E90913"/>
    <w:rsid w:val="00EA1DBA"/>
    <w:rsid w:val="00EA50C8"/>
    <w:rsid w:val="00EA757C"/>
    <w:rsid w:val="00EA75FE"/>
    <w:rsid w:val="00EB1808"/>
    <w:rsid w:val="00EB28B7"/>
    <w:rsid w:val="00EC52BB"/>
    <w:rsid w:val="00EC5D93"/>
    <w:rsid w:val="00EC6970"/>
    <w:rsid w:val="00ED44E2"/>
    <w:rsid w:val="00ED5E7F"/>
    <w:rsid w:val="00EE0357"/>
    <w:rsid w:val="00EE2048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71C8"/>
    <w:rsid w:val="00F24EE6"/>
    <w:rsid w:val="00F3035E"/>
    <w:rsid w:val="00F31C77"/>
    <w:rsid w:val="00F3261D"/>
    <w:rsid w:val="00F36F29"/>
    <w:rsid w:val="00F40E7C"/>
    <w:rsid w:val="00F416AF"/>
    <w:rsid w:val="00F44095"/>
    <w:rsid w:val="00F46798"/>
    <w:rsid w:val="00F56B29"/>
    <w:rsid w:val="00F62ADA"/>
    <w:rsid w:val="00F63326"/>
    <w:rsid w:val="00F645B5"/>
    <w:rsid w:val="00F6550B"/>
    <w:rsid w:val="00F7007D"/>
    <w:rsid w:val="00F7429E"/>
    <w:rsid w:val="00F760B1"/>
    <w:rsid w:val="00F77400"/>
    <w:rsid w:val="00F80644"/>
    <w:rsid w:val="00F84750"/>
    <w:rsid w:val="00F847A8"/>
    <w:rsid w:val="00FB00D4"/>
    <w:rsid w:val="00FB2316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9AD52B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  <w:style w:type="paragraph" w:styleId="BodyText">
    <w:name w:val="Body Text"/>
    <w:basedOn w:val="Normal"/>
    <w:link w:val="BodyTextChar"/>
    <w:uiPriority w:val="1"/>
    <w:qFormat/>
    <w:rsid w:val="00F416A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416AF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B82211BACCC5E4D8EBF77D826F5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21D7-91F9-454C-B972-BB31B3E917E3}"/>
      </w:docPartPr>
      <w:docPartBody>
        <w:p w:rsidR="001D3686" w:rsidRDefault="0066110A" w:rsidP="0066110A">
          <w:pPr>
            <w:pStyle w:val="3B82211BACCC5E4D8EBF77D826F5817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B337A09A80B474CA1C7FD7876B4B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BF2E-AD65-8E44-A0B8-856A4BC9D5EC}"/>
      </w:docPartPr>
      <w:docPartBody>
        <w:p w:rsidR="001D3686" w:rsidRDefault="0066110A" w:rsidP="0066110A">
          <w:pPr>
            <w:pStyle w:val="8B337A09A80B474CA1C7FD7876B4BF7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61BC178485B48BEBA494D33F7F7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D8ED-75FF-40C0-BB9B-2F7CA0196E78}"/>
      </w:docPartPr>
      <w:docPartBody>
        <w:p w:rsidR="00A45128" w:rsidRDefault="00904408" w:rsidP="00904408">
          <w:pPr>
            <w:pStyle w:val="661BC178485B48BEBA494D33F7F776F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C58887657D5FE45B8B43CB762B8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2ECF-ACFA-8645-8271-2F6068B65773}"/>
      </w:docPartPr>
      <w:docPartBody>
        <w:p w:rsidR="00000000" w:rsidRDefault="00D94069" w:rsidP="00D94069">
          <w:pPr>
            <w:pStyle w:val="5C58887657D5FE45B8B43CB762B85EE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B2786"/>
    <w:rsid w:val="00106DB7"/>
    <w:rsid w:val="001D3686"/>
    <w:rsid w:val="00235C16"/>
    <w:rsid w:val="002B70B3"/>
    <w:rsid w:val="002D64D6"/>
    <w:rsid w:val="0032383A"/>
    <w:rsid w:val="00337484"/>
    <w:rsid w:val="00390048"/>
    <w:rsid w:val="003D4C2A"/>
    <w:rsid w:val="003F69FB"/>
    <w:rsid w:val="00425226"/>
    <w:rsid w:val="00436B57"/>
    <w:rsid w:val="004B3F67"/>
    <w:rsid w:val="004E1A75"/>
    <w:rsid w:val="00514FD1"/>
    <w:rsid w:val="005174BA"/>
    <w:rsid w:val="00534B28"/>
    <w:rsid w:val="00576003"/>
    <w:rsid w:val="00587536"/>
    <w:rsid w:val="005C4D59"/>
    <w:rsid w:val="005D5D2F"/>
    <w:rsid w:val="005F5036"/>
    <w:rsid w:val="00600B2A"/>
    <w:rsid w:val="00623293"/>
    <w:rsid w:val="00654E35"/>
    <w:rsid w:val="0066110A"/>
    <w:rsid w:val="006C3910"/>
    <w:rsid w:val="00713074"/>
    <w:rsid w:val="00752579"/>
    <w:rsid w:val="00756C68"/>
    <w:rsid w:val="007F58C9"/>
    <w:rsid w:val="008822A5"/>
    <w:rsid w:val="00891253"/>
    <w:rsid w:val="00891F77"/>
    <w:rsid w:val="00904408"/>
    <w:rsid w:val="00913E4B"/>
    <w:rsid w:val="00916154"/>
    <w:rsid w:val="0096458F"/>
    <w:rsid w:val="009D439F"/>
    <w:rsid w:val="00A20583"/>
    <w:rsid w:val="00A45128"/>
    <w:rsid w:val="00AA217D"/>
    <w:rsid w:val="00AC62E8"/>
    <w:rsid w:val="00AD4B92"/>
    <w:rsid w:val="00AD5D56"/>
    <w:rsid w:val="00B03C98"/>
    <w:rsid w:val="00B2559E"/>
    <w:rsid w:val="00B46360"/>
    <w:rsid w:val="00B46AFF"/>
    <w:rsid w:val="00B72454"/>
    <w:rsid w:val="00B72548"/>
    <w:rsid w:val="00BA0596"/>
    <w:rsid w:val="00BE0E7B"/>
    <w:rsid w:val="00C23318"/>
    <w:rsid w:val="00CB25D5"/>
    <w:rsid w:val="00CD4EF8"/>
    <w:rsid w:val="00CD656D"/>
    <w:rsid w:val="00CE7C19"/>
    <w:rsid w:val="00D0572D"/>
    <w:rsid w:val="00D402B7"/>
    <w:rsid w:val="00D87B77"/>
    <w:rsid w:val="00D94069"/>
    <w:rsid w:val="00D96F4E"/>
    <w:rsid w:val="00DC036A"/>
    <w:rsid w:val="00DD12EE"/>
    <w:rsid w:val="00DE6391"/>
    <w:rsid w:val="00E610AB"/>
    <w:rsid w:val="00E97504"/>
    <w:rsid w:val="00EB3740"/>
    <w:rsid w:val="00ED2EC6"/>
    <w:rsid w:val="00F0343A"/>
    <w:rsid w:val="00F6324D"/>
    <w:rsid w:val="00F70181"/>
    <w:rsid w:val="00F748A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3B82211BACCC5E4D8EBF77D826F58176">
    <w:name w:val="3B82211BACCC5E4D8EBF77D826F58176"/>
    <w:rsid w:val="0066110A"/>
    <w:pPr>
      <w:spacing w:after="0" w:line="240" w:lineRule="auto"/>
    </w:pPr>
    <w:rPr>
      <w:sz w:val="24"/>
      <w:szCs w:val="24"/>
    </w:rPr>
  </w:style>
  <w:style w:type="paragraph" w:customStyle="1" w:styleId="8B337A09A80B474CA1C7FD7876B4BF7A">
    <w:name w:val="8B337A09A80B474CA1C7FD7876B4BF7A"/>
    <w:rsid w:val="0066110A"/>
    <w:pPr>
      <w:spacing w:after="0" w:line="240" w:lineRule="auto"/>
    </w:pPr>
    <w:rPr>
      <w:sz w:val="24"/>
      <w:szCs w:val="24"/>
    </w:rPr>
  </w:style>
  <w:style w:type="paragraph" w:customStyle="1" w:styleId="661BC178485B48BEBA494D33F7F776FC">
    <w:name w:val="661BC178485B48BEBA494D33F7F776FC"/>
    <w:rsid w:val="00904408"/>
    <w:pPr>
      <w:spacing w:after="160" w:line="259" w:lineRule="auto"/>
    </w:pPr>
  </w:style>
  <w:style w:type="paragraph" w:customStyle="1" w:styleId="5C58887657D5FE45B8B43CB762B85EE9">
    <w:name w:val="5C58887657D5FE45B8B43CB762B85EE9"/>
    <w:rsid w:val="00D9406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5E4A-C013-487F-A3C9-849F213E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2022-03-11T20:40:00Z</dcterms:created>
  <dcterms:modified xsi:type="dcterms:W3CDTF">2022-03-14T19:49:00Z</dcterms:modified>
</cp:coreProperties>
</file>