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FECB768" w:rsidR="00AE5338" w:rsidRDefault="00563294">
            <w:pPr>
              <w:pStyle w:val="Header"/>
              <w:jc w:val="center"/>
              <w:rPr>
                <w:rFonts w:asciiTheme="majorHAnsi" w:hAnsiTheme="majorHAnsi"/>
                <w:sz w:val="24"/>
                <w:szCs w:val="24"/>
              </w:rPr>
            </w:pPr>
            <w:r>
              <w:rPr>
                <w:rFonts w:asciiTheme="majorHAnsi" w:hAnsiTheme="majorHAnsi"/>
                <w:sz w:val="24"/>
                <w:szCs w:val="24"/>
              </w:rPr>
              <w:t>x</w:t>
            </w:r>
            <w:r w:rsidR="00AE5338">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F371B54" w:rsidR="00E27C4B" w:rsidRDefault="0003448C">
            <w:r>
              <w:t>LAC06</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575F950B"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F340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AB423CD"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AF3400">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974C566"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7F99B4B47091B74393B6156290C97BEA"/>
                </w:placeholder>
              </w:sdtPr>
              <w:sdtContent>
                <w:r w:rsidR="007C2BF3">
                  <w:rPr>
                    <w:rFonts w:asciiTheme="majorHAnsi" w:hAnsiTheme="majorHAnsi"/>
                    <w:sz w:val="20"/>
                    <w:szCs w:val="20"/>
                  </w:rPr>
                  <w:t xml:space="preserve">Brianna Larson                                                    </w:t>
                </w:r>
              </w:sdtContent>
            </w:sdt>
            <w:r w:rsidR="007C2BF3"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D8D930EAD1426A4485BA40D934A07565"/>
                </w:placeholder>
                <w:date w:fullDate="2023-01-17T00:00:00Z">
                  <w:dateFormat w:val="M/d/yyyy"/>
                  <w:lid w:val="en-US"/>
                  <w:storeMappedDataAs w:val="dateTime"/>
                  <w:calendar w:val="gregorian"/>
                </w:date>
              </w:sdtPr>
              <w:sdtContent>
                <w:r w:rsidR="007C2BF3">
                  <w:rPr>
                    <w:rFonts w:asciiTheme="majorHAnsi" w:hAnsiTheme="majorHAnsi"/>
                    <w:smallCaps/>
                    <w:sz w:val="20"/>
                    <w:szCs w:val="20"/>
                  </w:rPr>
                  <w:t>1/17/2023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65DE810"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62668D">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3-01-17T00:00:00Z">
                  <w:dateFormat w:val="M/d/yyyy"/>
                  <w:lid w:val="en-US"/>
                  <w:storeMappedDataAs w:val="dateTime"/>
                  <w:calendar w:val="gregorian"/>
                </w:date>
              </w:sdtPr>
              <w:sdtContent>
                <w:r w:rsidR="0062668D">
                  <w:rPr>
                    <w:rFonts w:asciiTheme="majorHAnsi" w:hAnsiTheme="majorHAnsi"/>
                    <w:smallCaps/>
                    <w:sz w:val="20"/>
                    <w:szCs w:val="20"/>
                  </w:rPr>
                  <w:t>1/17/2023</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1A465B5"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1021321669"/>
                        <w:placeholder>
                          <w:docPart w:val="170E09AB4B79454AB58ADC0204BB8EEC"/>
                        </w:placeholder>
                      </w:sdtPr>
                      <w:sdtContent>
                        <w:r w:rsidR="00AD0B05">
                          <w:rPr>
                            <w:rFonts w:asciiTheme="majorHAnsi" w:hAnsiTheme="majorHAnsi"/>
                            <w:sz w:val="20"/>
                            <w:szCs w:val="20"/>
                          </w:rPr>
                          <w:t xml:space="preserve">Warren Johnson    </w:t>
                        </w:r>
                      </w:sdtContent>
                    </w:sdt>
                    <w:r w:rsidR="00AD0B05">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1-24T00:00:00Z">
                  <w:dateFormat w:val="M/d/yyyy"/>
                  <w:lid w:val="en-US"/>
                  <w:storeMappedDataAs w:val="dateTime"/>
                  <w:calendar w:val="gregorian"/>
                </w:date>
              </w:sdtPr>
              <w:sdtContent>
                <w:r w:rsidR="00AD0B05">
                  <w:rPr>
                    <w:rFonts w:asciiTheme="majorHAnsi" w:hAnsiTheme="majorHAnsi"/>
                    <w:smallCaps/>
                    <w:sz w:val="20"/>
                    <w:szCs w:val="20"/>
                  </w:rPr>
                  <w:t>1/24/2023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ACDE3B2"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FA2027">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1-24T00:00:00Z">
                  <w:dateFormat w:val="M/d/yyyy"/>
                  <w:lid w:val="en-US"/>
                  <w:storeMappedDataAs w:val="dateTime"/>
                  <w:calendar w:val="gregorian"/>
                </w:date>
              </w:sdtPr>
              <w:sdtContent>
                <w:r w:rsidR="00FA2027">
                  <w:rPr>
                    <w:rFonts w:asciiTheme="majorHAnsi" w:hAnsiTheme="majorHAnsi"/>
                    <w:smallCaps/>
                    <w:sz w:val="20"/>
                    <w:szCs w:val="20"/>
                  </w:rPr>
                  <w:t>1/24/2023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662B2CF2"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24D0E9D6C5894E4BB6E100FB87CD9650"/>
                        </w:placeholder>
                      </w:sdtPr>
                      <w:sdtContent>
                        <w:r w:rsidR="002B4CAF">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2-22T00:00:00Z">
                  <w:dateFormat w:val="M/d/yyyy"/>
                  <w:lid w:val="en-US"/>
                  <w:storeMappedDataAs w:val="dateTime"/>
                  <w:calendar w:val="gregorian"/>
                </w:date>
              </w:sdtPr>
              <w:sdtContent>
                <w:r w:rsidR="002B4CAF">
                  <w:rPr>
                    <w:rFonts w:asciiTheme="majorHAnsi" w:hAnsiTheme="majorHAnsi"/>
                    <w:smallCaps/>
                    <w:sz w:val="20"/>
                    <w:szCs w:val="20"/>
                  </w:rPr>
                  <w:t>2/22/2023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4317A4D2" w:rsidR="007D371A" w:rsidRPr="008426D1" w:rsidRDefault="0056329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Dallas Martinez</w:t>
          </w:r>
          <w:r w:rsidR="00AF3400">
            <w:rPr>
              <w:rFonts w:asciiTheme="majorHAnsi" w:hAnsiTheme="majorHAnsi" w:cs="Arial"/>
              <w:sz w:val="20"/>
              <w:szCs w:val="20"/>
            </w:rPr>
            <w:t xml:space="preserve">, Dept. of Theatre, </w:t>
          </w:r>
          <w:r>
            <w:rPr>
              <w:rFonts w:asciiTheme="majorHAnsi" w:hAnsiTheme="majorHAnsi" w:cs="Arial"/>
              <w:sz w:val="20"/>
              <w:szCs w:val="20"/>
            </w:rPr>
            <w:t>dalmartinez@astate.edu, 870-972-3315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00EF602" w14:textId="428933EB" w:rsidR="00A865C3" w:rsidRDefault="00AF340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Start term: </w:t>
      </w:r>
      <w:r w:rsidR="00F8559D">
        <w:rPr>
          <w:rFonts w:asciiTheme="majorHAnsi" w:hAnsiTheme="majorHAnsi" w:cs="Arial"/>
          <w:sz w:val="20"/>
          <w:szCs w:val="20"/>
        </w:rPr>
        <w:t>Spring 2024   Bulletin year: 2023-2024</w:t>
      </w: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3C0B924B" w:rsidR="00A865C3" w:rsidRDefault="005632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THEA  </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D4A129E" w:rsidR="00A865C3" w:rsidRDefault="005632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45715AD1" w:rsidR="00A865C3" w:rsidRDefault="00F42D6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43</w:t>
            </w:r>
            <w:r w:rsidR="00D57AF3">
              <w:rPr>
                <w:rFonts w:asciiTheme="majorHAnsi" w:hAnsiTheme="majorHAnsi" w:cs="Arial"/>
                <w:b/>
                <w:sz w:val="20"/>
                <w:szCs w:val="20"/>
              </w:rPr>
              <w:t>4</w:t>
            </w:r>
            <w:r>
              <w:rPr>
                <w:rFonts w:asciiTheme="majorHAnsi" w:hAnsiTheme="majorHAnsi" w:cs="Arial"/>
                <w:b/>
                <w:sz w:val="20"/>
                <w:szCs w:val="20"/>
              </w:rPr>
              <w:t>3</w:t>
            </w:r>
          </w:p>
        </w:tc>
        <w:tc>
          <w:tcPr>
            <w:tcW w:w="2051" w:type="pct"/>
          </w:tcPr>
          <w:p w14:paraId="4C031803" w14:textId="27C26002" w:rsidR="00A865C3" w:rsidRDefault="005632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275938FC" w:rsidR="00A865C3" w:rsidRDefault="00F42D6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Acting </w:t>
            </w:r>
            <w:r w:rsidR="00BC1283">
              <w:rPr>
                <w:rFonts w:asciiTheme="majorHAnsi" w:hAnsiTheme="majorHAnsi" w:cs="Arial"/>
                <w:b/>
                <w:sz w:val="20"/>
                <w:szCs w:val="20"/>
              </w:rPr>
              <w:t>in Song</w:t>
            </w:r>
          </w:p>
        </w:tc>
        <w:tc>
          <w:tcPr>
            <w:tcW w:w="2051" w:type="pct"/>
          </w:tcPr>
          <w:p w14:paraId="147E32A6" w14:textId="61A803A7" w:rsidR="00A865C3" w:rsidRDefault="00BC128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Musical Theatre Performance </w:t>
            </w:r>
          </w:p>
        </w:tc>
      </w:tr>
      <w:tr w:rsidR="009F04BB" w14:paraId="1837C00B" w14:textId="77777777" w:rsidTr="00877BC4">
        <w:trPr>
          <w:trHeight w:val="737"/>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0DC556BB" w:rsidR="00A865C3" w:rsidRPr="00563294" w:rsidRDefault="00BC1283" w:rsidP="00CB4B5A">
            <w:pPr>
              <w:tabs>
                <w:tab w:val="left" w:pos="360"/>
                <w:tab w:val="left" w:pos="720"/>
              </w:tabs>
              <w:rPr>
                <w:rFonts w:asciiTheme="majorHAnsi" w:hAnsiTheme="majorHAnsi" w:cs="Arial"/>
                <w:sz w:val="20"/>
                <w:szCs w:val="20"/>
              </w:rPr>
            </w:pPr>
            <w:r w:rsidRPr="00BC1283">
              <w:rPr>
                <w:rFonts w:asciiTheme="majorHAnsi" w:hAnsiTheme="majorHAnsi" w:cs="Arial"/>
                <w:sz w:val="20"/>
                <w:szCs w:val="20"/>
              </w:rPr>
              <w:t>Exploration and practice of musical theatre songs in performance. Spring, even. Special course fees may apply</w:t>
            </w:r>
          </w:p>
        </w:tc>
        <w:tc>
          <w:tcPr>
            <w:tcW w:w="2051" w:type="pct"/>
          </w:tcPr>
          <w:p w14:paraId="2FB04444" w14:textId="1BCB3D9B" w:rsidR="00AF3400" w:rsidRPr="00563294" w:rsidRDefault="00AF3400" w:rsidP="00CB4B5A">
            <w:pPr>
              <w:tabs>
                <w:tab w:val="left" w:pos="360"/>
                <w:tab w:val="left" w:pos="720"/>
              </w:tabs>
              <w:rPr>
                <w:rFonts w:asciiTheme="majorHAnsi" w:hAnsiTheme="majorHAnsi" w:cs="Arial"/>
                <w:sz w:val="20"/>
                <w:szCs w:val="20"/>
              </w:rPr>
            </w:pPr>
            <w:r w:rsidRPr="003312F0">
              <w:rPr>
                <w:rFonts w:asciiTheme="majorHAnsi" w:hAnsiTheme="majorHAnsi" w:cs="Arial"/>
                <w:sz w:val="20"/>
                <w:szCs w:val="20"/>
              </w:rPr>
              <w:t>Exploration of musical theatre songs and their production through analysis of their history, score, and libretto.  Emphasis on staging of songs through character and song structure analysis. Special course fees may apply.</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r w:rsidR="00D06043" w:rsidRPr="00563294">
        <w:rPr>
          <w:rFonts w:asciiTheme="majorHAnsi" w:hAnsiTheme="majorHAnsi" w:cs="Arial"/>
          <w:b/>
          <w:sz w:val="20"/>
          <w:szCs w:val="20"/>
          <w:highlight w:val="yellow"/>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5AF3E00"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AF3400">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DC9CD7E"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AF3400" w:rsidRPr="00AF3400">
            <w:rPr>
              <w:rFonts w:asciiTheme="majorHAnsi" w:hAnsiTheme="majorHAnsi" w:cs="Arial"/>
              <w:sz w:val="20"/>
              <w:szCs w:val="20"/>
            </w:rPr>
            <w:t>MUSP 1111, MUSP 1112, and THEA 1213, or 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9636B95"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AF3400">
            <w:rPr>
              <w:rFonts w:asciiTheme="majorHAnsi" w:hAnsiTheme="majorHAnsi" w:cs="Arial"/>
              <w:sz w:val="20"/>
              <w:szCs w:val="20"/>
            </w:rPr>
            <w:t>Students need a basic musical exposure and training in acting to be successful in the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E94F0AB"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AF3400">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FB9B2BF"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AF3400" w:rsidRPr="00563294">
            <w:rPr>
              <w:rFonts w:asciiTheme="majorHAnsi" w:hAnsiTheme="majorHAnsi" w:cs="Arial"/>
              <w:b/>
              <w:sz w:val="20"/>
              <w:szCs w:val="20"/>
              <w:highlight w:val="yellow"/>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563294">
        <w:rPr>
          <w:rFonts w:asciiTheme="majorHAnsi" w:hAnsiTheme="majorHAnsi" w:cs="Arial"/>
          <w:sz w:val="20"/>
          <w:szCs w:val="20"/>
        </w:rPr>
        <w:t xml:space="preserv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BDFACB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AF3400" w:rsidRPr="00563294">
            <w:rPr>
              <w:rFonts w:asciiTheme="majorHAnsi" w:hAnsiTheme="majorHAnsi" w:cs="Arial"/>
              <w:b/>
              <w:sz w:val="20"/>
              <w:szCs w:val="20"/>
              <w:highlight w:val="yellow"/>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0C5ED73"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AF3400" w:rsidRPr="00563294">
            <w:rPr>
              <w:rFonts w:asciiTheme="majorHAnsi" w:hAnsiTheme="majorHAnsi" w:cs="Arial"/>
              <w:b/>
              <w:sz w:val="20"/>
              <w:szCs w:val="20"/>
              <w:highlight w:val="yellow"/>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BF3941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AF3400" w:rsidRPr="005C0D3D">
            <w:rPr>
              <w:rFonts w:asciiTheme="majorHAnsi" w:hAnsiTheme="majorHAnsi" w:cs="Arial"/>
              <w:b/>
              <w:sz w:val="20"/>
              <w:szCs w:val="20"/>
              <w:highlight w:val="yellow"/>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9175A4">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40EE9EF2" w14:textId="71DF1AFE" w:rsidR="00802638" w:rsidRDefault="00802638" w:rsidP="00802638">
      <w:pPr>
        <w:rPr>
          <w:rFonts w:asciiTheme="majorHAnsi" w:hAnsiTheme="majorHAnsi" w:cs="Arial"/>
          <w:sz w:val="20"/>
          <w:szCs w:val="20"/>
        </w:rPr>
      </w:pPr>
    </w:p>
    <w:p w14:paraId="171B772A" w14:textId="77777777" w:rsidR="00B510BE" w:rsidRDefault="00B510BE" w:rsidP="00802638">
      <w:pPr>
        <w:rPr>
          <w:rFonts w:asciiTheme="majorHAnsi" w:hAnsiTheme="majorHAnsi" w:cs="Arial"/>
          <w:b/>
          <w:sz w:val="28"/>
          <w:szCs w:val="20"/>
        </w:rPr>
      </w:pPr>
    </w:p>
    <w:p w14:paraId="2239C427" w14:textId="7AB1D94C"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563294">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07CAD011" w14:textId="6F1E14C9" w:rsidR="00A966C5" w:rsidRPr="00F8559D" w:rsidRDefault="00A966C5" w:rsidP="00C44C5E">
      <w:pPr>
        <w:tabs>
          <w:tab w:val="left" w:pos="360"/>
          <w:tab w:val="left" w:pos="720"/>
        </w:tabs>
        <w:spacing w:after="0" w:line="240" w:lineRule="auto"/>
        <w:rPr>
          <w:rFonts w:asciiTheme="majorHAnsi" w:hAnsiTheme="majorHAnsi" w:cs="Arial"/>
          <w:sz w:val="20"/>
          <w:szCs w:val="20"/>
          <w:lang w:val="fr-FR"/>
        </w:rPr>
      </w:pPr>
      <w:r w:rsidRPr="00F8559D">
        <w:rPr>
          <w:rFonts w:asciiTheme="majorHAnsi" w:hAnsiTheme="majorHAnsi" w:cs="Arial"/>
          <w:sz w:val="20"/>
          <w:szCs w:val="20"/>
          <w:lang w:val="fr-FR"/>
        </w:rPr>
        <w:t>(e.g. labs, exhibits, site visitations, etc.)</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rPr>
          <w:highlight w:val="yellow"/>
        </w:rPr>
      </w:sdtEndPr>
      <w:sdtContent>
        <w:p w14:paraId="36745D5D" w14:textId="2409B68C" w:rsidR="00A966C5" w:rsidRPr="008426D1" w:rsidRDefault="00563294" w:rsidP="00A966C5">
          <w:pPr>
            <w:tabs>
              <w:tab w:val="left" w:pos="360"/>
              <w:tab w:val="left" w:pos="720"/>
            </w:tabs>
            <w:spacing w:after="0" w:line="240" w:lineRule="auto"/>
            <w:rPr>
              <w:rFonts w:asciiTheme="majorHAnsi" w:hAnsiTheme="majorHAnsi" w:cs="Arial"/>
              <w:sz w:val="20"/>
              <w:szCs w:val="20"/>
            </w:rPr>
          </w:pPr>
          <w:r w:rsidRPr="00563294">
            <w:rPr>
              <w:rFonts w:asciiTheme="majorHAnsi" w:hAnsiTheme="majorHAnsi" w:cs="Arial"/>
              <w:sz w:val="20"/>
              <w:szCs w:val="20"/>
              <w:highlight w:val="yellow"/>
            </w:rPr>
            <w:t>Same as it was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E05A68C"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563294" w:rsidRPr="00563294">
            <w:rPr>
              <w:rFonts w:asciiTheme="majorHAnsi" w:hAnsiTheme="majorHAnsi" w:cs="Arial"/>
              <w:sz w:val="20"/>
              <w:szCs w:val="20"/>
              <w:highlight w:val="yellow"/>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9DDEC51"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AF3400" w:rsidRPr="00AF3400">
            <w:rPr>
              <w:rFonts w:asciiTheme="majorHAnsi" w:hAnsiTheme="majorHAnsi" w:cs="Arial"/>
              <w:sz w:val="20"/>
              <w:szCs w:val="20"/>
              <w:highlight w:val="yellow"/>
            </w:rPr>
            <w:t>YES [The course already has fees.]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0CA0F353" w14:textId="5E200B7A" w:rsidR="000F0FE3" w:rsidRPr="001611E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42297045" w14:textId="77777777" w:rsidR="003C2232" w:rsidRDefault="003C2232" w:rsidP="00013540">
      <w:pPr>
        <w:tabs>
          <w:tab w:val="left" w:pos="360"/>
          <w:tab w:val="left" w:pos="720"/>
        </w:tabs>
        <w:spacing w:after="0"/>
        <w:jc w:val="center"/>
        <w:rPr>
          <w:rFonts w:asciiTheme="majorHAnsi" w:hAnsiTheme="majorHAnsi" w:cs="Arial"/>
          <w:b/>
          <w:sz w:val="24"/>
          <w:szCs w:val="24"/>
        </w:rPr>
      </w:pPr>
    </w:p>
    <w:p w14:paraId="7C4B8917" w14:textId="77777777" w:rsidR="003C2232" w:rsidRDefault="003C2232" w:rsidP="00013540">
      <w:pPr>
        <w:tabs>
          <w:tab w:val="left" w:pos="360"/>
          <w:tab w:val="left" w:pos="720"/>
        </w:tabs>
        <w:spacing w:after="0"/>
        <w:jc w:val="center"/>
        <w:rPr>
          <w:rFonts w:asciiTheme="majorHAnsi" w:hAnsiTheme="majorHAnsi" w:cs="Arial"/>
          <w:b/>
          <w:sz w:val="24"/>
          <w:szCs w:val="24"/>
        </w:rPr>
      </w:pPr>
    </w:p>
    <w:p w14:paraId="1B5AAF7A" w14:textId="4AC4D5D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FEA77BE"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Content>
          <w:r w:rsidR="00563294">
            <w:rPr>
              <w:rFonts w:asciiTheme="majorHAnsi" w:hAnsiTheme="majorHAnsi" w:cs="Arial"/>
              <w:sz w:val="20"/>
              <w:szCs w:val="20"/>
            </w:rPr>
            <w:t xml:space="preserve">We must demonstrate within our course descriptions that we are demonstrating and working through the NAST requirements for our department’s accreditations. The current course </w:t>
          </w:r>
          <w:r w:rsidR="00A23324">
            <w:rPr>
              <w:rFonts w:asciiTheme="majorHAnsi" w:hAnsiTheme="majorHAnsi" w:cs="Arial"/>
              <w:sz w:val="20"/>
              <w:szCs w:val="20"/>
            </w:rPr>
            <w:t xml:space="preserve">title and </w:t>
          </w:r>
          <w:r w:rsidR="00563294">
            <w:rPr>
              <w:rFonts w:asciiTheme="majorHAnsi" w:hAnsiTheme="majorHAnsi" w:cs="Arial"/>
              <w:sz w:val="20"/>
              <w:szCs w:val="20"/>
            </w:rPr>
            <w:t>description lac</w:t>
          </w:r>
          <w:r w:rsidR="00A23324">
            <w:rPr>
              <w:rFonts w:asciiTheme="majorHAnsi" w:hAnsiTheme="majorHAnsi" w:cs="Arial"/>
              <w:sz w:val="20"/>
              <w:szCs w:val="20"/>
            </w:rPr>
            <w:t>k</w:t>
          </w:r>
          <w:r w:rsidR="00563294">
            <w:rPr>
              <w:rFonts w:asciiTheme="majorHAnsi" w:hAnsiTheme="majorHAnsi" w:cs="Arial"/>
              <w:sz w:val="20"/>
              <w:szCs w:val="20"/>
            </w:rPr>
            <w:t xml:space="preserve"> clarity and specificity which the updated </w:t>
          </w:r>
          <w:r w:rsidR="000C218B">
            <w:rPr>
              <w:rFonts w:asciiTheme="majorHAnsi" w:hAnsiTheme="majorHAnsi" w:cs="Arial"/>
              <w:sz w:val="20"/>
              <w:szCs w:val="20"/>
            </w:rPr>
            <w:t xml:space="preserve">title and </w:t>
          </w:r>
          <w:r w:rsidR="00563294">
            <w:rPr>
              <w:rFonts w:asciiTheme="majorHAnsi" w:hAnsiTheme="majorHAnsi" w:cs="Arial"/>
              <w:sz w:val="20"/>
              <w:szCs w:val="20"/>
            </w:rPr>
            <w:t xml:space="preserve">course description will correct.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2FC5F8C5" w14:textId="7E286D46" w:rsidR="00336348" w:rsidRDefault="0054568E" w:rsidP="00563294">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77315894"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9175A4">
        <w:rPr>
          <w:rFonts w:asciiTheme="majorHAnsi" w:hAnsiTheme="majorHAnsi" w:cs="Arial"/>
          <w:sz w:val="20"/>
          <w:szCs w:val="20"/>
        </w:rPr>
        <w:t xml:space="preserve"> </w:t>
      </w:r>
      <w:r w:rsidR="009175A4" w:rsidRPr="009175A4">
        <w:rPr>
          <w:rFonts w:asciiTheme="majorHAnsi" w:hAnsiTheme="majorHAnsi" w:cs="Arial"/>
          <w:b/>
          <w:sz w:val="20"/>
          <w:szCs w:val="20"/>
          <w:highlight w:val="yellow"/>
        </w:rPr>
        <w:t>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920C46A" w:rsidR="00D3680D" w:rsidRPr="00341B0D" w:rsidRDefault="001E1012" w:rsidP="001E1012">
      <w:pPr>
        <w:jc w:val="center"/>
        <w:rPr>
          <w:rFonts w:asciiTheme="majorHAnsi" w:hAnsiTheme="majorHAnsi" w:cs="Arial"/>
          <w:b/>
          <w:i/>
          <w:color w:val="FF0000"/>
          <w:szCs w:val="18"/>
        </w:rPr>
      </w:pPr>
      <w:r w:rsidRPr="001E1012">
        <w:rPr>
          <w:rFonts w:asciiTheme="majorHAnsi" w:hAnsiTheme="majorHAnsi" w:cs="Arial"/>
          <w:b/>
          <w:sz w:val="28"/>
          <w:szCs w:val="20"/>
        </w:rPr>
        <w:t>Undergraduate Bulletin 2022-2023</w:t>
      </w:r>
      <w:r w:rsidR="00D3680D" w:rsidRPr="00341B0D">
        <w:rPr>
          <w:rFonts w:asciiTheme="majorHAnsi" w:hAnsiTheme="majorHAnsi"/>
          <w:b/>
          <w:i/>
          <w:color w:val="FF0000"/>
          <w:szCs w:val="18"/>
        </w:rPr>
        <w:br/>
      </w:r>
    </w:p>
    <w:p w14:paraId="1D823A36" w14:textId="0E25D88E" w:rsidR="00D3680D" w:rsidRDefault="00000000" w:rsidP="00D3680D">
      <w:pPr>
        <w:rPr>
          <w:rFonts w:asciiTheme="majorHAnsi" w:hAnsiTheme="majorHAnsi" w:cs="Arial"/>
          <w:sz w:val="18"/>
          <w:szCs w:val="18"/>
        </w:rPr>
      </w:pPr>
      <w:hyperlink r:id="rId9" w:anchor="acalog_template_course_filter" w:history="1">
        <w:r w:rsidR="00877BC4" w:rsidRPr="0046454B">
          <w:rPr>
            <w:rStyle w:val="Hyperlink"/>
            <w:rFonts w:asciiTheme="majorHAnsi" w:hAnsiTheme="majorHAnsi" w:cs="Arial"/>
            <w:sz w:val="18"/>
            <w:szCs w:val="18"/>
          </w:rPr>
          <w:t>https://catalog.astate.edu/content.php?filter%5B27%5D=THEA&amp;filter%5B29%5D=&amp;filter%5Bcourse_type%5D=-1&amp;filter%5Bkeyword%5D=&amp;filter%5B32%5D=1&amp;filter%5Bcpage%5D=1&amp;cur_cat_oid=3&amp;expand=&amp;navoid=78&amp;search_database=Filter#acalog_template_course_filter</w:t>
        </w:r>
      </w:hyperlink>
    </w:p>
    <w:p w14:paraId="584469A5" w14:textId="2C1C6A43" w:rsidR="00877BC4" w:rsidRPr="00877BC4" w:rsidRDefault="00877BC4" w:rsidP="00D3680D">
      <w:pPr>
        <w:rPr>
          <w:rFonts w:ascii="Arial" w:hAnsi="Arial" w:cs="Arial"/>
          <w:color w:val="000000"/>
          <w:sz w:val="20"/>
          <w:szCs w:val="20"/>
          <w:shd w:val="clear" w:color="auto" w:fill="EEEEEE"/>
        </w:rPr>
      </w:pPr>
      <w:r>
        <w:rPr>
          <w:rFonts w:ascii="Arial" w:hAnsi="Arial" w:cs="Arial"/>
          <w:color w:val="000000"/>
          <w:sz w:val="20"/>
          <w:szCs w:val="20"/>
          <w:shd w:val="clear" w:color="auto" w:fill="EEEEEE"/>
        </w:rPr>
        <w:t>CURRENT:</w:t>
      </w:r>
    </w:p>
    <w:p w14:paraId="0B44D709" w14:textId="43A6EBB6" w:rsidR="00877BC4" w:rsidRDefault="00877BC4" w:rsidP="00877BC4">
      <w:pPr>
        <w:pStyle w:val="Heading3"/>
        <w:shd w:val="clear" w:color="auto" w:fill="EEEEEE"/>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 xml:space="preserve">THEA 4343 - </w:t>
      </w:r>
      <w:r w:rsidRPr="00A52BDC">
        <w:rPr>
          <w:rFonts w:ascii="Arial" w:hAnsi="Arial" w:cs="Arial"/>
          <w:strike/>
          <w:color w:val="FF0000"/>
          <w:sz w:val="24"/>
          <w:szCs w:val="24"/>
        </w:rPr>
        <w:t>Acting in Song</w:t>
      </w:r>
      <w:r w:rsidR="00A52BDC">
        <w:rPr>
          <w:rFonts w:ascii="Arial" w:hAnsi="Arial" w:cs="Arial"/>
          <w:strike/>
          <w:color w:val="FF0000"/>
          <w:sz w:val="24"/>
          <w:szCs w:val="24"/>
        </w:rPr>
        <w:t xml:space="preserve"> </w:t>
      </w:r>
      <w:r w:rsidR="00A52BDC" w:rsidRPr="00877BC4">
        <w:rPr>
          <w:rFonts w:ascii="Arial" w:hAnsi="Arial" w:cs="Arial"/>
          <w:color w:val="4F81BD" w:themeColor="accent1"/>
          <w:sz w:val="28"/>
          <w:szCs w:val="28"/>
        </w:rPr>
        <w:t>Musical Theatre Performance</w:t>
      </w:r>
    </w:p>
    <w:p w14:paraId="350627ED" w14:textId="41587361" w:rsidR="00877BC4" w:rsidRDefault="00877BC4" w:rsidP="00877BC4">
      <w:pPr>
        <w:rPr>
          <w:rFonts w:ascii="Arial" w:hAnsi="Arial" w:cs="Arial"/>
          <w:color w:val="000000"/>
          <w:sz w:val="20"/>
          <w:szCs w:val="20"/>
          <w:shd w:val="clear" w:color="auto" w:fill="EEEEEE"/>
        </w:rPr>
      </w:pPr>
      <w:r>
        <w:rPr>
          <w:rStyle w:val="Strong"/>
          <w:rFonts w:ascii="Arial" w:hAnsi="Arial" w:cs="Arial"/>
          <w:color w:val="000000"/>
          <w:sz w:val="20"/>
          <w:szCs w:val="20"/>
          <w:bdr w:val="none" w:sz="0" w:space="0" w:color="auto" w:frame="1"/>
          <w:shd w:val="clear" w:color="auto" w:fill="EEEEEE"/>
        </w:rPr>
        <w:t>Sem. Hrs:</w:t>
      </w:r>
      <w:r>
        <w:rPr>
          <w:rFonts w:ascii="Arial" w:hAnsi="Arial" w:cs="Arial"/>
          <w:color w:val="000000"/>
          <w:sz w:val="20"/>
          <w:szCs w:val="20"/>
          <w:shd w:val="clear" w:color="auto" w:fill="EEEEEE"/>
        </w:rPr>
        <w:t> </w:t>
      </w:r>
      <w:r>
        <w:rPr>
          <w:rStyle w:val="Strong"/>
          <w:rFonts w:ascii="Arial" w:hAnsi="Arial" w:cs="Arial"/>
          <w:color w:val="000000"/>
          <w:sz w:val="20"/>
          <w:szCs w:val="20"/>
          <w:bdr w:val="none" w:sz="0" w:space="0" w:color="auto" w:frame="1"/>
          <w:shd w:val="clear" w:color="auto" w:fill="EEEEEE"/>
        </w:rPr>
        <w:t>3</w:t>
      </w:r>
      <w:r>
        <w:rPr>
          <w:rFonts w:ascii="Arial" w:hAnsi="Arial" w:cs="Arial"/>
          <w:color w:val="000000"/>
          <w:sz w:val="20"/>
          <w:szCs w:val="20"/>
        </w:rPr>
        <w:br/>
      </w:r>
      <w:r>
        <w:rPr>
          <w:rFonts w:ascii="Arial" w:hAnsi="Arial" w:cs="Arial"/>
          <w:color w:val="000000"/>
          <w:sz w:val="20"/>
          <w:szCs w:val="20"/>
        </w:rPr>
        <w:br/>
      </w:r>
      <w:r w:rsidRPr="007C609F">
        <w:rPr>
          <w:rFonts w:ascii="Arial" w:hAnsi="Arial" w:cs="Arial"/>
          <w:strike/>
          <w:color w:val="FF0000"/>
          <w:sz w:val="20"/>
          <w:szCs w:val="20"/>
          <w:shd w:val="clear" w:color="auto" w:fill="EEEEEE"/>
        </w:rPr>
        <w:t>Exploration and practice of musical theatre songs in perfor</w:t>
      </w:r>
      <w:r w:rsidRPr="007C609F">
        <w:rPr>
          <w:rFonts w:ascii="Arial" w:hAnsi="Arial" w:cs="Arial"/>
          <w:strike/>
          <w:color w:val="FF0000"/>
          <w:sz w:val="20"/>
          <w:szCs w:val="20"/>
          <w:shd w:val="clear" w:color="auto" w:fill="EEEEEE"/>
        </w:rPr>
        <w:softHyphen/>
        <w:t>mance</w:t>
      </w:r>
      <w:r>
        <w:rPr>
          <w:rFonts w:ascii="Arial" w:hAnsi="Arial" w:cs="Arial"/>
          <w:color w:val="000000"/>
          <w:sz w:val="20"/>
          <w:szCs w:val="20"/>
          <w:shd w:val="clear" w:color="auto" w:fill="EEEEEE"/>
        </w:rPr>
        <w:t xml:space="preserve">. </w:t>
      </w:r>
      <w:r w:rsidR="007C609F" w:rsidRPr="007C609F">
        <w:rPr>
          <w:rFonts w:ascii="Arial" w:hAnsi="Arial" w:cs="Arial"/>
          <w:color w:val="4F81BD" w:themeColor="accent1"/>
          <w:sz w:val="28"/>
          <w:szCs w:val="28"/>
          <w:shd w:val="clear" w:color="auto" w:fill="EEEEEE"/>
        </w:rPr>
        <w:t xml:space="preserve">Exploration of musical theatre songs and their production through analysis of their history, score, and libretto.  Emphasis on staging of songs through character and song structure analysis. </w:t>
      </w:r>
      <w:r w:rsidRPr="007C609F">
        <w:rPr>
          <w:rFonts w:ascii="Arial" w:hAnsi="Arial" w:cs="Arial"/>
          <w:color w:val="4F81BD" w:themeColor="accent1"/>
          <w:sz w:val="28"/>
          <w:szCs w:val="28"/>
          <w:shd w:val="clear" w:color="auto" w:fill="EEEEEE"/>
        </w:rPr>
        <w:t>Spring, even. Special course fees may apply.</w:t>
      </w:r>
      <w:r w:rsidRPr="007C609F">
        <w:rPr>
          <w:rFonts w:ascii="Arial" w:hAnsi="Arial" w:cs="Arial"/>
          <w:color w:val="4F81BD" w:themeColor="accent1"/>
          <w:sz w:val="28"/>
          <w:szCs w:val="28"/>
        </w:rPr>
        <w:br/>
      </w:r>
      <w:r>
        <w:rPr>
          <w:rFonts w:ascii="Arial" w:hAnsi="Arial" w:cs="Arial"/>
          <w:color w:val="000000"/>
          <w:sz w:val="20"/>
          <w:szCs w:val="20"/>
        </w:rPr>
        <w:br/>
      </w:r>
      <w:r>
        <w:rPr>
          <w:rStyle w:val="Strong"/>
          <w:rFonts w:ascii="Arial" w:hAnsi="Arial" w:cs="Arial"/>
          <w:color w:val="000000"/>
          <w:sz w:val="20"/>
          <w:szCs w:val="20"/>
          <w:bdr w:val="none" w:sz="0" w:space="0" w:color="auto" w:frame="1"/>
          <w:shd w:val="clear" w:color="auto" w:fill="EEEEEE"/>
        </w:rPr>
        <w:t>Prerequisites:</w:t>
      </w:r>
      <w:r>
        <w:rPr>
          <w:rFonts w:ascii="Arial" w:hAnsi="Arial" w:cs="Arial"/>
          <w:color w:val="000000"/>
          <w:sz w:val="20"/>
          <w:szCs w:val="20"/>
          <w:shd w:val="clear" w:color="auto" w:fill="EEEEEE"/>
        </w:rPr>
        <w:t> </w:t>
      </w:r>
      <w:hyperlink r:id="rId10" w:anchor="tt39" w:tgtFrame="_blank" w:history="1">
        <w:r>
          <w:rPr>
            <w:rStyle w:val="Hyperlink"/>
            <w:rFonts w:ascii="Arial" w:hAnsi="Arial" w:cs="Arial"/>
            <w:color w:val="5327EF"/>
            <w:sz w:val="20"/>
            <w:szCs w:val="20"/>
            <w:bdr w:val="none" w:sz="0" w:space="0" w:color="auto" w:frame="1"/>
            <w:shd w:val="clear" w:color="auto" w:fill="EEEEEE"/>
          </w:rPr>
          <w:t>MUSP 1111</w:t>
        </w:r>
      </w:hyperlink>
      <w:r>
        <w:rPr>
          <w:rFonts w:ascii="Arial" w:hAnsi="Arial" w:cs="Arial"/>
          <w:color w:val="000000"/>
          <w:sz w:val="20"/>
          <w:szCs w:val="20"/>
          <w:shd w:val="clear" w:color="auto" w:fill="EEEEEE"/>
        </w:rPr>
        <w:t>, </w:t>
      </w:r>
      <w:hyperlink r:id="rId11" w:anchor="tt3952" w:tgtFrame="_blank" w:history="1">
        <w:r>
          <w:rPr>
            <w:rStyle w:val="Hyperlink"/>
            <w:rFonts w:ascii="Arial" w:hAnsi="Arial" w:cs="Arial"/>
            <w:color w:val="5327EF"/>
            <w:sz w:val="20"/>
            <w:szCs w:val="20"/>
            <w:bdr w:val="none" w:sz="0" w:space="0" w:color="auto" w:frame="1"/>
            <w:shd w:val="clear" w:color="auto" w:fill="EEEEEE"/>
          </w:rPr>
          <w:t>MUSP 1112</w:t>
        </w:r>
      </w:hyperlink>
      <w:r>
        <w:rPr>
          <w:rFonts w:ascii="Arial" w:hAnsi="Arial" w:cs="Arial"/>
          <w:color w:val="000000"/>
          <w:sz w:val="20"/>
          <w:szCs w:val="20"/>
          <w:shd w:val="clear" w:color="auto" w:fill="EEEEEE"/>
        </w:rPr>
        <w:t>, and </w:t>
      </w:r>
      <w:hyperlink r:id="rId12" w:anchor="tt6198" w:tgtFrame="_blank" w:history="1">
        <w:r>
          <w:rPr>
            <w:rStyle w:val="Hyperlink"/>
            <w:rFonts w:ascii="Arial" w:hAnsi="Arial" w:cs="Arial"/>
            <w:color w:val="5327EF"/>
            <w:sz w:val="20"/>
            <w:szCs w:val="20"/>
            <w:bdr w:val="none" w:sz="0" w:space="0" w:color="auto" w:frame="1"/>
            <w:shd w:val="clear" w:color="auto" w:fill="EEEEEE"/>
          </w:rPr>
          <w:t>THEA 1213</w:t>
        </w:r>
      </w:hyperlink>
      <w:r>
        <w:rPr>
          <w:rFonts w:ascii="Arial" w:hAnsi="Arial" w:cs="Arial"/>
          <w:color w:val="000000"/>
          <w:sz w:val="20"/>
          <w:szCs w:val="20"/>
          <w:shd w:val="clear" w:color="auto" w:fill="EEEEEE"/>
        </w:rPr>
        <w:t>, or instructor permission.</w:t>
      </w:r>
    </w:p>
    <w:p w14:paraId="1A82C9B1" w14:textId="268050E9" w:rsidR="00877BC4" w:rsidRDefault="00877BC4" w:rsidP="00877BC4">
      <w:pPr>
        <w:rPr>
          <w:rFonts w:ascii="Arial" w:hAnsi="Arial" w:cs="Arial"/>
          <w:color w:val="000000"/>
          <w:sz w:val="20"/>
          <w:szCs w:val="20"/>
          <w:shd w:val="clear" w:color="auto" w:fill="EEEEEE"/>
        </w:rPr>
      </w:pPr>
    </w:p>
    <w:p w14:paraId="23ACCAAC" w14:textId="74E9819B" w:rsidR="00877BC4" w:rsidRDefault="00877BC4" w:rsidP="00877BC4">
      <w:pPr>
        <w:rPr>
          <w:rFonts w:ascii="Arial" w:hAnsi="Arial" w:cs="Arial"/>
          <w:color w:val="000000"/>
          <w:sz w:val="20"/>
          <w:szCs w:val="20"/>
          <w:shd w:val="clear" w:color="auto" w:fill="EEEEEE"/>
        </w:rPr>
      </w:pPr>
      <w:r>
        <w:rPr>
          <w:rFonts w:ascii="Arial" w:hAnsi="Arial" w:cs="Arial"/>
          <w:color w:val="000000"/>
          <w:sz w:val="20"/>
          <w:szCs w:val="20"/>
          <w:shd w:val="clear" w:color="auto" w:fill="EEEEEE"/>
        </w:rPr>
        <w:t>PROP</w:t>
      </w:r>
      <w:r w:rsidR="001E1012">
        <w:rPr>
          <w:rFonts w:ascii="Arial" w:hAnsi="Arial" w:cs="Arial"/>
          <w:color w:val="000000"/>
          <w:sz w:val="20"/>
          <w:szCs w:val="20"/>
          <w:shd w:val="clear" w:color="auto" w:fill="EEEEEE"/>
        </w:rPr>
        <w:t>O</w:t>
      </w:r>
      <w:r>
        <w:rPr>
          <w:rFonts w:ascii="Arial" w:hAnsi="Arial" w:cs="Arial"/>
          <w:color w:val="000000"/>
          <w:sz w:val="20"/>
          <w:szCs w:val="20"/>
          <w:shd w:val="clear" w:color="auto" w:fill="EEEEEE"/>
        </w:rPr>
        <w:t>SED:</w:t>
      </w:r>
    </w:p>
    <w:p w14:paraId="27DD2156" w14:textId="1C6CCAF9" w:rsidR="00877BC4" w:rsidRDefault="00877BC4" w:rsidP="00877BC4">
      <w:pPr>
        <w:pStyle w:val="Heading3"/>
        <w:shd w:val="clear" w:color="auto" w:fill="EEEEEE"/>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 xml:space="preserve">THEA 4343 – </w:t>
      </w:r>
      <w:r w:rsidRPr="00A52BDC">
        <w:rPr>
          <w:rFonts w:ascii="Arial" w:hAnsi="Arial" w:cs="Arial"/>
          <w:color w:val="000000"/>
          <w:sz w:val="24"/>
          <w:szCs w:val="24"/>
        </w:rPr>
        <w:t>Musical Theatre Performance</w:t>
      </w:r>
    </w:p>
    <w:p w14:paraId="0FC4C605" w14:textId="477B3975" w:rsidR="00895557" w:rsidRPr="00877BC4" w:rsidRDefault="00877BC4" w:rsidP="00877BC4">
      <w:pPr>
        <w:rPr>
          <w:rFonts w:asciiTheme="majorHAnsi" w:hAnsiTheme="majorHAnsi" w:cs="Arial"/>
          <w:sz w:val="18"/>
          <w:szCs w:val="18"/>
        </w:rPr>
      </w:pPr>
      <w:r>
        <w:rPr>
          <w:rStyle w:val="Strong"/>
          <w:rFonts w:ascii="Arial" w:hAnsi="Arial" w:cs="Arial"/>
          <w:color w:val="000000"/>
          <w:sz w:val="20"/>
          <w:szCs w:val="20"/>
          <w:bdr w:val="none" w:sz="0" w:space="0" w:color="auto" w:frame="1"/>
          <w:shd w:val="clear" w:color="auto" w:fill="EEEEEE"/>
        </w:rPr>
        <w:t>Sem. Hrs:</w:t>
      </w:r>
      <w:r>
        <w:rPr>
          <w:rFonts w:ascii="Arial" w:hAnsi="Arial" w:cs="Arial"/>
          <w:color w:val="000000"/>
          <w:sz w:val="20"/>
          <w:szCs w:val="20"/>
          <w:shd w:val="clear" w:color="auto" w:fill="EEEEEE"/>
        </w:rPr>
        <w:t> </w:t>
      </w:r>
      <w:r>
        <w:rPr>
          <w:rStyle w:val="Strong"/>
          <w:rFonts w:ascii="Arial" w:hAnsi="Arial" w:cs="Arial"/>
          <w:color w:val="000000"/>
          <w:sz w:val="20"/>
          <w:szCs w:val="20"/>
          <w:bdr w:val="none" w:sz="0" w:space="0" w:color="auto" w:frame="1"/>
          <w:shd w:val="clear" w:color="auto" w:fill="EEEEEE"/>
        </w:rPr>
        <w:t>3</w:t>
      </w:r>
      <w:r>
        <w:rPr>
          <w:rFonts w:ascii="Arial" w:hAnsi="Arial" w:cs="Arial"/>
          <w:color w:val="000000"/>
          <w:sz w:val="20"/>
          <w:szCs w:val="20"/>
        </w:rPr>
        <w:br/>
      </w:r>
      <w:r>
        <w:rPr>
          <w:rFonts w:ascii="Arial" w:hAnsi="Arial" w:cs="Arial"/>
          <w:color w:val="000000"/>
          <w:sz w:val="20"/>
          <w:szCs w:val="20"/>
        </w:rPr>
        <w:br/>
      </w:r>
      <w:r w:rsidR="007C609F" w:rsidRPr="007C609F">
        <w:rPr>
          <w:rFonts w:ascii="Arial" w:hAnsi="Arial" w:cs="Arial"/>
          <w:color w:val="000000"/>
          <w:sz w:val="20"/>
          <w:szCs w:val="20"/>
          <w:shd w:val="clear" w:color="auto" w:fill="EEEEEE"/>
        </w:rPr>
        <w:t>Exploration of musical theatre songs and their production through analysis of their history, score, and libretto.  Emphasis on staging of songs through character and song structure analysis. Spring, even. Special course fees may apply.</w:t>
      </w:r>
      <w:r w:rsidR="007C609F" w:rsidRPr="007C609F">
        <w:rPr>
          <w:rFonts w:ascii="Arial" w:hAnsi="Arial" w:cs="Arial"/>
          <w:color w:val="000000"/>
          <w:sz w:val="20"/>
          <w:szCs w:val="20"/>
          <w:shd w:val="clear" w:color="auto" w:fill="EEEEEE"/>
        </w:rPr>
        <w:br/>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bdr w:val="none" w:sz="0" w:space="0" w:color="auto" w:frame="1"/>
          <w:shd w:val="clear" w:color="auto" w:fill="EEEEEE"/>
        </w:rPr>
        <w:t>Prerequisites:</w:t>
      </w:r>
      <w:r>
        <w:rPr>
          <w:rFonts w:ascii="Arial" w:hAnsi="Arial" w:cs="Arial"/>
          <w:color w:val="000000"/>
          <w:sz w:val="20"/>
          <w:szCs w:val="20"/>
          <w:shd w:val="clear" w:color="auto" w:fill="EEEEEE"/>
        </w:rPr>
        <w:t> </w:t>
      </w:r>
      <w:hyperlink r:id="rId13" w:anchor="tt39" w:tgtFrame="_blank" w:history="1">
        <w:r>
          <w:rPr>
            <w:rStyle w:val="Hyperlink"/>
            <w:rFonts w:ascii="Arial" w:hAnsi="Arial" w:cs="Arial"/>
            <w:color w:val="5327EF"/>
            <w:sz w:val="20"/>
            <w:szCs w:val="20"/>
            <w:bdr w:val="none" w:sz="0" w:space="0" w:color="auto" w:frame="1"/>
            <w:shd w:val="clear" w:color="auto" w:fill="EEEEEE"/>
          </w:rPr>
          <w:t>MUSP 1111</w:t>
        </w:r>
      </w:hyperlink>
      <w:r>
        <w:rPr>
          <w:rFonts w:ascii="Arial" w:hAnsi="Arial" w:cs="Arial"/>
          <w:color w:val="000000"/>
          <w:sz w:val="20"/>
          <w:szCs w:val="20"/>
          <w:shd w:val="clear" w:color="auto" w:fill="EEEEEE"/>
        </w:rPr>
        <w:t>, </w:t>
      </w:r>
      <w:hyperlink r:id="rId14" w:anchor="tt3952" w:tgtFrame="_blank" w:history="1">
        <w:r>
          <w:rPr>
            <w:rStyle w:val="Hyperlink"/>
            <w:rFonts w:ascii="Arial" w:hAnsi="Arial" w:cs="Arial"/>
            <w:color w:val="5327EF"/>
            <w:sz w:val="20"/>
            <w:szCs w:val="20"/>
            <w:bdr w:val="none" w:sz="0" w:space="0" w:color="auto" w:frame="1"/>
            <w:shd w:val="clear" w:color="auto" w:fill="EEEEEE"/>
          </w:rPr>
          <w:t>MUSP 1112</w:t>
        </w:r>
      </w:hyperlink>
      <w:r>
        <w:rPr>
          <w:rFonts w:ascii="Arial" w:hAnsi="Arial" w:cs="Arial"/>
          <w:color w:val="000000"/>
          <w:sz w:val="20"/>
          <w:szCs w:val="20"/>
          <w:shd w:val="clear" w:color="auto" w:fill="EEEEEE"/>
        </w:rPr>
        <w:t>, and </w:t>
      </w:r>
      <w:hyperlink r:id="rId15" w:anchor="tt6198" w:tgtFrame="_blank" w:history="1">
        <w:r>
          <w:rPr>
            <w:rStyle w:val="Hyperlink"/>
            <w:rFonts w:ascii="Arial" w:hAnsi="Arial" w:cs="Arial"/>
            <w:color w:val="5327EF"/>
            <w:sz w:val="20"/>
            <w:szCs w:val="20"/>
            <w:bdr w:val="none" w:sz="0" w:space="0" w:color="auto" w:frame="1"/>
            <w:shd w:val="clear" w:color="auto" w:fill="EEEEEE"/>
          </w:rPr>
          <w:t>THEA 1213</w:t>
        </w:r>
      </w:hyperlink>
      <w:r>
        <w:rPr>
          <w:rFonts w:ascii="Arial" w:hAnsi="Arial" w:cs="Arial"/>
          <w:color w:val="000000"/>
          <w:sz w:val="20"/>
          <w:szCs w:val="20"/>
          <w:shd w:val="clear" w:color="auto" w:fill="EEEEEE"/>
        </w:rPr>
        <w:t>, or instructor permission.</w:t>
      </w:r>
    </w:p>
    <w:sectPr w:rsidR="00895557" w:rsidRPr="00877BC4" w:rsidSect="00556E69">
      <w:headerReference w:type="even" r:id="rId16"/>
      <w:headerReference w:type="default" r:id="rId17"/>
      <w:footerReference w:type="even" r:id="rId18"/>
      <w:footerReference w:type="default" r:id="rId19"/>
      <w:headerReference w:type="first" r:id="rId20"/>
      <w:footerReference w:type="first" r:id="rId2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BA22" w14:textId="77777777" w:rsidR="009A26DA" w:rsidRDefault="009A26DA" w:rsidP="00AF3758">
      <w:pPr>
        <w:spacing w:after="0" w:line="240" w:lineRule="auto"/>
      </w:pPr>
      <w:r>
        <w:separator/>
      </w:r>
    </w:p>
  </w:endnote>
  <w:endnote w:type="continuationSeparator" w:id="0">
    <w:p w14:paraId="7D5DB80A" w14:textId="77777777" w:rsidR="009A26DA" w:rsidRDefault="009A26D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3B59C" w14:textId="77777777" w:rsidR="009A26DA" w:rsidRDefault="009A26DA" w:rsidP="00AF3758">
      <w:pPr>
        <w:spacing w:after="0" w:line="240" w:lineRule="auto"/>
      </w:pPr>
      <w:r>
        <w:separator/>
      </w:r>
    </w:p>
  </w:footnote>
  <w:footnote w:type="continuationSeparator" w:id="0">
    <w:p w14:paraId="189E22BA" w14:textId="77777777" w:rsidR="009A26DA" w:rsidRDefault="009A26DA"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4348408">
    <w:abstractNumId w:val="4"/>
  </w:num>
  <w:num w:numId="2" w16cid:durableId="1854955295">
    <w:abstractNumId w:val="0"/>
  </w:num>
  <w:num w:numId="3" w16cid:durableId="262422096">
    <w:abstractNumId w:val="10"/>
  </w:num>
  <w:num w:numId="4" w16cid:durableId="1362585788">
    <w:abstractNumId w:val="21"/>
  </w:num>
  <w:num w:numId="5" w16cid:durableId="1557083513">
    <w:abstractNumId w:val="23"/>
  </w:num>
  <w:num w:numId="6" w16cid:durableId="1857689457">
    <w:abstractNumId w:val="15"/>
  </w:num>
  <w:num w:numId="7" w16cid:durableId="1588422364">
    <w:abstractNumId w:val="8"/>
  </w:num>
  <w:num w:numId="8" w16cid:durableId="664287616">
    <w:abstractNumId w:val="20"/>
  </w:num>
  <w:num w:numId="9" w16cid:durableId="424695816">
    <w:abstractNumId w:val="9"/>
  </w:num>
  <w:num w:numId="10" w16cid:durableId="792749685">
    <w:abstractNumId w:val="6"/>
  </w:num>
  <w:num w:numId="11" w16cid:durableId="356394250">
    <w:abstractNumId w:val="17"/>
  </w:num>
  <w:num w:numId="12" w16cid:durableId="2134640408">
    <w:abstractNumId w:val="14"/>
  </w:num>
  <w:num w:numId="13" w16cid:durableId="2012683473">
    <w:abstractNumId w:val="11"/>
  </w:num>
  <w:num w:numId="14" w16cid:durableId="1970161188">
    <w:abstractNumId w:val="7"/>
  </w:num>
  <w:num w:numId="15" w16cid:durableId="642193857">
    <w:abstractNumId w:val="1"/>
  </w:num>
  <w:num w:numId="16" w16cid:durableId="535850180">
    <w:abstractNumId w:val="2"/>
  </w:num>
  <w:num w:numId="17" w16cid:durableId="405961432">
    <w:abstractNumId w:val="22"/>
  </w:num>
  <w:num w:numId="18" w16cid:durableId="1906793711">
    <w:abstractNumId w:val="12"/>
  </w:num>
  <w:num w:numId="19" w16cid:durableId="1395736319">
    <w:abstractNumId w:val="13"/>
  </w:num>
  <w:num w:numId="20" w16cid:durableId="1515732508">
    <w:abstractNumId w:val="18"/>
  </w:num>
  <w:num w:numId="21" w16cid:durableId="1923292631">
    <w:abstractNumId w:val="16"/>
  </w:num>
  <w:num w:numId="22" w16cid:durableId="1689795158">
    <w:abstractNumId w:val="5"/>
  </w:num>
  <w:num w:numId="23" w16cid:durableId="800727815">
    <w:abstractNumId w:val="3"/>
  </w:num>
  <w:num w:numId="24" w16cid:durableId="335815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3448C"/>
    <w:rsid w:val="00041E75"/>
    <w:rsid w:val="000433EC"/>
    <w:rsid w:val="0005467E"/>
    <w:rsid w:val="00054918"/>
    <w:rsid w:val="000556EA"/>
    <w:rsid w:val="0006489D"/>
    <w:rsid w:val="00066BF1"/>
    <w:rsid w:val="00076F60"/>
    <w:rsid w:val="0008410E"/>
    <w:rsid w:val="000A3B12"/>
    <w:rsid w:val="000A654B"/>
    <w:rsid w:val="000C218B"/>
    <w:rsid w:val="000D06F1"/>
    <w:rsid w:val="000E0BB8"/>
    <w:rsid w:val="000F0FE3"/>
    <w:rsid w:val="000F5476"/>
    <w:rsid w:val="00101FF4"/>
    <w:rsid w:val="00103070"/>
    <w:rsid w:val="00147FAD"/>
    <w:rsid w:val="00150E96"/>
    <w:rsid w:val="00151451"/>
    <w:rsid w:val="0015192B"/>
    <w:rsid w:val="00151FD3"/>
    <w:rsid w:val="0015536A"/>
    <w:rsid w:val="00156679"/>
    <w:rsid w:val="00156BAE"/>
    <w:rsid w:val="00160522"/>
    <w:rsid w:val="00160E7E"/>
    <w:rsid w:val="001611E3"/>
    <w:rsid w:val="00185D67"/>
    <w:rsid w:val="0019007D"/>
    <w:rsid w:val="00190DA7"/>
    <w:rsid w:val="001A5DD5"/>
    <w:rsid w:val="001C6BFA"/>
    <w:rsid w:val="001D2890"/>
    <w:rsid w:val="001D6244"/>
    <w:rsid w:val="001D79A5"/>
    <w:rsid w:val="001E0129"/>
    <w:rsid w:val="001E0853"/>
    <w:rsid w:val="001E1012"/>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551DE"/>
    <w:rsid w:val="00261ACE"/>
    <w:rsid w:val="00265BDF"/>
    <w:rsid w:val="00265C17"/>
    <w:rsid w:val="00276F55"/>
    <w:rsid w:val="0028351D"/>
    <w:rsid w:val="00283525"/>
    <w:rsid w:val="002954F8"/>
    <w:rsid w:val="002A7E22"/>
    <w:rsid w:val="002B2119"/>
    <w:rsid w:val="002B4CAF"/>
    <w:rsid w:val="002C498C"/>
    <w:rsid w:val="002E0CD3"/>
    <w:rsid w:val="002E3BD5"/>
    <w:rsid w:val="002E544F"/>
    <w:rsid w:val="0030740C"/>
    <w:rsid w:val="0031339E"/>
    <w:rsid w:val="003144E6"/>
    <w:rsid w:val="003164F9"/>
    <w:rsid w:val="0032032C"/>
    <w:rsid w:val="003312F0"/>
    <w:rsid w:val="00336348"/>
    <w:rsid w:val="00336EDB"/>
    <w:rsid w:val="0035434A"/>
    <w:rsid w:val="00360064"/>
    <w:rsid w:val="00361C56"/>
    <w:rsid w:val="00362414"/>
    <w:rsid w:val="0036794A"/>
    <w:rsid w:val="00370451"/>
    <w:rsid w:val="00374D72"/>
    <w:rsid w:val="00376118"/>
    <w:rsid w:val="00384538"/>
    <w:rsid w:val="00390863"/>
    <w:rsid w:val="00390A66"/>
    <w:rsid w:val="00391206"/>
    <w:rsid w:val="00393E47"/>
    <w:rsid w:val="00395BB2"/>
    <w:rsid w:val="00396386"/>
    <w:rsid w:val="00396C14"/>
    <w:rsid w:val="003C2232"/>
    <w:rsid w:val="003C334C"/>
    <w:rsid w:val="003D2DDC"/>
    <w:rsid w:val="003D5ADD"/>
    <w:rsid w:val="003D646E"/>
    <w:rsid w:val="003D6A97"/>
    <w:rsid w:val="003D72FB"/>
    <w:rsid w:val="003E25E2"/>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3294"/>
    <w:rsid w:val="005677EC"/>
    <w:rsid w:val="0056782C"/>
    <w:rsid w:val="00573D98"/>
    <w:rsid w:val="00575870"/>
    <w:rsid w:val="00584C22"/>
    <w:rsid w:val="00592A95"/>
    <w:rsid w:val="005934F2"/>
    <w:rsid w:val="005978FA"/>
    <w:rsid w:val="005B6EB6"/>
    <w:rsid w:val="005C0D3D"/>
    <w:rsid w:val="005C26C9"/>
    <w:rsid w:val="005C471D"/>
    <w:rsid w:val="005C7F00"/>
    <w:rsid w:val="005D6652"/>
    <w:rsid w:val="005F41DD"/>
    <w:rsid w:val="0060479F"/>
    <w:rsid w:val="00604E55"/>
    <w:rsid w:val="00606EE4"/>
    <w:rsid w:val="00610022"/>
    <w:rsid w:val="006179CB"/>
    <w:rsid w:val="00623E7A"/>
    <w:rsid w:val="0062668D"/>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44E5C"/>
    <w:rsid w:val="00750AF6"/>
    <w:rsid w:val="007637B2"/>
    <w:rsid w:val="00770217"/>
    <w:rsid w:val="007735A0"/>
    <w:rsid w:val="007876A3"/>
    <w:rsid w:val="00787FB0"/>
    <w:rsid w:val="007A06B9"/>
    <w:rsid w:val="007A099B"/>
    <w:rsid w:val="007A0B12"/>
    <w:rsid w:val="007B303E"/>
    <w:rsid w:val="007B4144"/>
    <w:rsid w:val="007C2BF3"/>
    <w:rsid w:val="007C609F"/>
    <w:rsid w:val="007C7F4C"/>
    <w:rsid w:val="007D371A"/>
    <w:rsid w:val="007D3A96"/>
    <w:rsid w:val="007D51D8"/>
    <w:rsid w:val="007E3CEE"/>
    <w:rsid w:val="007F159A"/>
    <w:rsid w:val="007F2D67"/>
    <w:rsid w:val="00802638"/>
    <w:rsid w:val="00810969"/>
    <w:rsid w:val="00820CD9"/>
    <w:rsid w:val="00822A0F"/>
    <w:rsid w:val="00826029"/>
    <w:rsid w:val="0083170D"/>
    <w:rsid w:val="008426D1"/>
    <w:rsid w:val="00862E36"/>
    <w:rsid w:val="008663CA"/>
    <w:rsid w:val="00877BC4"/>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175A4"/>
    <w:rsid w:val="00926FF8"/>
    <w:rsid w:val="00962018"/>
    <w:rsid w:val="00974DD2"/>
    <w:rsid w:val="00976B5B"/>
    <w:rsid w:val="00983ADC"/>
    <w:rsid w:val="00984490"/>
    <w:rsid w:val="00987195"/>
    <w:rsid w:val="00990A13"/>
    <w:rsid w:val="00997390"/>
    <w:rsid w:val="009A26DA"/>
    <w:rsid w:val="009A3ADF"/>
    <w:rsid w:val="009A529F"/>
    <w:rsid w:val="009B22B2"/>
    <w:rsid w:val="009B2E40"/>
    <w:rsid w:val="009D1CDB"/>
    <w:rsid w:val="009E1002"/>
    <w:rsid w:val="009E4345"/>
    <w:rsid w:val="009F04BB"/>
    <w:rsid w:val="009F4389"/>
    <w:rsid w:val="009F6F89"/>
    <w:rsid w:val="00A01035"/>
    <w:rsid w:val="00A0329C"/>
    <w:rsid w:val="00A15D86"/>
    <w:rsid w:val="00A16BB1"/>
    <w:rsid w:val="00A23324"/>
    <w:rsid w:val="00A26294"/>
    <w:rsid w:val="00A40562"/>
    <w:rsid w:val="00A41E08"/>
    <w:rsid w:val="00A5089E"/>
    <w:rsid w:val="00A52BDC"/>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0B05"/>
    <w:rsid w:val="00AD2B4A"/>
    <w:rsid w:val="00AD6F6B"/>
    <w:rsid w:val="00AE1595"/>
    <w:rsid w:val="00AE4022"/>
    <w:rsid w:val="00AE5338"/>
    <w:rsid w:val="00AF3400"/>
    <w:rsid w:val="00AF3758"/>
    <w:rsid w:val="00AF3C6A"/>
    <w:rsid w:val="00AF68E8"/>
    <w:rsid w:val="00B054E5"/>
    <w:rsid w:val="00B11E96"/>
    <w:rsid w:val="00B134C2"/>
    <w:rsid w:val="00B1628A"/>
    <w:rsid w:val="00B35368"/>
    <w:rsid w:val="00B46334"/>
    <w:rsid w:val="00B510BE"/>
    <w:rsid w:val="00B51325"/>
    <w:rsid w:val="00B5613F"/>
    <w:rsid w:val="00B60C15"/>
    <w:rsid w:val="00B6203D"/>
    <w:rsid w:val="00B6337D"/>
    <w:rsid w:val="00B71755"/>
    <w:rsid w:val="00B74127"/>
    <w:rsid w:val="00B80EC4"/>
    <w:rsid w:val="00B86002"/>
    <w:rsid w:val="00B97755"/>
    <w:rsid w:val="00BB2A51"/>
    <w:rsid w:val="00BB5617"/>
    <w:rsid w:val="00BC1283"/>
    <w:rsid w:val="00BC2886"/>
    <w:rsid w:val="00BD032D"/>
    <w:rsid w:val="00BD1B2E"/>
    <w:rsid w:val="00BD623D"/>
    <w:rsid w:val="00BD6B57"/>
    <w:rsid w:val="00BE069E"/>
    <w:rsid w:val="00BE6384"/>
    <w:rsid w:val="00BE70E2"/>
    <w:rsid w:val="00BF68C8"/>
    <w:rsid w:val="00BF6FF6"/>
    <w:rsid w:val="00C002F9"/>
    <w:rsid w:val="00C06304"/>
    <w:rsid w:val="00C12816"/>
    <w:rsid w:val="00C12977"/>
    <w:rsid w:val="00C13029"/>
    <w:rsid w:val="00C20EBD"/>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57AF3"/>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15321"/>
    <w:rsid w:val="00E2250C"/>
    <w:rsid w:val="00E253C1"/>
    <w:rsid w:val="00E27C4B"/>
    <w:rsid w:val="00E315F0"/>
    <w:rsid w:val="00E31DED"/>
    <w:rsid w:val="00E322A3"/>
    <w:rsid w:val="00E41F8D"/>
    <w:rsid w:val="00E4443F"/>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2D66"/>
    <w:rsid w:val="00F44095"/>
    <w:rsid w:val="00F63326"/>
    <w:rsid w:val="00F645B5"/>
    <w:rsid w:val="00F7007D"/>
    <w:rsid w:val="00F7429E"/>
    <w:rsid w:val="00F760B1"/>
    <w:rsid w:val="00F77400"/>
    <w:rsid w:val="00F80644"/>
    <w:rsid w:val="00F847A8"/>
    <w:rsid w:val="00F8559D"/>
    <w:rsid w:val="00FA2027"/>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link w:val="Heading3Char"/>
    <w:uiPriority w:val="9"/>
    <w:qFormat/>
    <w:rsid w:val="00877B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UnresolvedMention">
    <w:name w:val="Unresolved Mention"/>
    <w:basedOn w:val="DefaultParagraphFont"/>
    <w:uiPriority w:val="99"/>
    <w:semiHidden/>
    <w:unhideWhenUsed/>
    <w:rsid w:val="00877BC4"/>
    <w:rPr>
      <w:color w:val="605E5C"/>
      <w:shd w:val="clear" w:color="auto" w:fill="E1DFDD"/>
    </w:rPr>
  </w:style>
  <w:style w:type="character" w:customStyle="1" w:styleId="Heading3Char">
    <w:name w:val="Heading 3 Char"/>
    <w:basedOn w:val="DefaultParagraphFont"/>
    <w:link w:val="Heading3"/>
    <w:uiPriority w:val="9"/>
    <w:rsid w:val="00877BC4"/>
    <w:rPr>
      <w:rFonts w:ascii="Times New Roman" w:eastAsia="Times New Roman" w:hAnsi="Times New Roman" w:cs="Times New Roman"/>
      <w:b/>
      <w:bCs/>
      <w:sz w:val="27"/>
      <w:szCs w:val="27"/>
    </w:rPr>
  </w:style>
  <w:style w:type="character" w:styleId="Strong">
    <w:name w:val="Strong"/>
    <w:basedOn w:val="DefaultParagraphFont"/>
    <w:uiPriority w:val="22"/>
    <w:qFormat/>
    <w:rsid w:val="00877B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44373101">
      <w:bodyDiv w:val="1"/>
      <w:marLeft w:val="0"/>
      <w:marRight w:val="0"/>
      <w:marTop w:val="0"/>
      <w:marBottom w:val="0"/>
      <w:divBdr>
        <w:top w:val="none" w:sz="0" w:space="0" w:color="auto"/>
        <w:left w:val="none" w:sz="0" w:space="0" w:color="auto"/>
        <w:bottom w:val="none" w:sz="0" w:space="0" w:color="auto"/>
        <w:right w:val="none" w:sz="0" w:space="0" w:color="auto"/>
      </w:divBdr>
    </w:div>
    <w:div w:id="752900378">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yperlink" Target="https://catalog.astate.edu/content.php?filter%5B27%5D=THEA&amp;filter%5B29%5D=&amp;filter%5Bcourse_type%5D=-1&amp;filter%5Bkeyword%5D=&amp;filter%5B32%5D=1&amp;filter%5Bcpage%5D=1&amp;cur_cat_oid=3&amp;expand=&amp;navoid=78&amp;search_database=Filte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atalog.astate.edu/content.php?filter%5B27%5D=THEA&amp;filter%5B29%5D=&amp;filter%5Bcourse_type%5D=-1&amp;filter%5Bkeyword%5D=&amp;filter%5B32%5D=1&amp;filter%5Bcpage%5D=1&amp;cur_cat_oid=3&amp;expand=&amp;navoid=78&amp;search_database=Filte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content.php?filter%5B27%5D=THEA&amp;filter%5B29%5D=&amp;filter%5Bcourse_type%5D=-1&amp;filter%5Bkeyword%5D=&amp;filter%5B32%5D=1&amp;filter%5Bcpage%5D=1&amp;cur_cat_oid=3&amp;expand=&amp;navoid=78&amp;search_database=Filt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talog.astate.edu/content.php?filter%5B27%5D=THEA&amp;filter%5B29%5D=&amp;filter%5Bcourse_type%5D=-1&amp;filter%5Bkeyword%5D=&amp;filter%5B32%5D=1&amp;filter%5Bcpage%5D=1&amp;cur_cat_oid=3&amp;expand=&amp;navoid=78&amp;search_database=Filter" TargetMode="External"/><Relationship Id="rId23" Type="http://schemas.openxmlformats.org/officeDocument/2006/relationships/glossaryDocument" Target="glossary/document.xml"/><Relationship Id="rId10" Type="http://schemas.openxmlformats.org/officeDocument/2006/relationships/hyperlink" Target="https://catalog.astate.edu/content.php?filter%5B27%5D=THEA&amp;filter%5B29%5D=&amp;filter%5Bcourse_type%5D=-1&amp;filter%5Bkeyword%5D=&amp;filter%5B32%5D=1&amp;filter%5Bcpage%5D=1&amp;cur_cat_oid=3&amp;expand=&amp;navoid=78&amp;search_database=Filte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atalog.astate.edu/content.php?filter%5B27%5D=THEA&amp;filter%5B29%5D=&amp;filter%5Bcourse_type%5D=-1&amp;filter%5Bkeyword%5D=&amp;filter%5B32%5D=1&amp;filter%5Bcpage%5D=1&amp;cur_cat_oid=3&amp;expand=&amp;navoid=78&amp;search_database=Filter" TargetMode="External"/><Relationship Id="rId14" Type="http://schemas.openxmlformats.org/officeDocument/2006/relationships/hyperlink" Target="https://catalog.astate.edu/content.php?filter%5B27%5D=THEA&amp;filter%5B29%5D=&amp;filter%5Bcourse_type%5D=-1&amp;filter%5Bkeyword%5D=&amp;filter%5B32%5D=1&amp;filter%5Bcpage%5D=1&amp;cur_cat_oid=3&amp;expand=&amp;navoid=78&amp;search_database=Filter"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F99B4B47091B74393B6156290C97BEA"/>
        <w:category>
          <w:name w:val="General"/>
          <w:gallery w:val="placeholder"/>
        </w:category>
        <w:types>
          <w:type w:val="bbPlcHdr"/>
        </w:types>
        <w:behaviors>
          <w:behavior w:val="content"/>
        </w:behaviors>
        <w:guid w:val="{AE11450A-FD11-D947-B620-209E2B6E8810}"/>
      </w:docPartPr>
      <w:docPartBody>
        <w:p w:rsidR="00687E1A" w:rsidRDefault="00CD75D4" w:rsidP="00CD75D4">
          <w:pPr>
            <w:pStyle w:val="7F99B4B47091B74393B6156290C97BE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8D930EAD1426A4485BA40D934A07565"/>
        <w:category>
          <w:name w:val="General"/>
          <w:gallery w:val="placeholder"/>
        </w:category>
        <w:types>
          <w:type w:val="bbPlcHdr"/>
        </w:types>
        <w:behaviors>
          <w:behavior w:val="content"/>
        </w:behaviors>
        <w:guid w:val="{F2EE6791-43CA-9148-BB09-0F5FB6F657CD}"/>
      </w:docPartPr>
      <w:docPartBody>
        <w:p w:rsidR="00687E1A" w:rsidRDefault="00CD75D4" w:rsidP="00CD75D4">
          <w:pPr>
            <w:pStyle w:val="D8D930EAD1426A4485BA40D934A0756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70E09AB4B79454AB58ADC0204BB8EEC"/>
        <w:category>
          <w:name w:val="General"/>
          <w:gallery w:val="placeholder"/>
        </w:category>
        <w:types>
          <w:type w:val="bbPlcHdr"/>
        </w:types>
        <w:behaviors>
          <w:behavior w:val="content"/>
        </w:behaviors>
        <w:guid w:val="{C4D69077-BC07-43E7-8671-F597864DD2F1}"/>
      </w:docPartPr>
      <w:docPartBody>
        <w:p w:rsidR="00D5116C" w:rsidRDefault="0080670B" w:rsidP="0080670B">
          <w:pPr>
            <w:pStyle w:val="170E09AB4B79454AB58ADC0204BB8EEC"/>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4D0E9D6C5894E4BB6E100FB87CD9650"/>
        <w:category>
          <w:name w:val="General"/>
          <w:gallery w:val="placeholder"/>
        </w:category>
        <w:types>
          <w:type w:val="bbPlcHdr"/>
        </w:types>
        <w:behaviors>
          <w:behavior w:val="content"/>
        </w:behaviors>
        <w:guid w:val="{D1A3727E-0774-5E49-BE66-6BFB347FDD38}"/>
      </w:docPartPr>
      <w:docPartBody>
        <w:p w:rsidR="00000000" w:rsidRDefault="008B2BE1" w:rsidP="008B2BE1">
          <w:pPr>
            <w:pStyle w:val="24D0E9D6C5894E4BB6E100FB87CD965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96B7A"/>
    <w:rsid w:val="000B2786"/>
    <w:rsid w:val="001B6DA4"/>
    <w:rsid w:val="002D567F"/>
    <w:rsid w:val="002D64D6"/>
    <w:rsid w:val="0032383A"/>
    <w:rsid w:val="00337484"/>
    <w:rsid w:val="003D4C2A"/>
    <w:rsid w:val="003F69FB"/>
    <w:rsid w:val="00425226"/>
    <w:rsid w:val="00436B57"/>
    <w:rsid w:val="0047522A"/>
    <w:rsid w:val="004E1A75"/>
    <w:rsid w:val="005042F0"/>
    <w:rsid w:val="00534B28"/>
    <w:rsid w:val="00576003"/>
    <w:rsid w:val="00587536"/>
    <w:rsid w:val="005C4D59"/>
    <w:rsid w:val="005D5D2F"/>
    <w:rsid w:val="00623293"/>
    <w:rsid w:val="00654E35"/>
    <w:rsid w:val="00687E1A"/>
    <w:rsid w:val="006C3910"/>
    <w:rsid w:val="0075676D"/>
    <w:rsid w:val="0080670B"/>
    <w:rsid w:val="00844C79"/>
    <w:rsid w:val="008822A5"/>
    <w:rsid w:val="00891F77"/>
    <w:rsid w:val="008B2BE1"/>
    <w:rsid w:val="00913E4B"/>
    <w:rsid w:val="0096458F"/>
    <w:rsid w:val="009A068B"/>
    <w:rsid w:val="009D102F"/>
    <w:rsid w:val="009D439F"/>
    <w:rsid w:val="00A20583"/>
    <w:rsid w:val="00A23210"/>
    <w:rsid w:val="00A54088"/>
    <w:rsid w:val="00AC62E8"/>
    <w:rsid w:val="00AD4B92"/>
    <w:rsid w:val="00AD5D56"/>
    <w:rsid w:val="00B2559E"/>
    <w:rsid w:val="00B46360"/>
    <w:rsid w:val="00B46AFF"/>
    <w:rsid w:val="00B72454"/>
    <w:rsid w:val="00B72548"/>
    <w:rsid w:val="00B8266A"/>
    <w:rsid w:val="00B87AD4"/>
    <w:rsid w:val="00B92E5C"/>
    <w:rsid w:val="00BA0596"/>
    <w:rsid w:val="00BE0E7B"/>
    <w:rsid w:val="00C7675F"/>
    <w:rsid w:val="00CB25D5"/>
    <w:rsid w:val="00CD4EF8"/>
    <w:rsid w:val="00CD656D"/>
    <w:rsid w:val="00CD75D4"/>
    <w:rsid w:val="00CE7C19"/>
    <w:rsid w:val="00D5116C"/>
    <w:rsid w:val="00D87B77"/>
    <w:rsid w:val="00D96F4E"/>
    <w:rsid w:val="00DC036A"/>
    <w:rsid w:val="00DD12EE"/>
    <w:rsid w:val="00DE6391"/>
    <w:rsid w:val="00E70988"/>
    <w:rsid w:val="00EB3740"/>
    <w:rsid w:val="00F0343A"/>
    <w:rsid w:val="00F435B8"/>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7F99B4B47091B74393B6156290C97BEA">
    <w:name w:val="7F99B4B47091B74393B6156290C97BEA"/>
    <w:rsid w:val="00CD75D4"/>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D8D930EAD1426A4485BA40D934A07565">
    <w:name w:val="D8D930EAD1426A4485BA40D934A07565"/>
    <w:rsid w:val="00CD75D4"/>
    <w:pPr>
      <w:spacing w:after="0" w:line="240" w:lineRule="auto"/>
    </w:pPr>
    <w:rPr>
      <w:sz w:val="24"/>
      <w:szCs w:val="24"/>
    </w:rPr>
  </w:style>
  <w:style w:type="paragraph" w:customStyle="1" w:styleId="170E09AB4B79454AB58ADC0204BB8EEC">
    <w:name w:val="170E09AB4B79454AB58ADC0204BB8EEC"/>
    <w:rsid w:val="0080670B"/>
    <w:pPr>
      <w:spacing w:after="160" w:line="259" w:lineRule="auto"/>
    </w:pPr>
  </w:style>
  <w:style w:type="paragraph" w:customStyle="1" w:styleId="24D0E9D6C5894E4BB6E100FB87CD9650">
    <w:name w:val="24D0E9D6C5894E4BB6E100FB87CD9650"/>
    <w:rsid w:val="008B2BE1"/>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64EBA-82DA-3F48-A5C3-EE0A91F6A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12</cp:revision>
  <cp:lastPrinted>2019-07-10T17:02:00Z</cp:lastPrinted>
  <dcterms:created xsi:type="dcterms:W3CDTF">2023-01-19T01:05:00Z</dcterms:created>
  <dcterms:modified xsi:type="dcterms:W3CDTF">2023-02-22T18:01:00Z</dcterms:modified>
</cp:coreProperties>
</file>