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902FB10" w:rsidR="00E27C4B" w:rsidRDefault="00274BAE">
            <w:r>
              <w:t>LAC74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4D2BFFD" w:rsidR="00424133" w:rsidRPr="00285F5A" w:rsidRDefault="0055418F" w:rsidP="00424133">
      <w:pPr>
        <w:rPr>
          <w:rFonts w:asciiTheme="majorHAnsi" w:hAnsiTheme="majorHAnsi" w:cs="Arial"/>
          <w:b/>
          <w:szCs w:val="20"/>
        </w:rPr>
      </w:pPr>
      <w:r>
        <w:rPr>
          <w:rFonts w:ascii="MS Gothic" w:eastAsia="MS Gothic" w:hAnsi="MS Gothic" w:cs="Arial"/>
          <w:b/>
          <w:szCs w:val="20"/>
        </w:rPr>
        <w:t>[</w:t>
      </w:r>
      <w:r w:rsidR="009C66AE">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DD4A94" w:rsidR="00424133" w:rsidRPr="00424133" w:rsidRDefault="005B6EB6" w:rsidP="0055418F">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C66A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6F0597A" w:rsidR="00001C04" w:rsidRPr="008426D1" w:rsidRDefault="00FC775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E5F0F">
                  <w:rPr>
                    <w:rFonts w:asciiTheme="majorHAnsi" w:hAnsiTheme="majorHAnsi"/>
                    <w:sz w:val="20"/>
                    <w:szCs w:val="20"/>
                  </w:rPr>
                  <w:t xml:space="preserve">Po-Lin Pan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04T00:00:00Z">
                  <w:dateFormat w:val="M/d/yyyy"/>
                  <w:lid w:val="en-US"/>
                  <w:storeMappedDataAs w:val="dateTime"/>
                  <w:calendar w:val="gregorian"/>
                </w:date>
              </w:sdtPr>
              <w:sdtEndPr/>
              <w:sdtContent>
                <w:r w:rsidR="00DE5F0F">
                  <w:rPr>
                    <w:rFonts w:asciiTheme="majorHAnsi" w:hAnsiTheme="majorHAnsi"/>
                    <w:smallCaps/>
                    <w:sz w:val="20"/>
                    <w:szCs w:val="20"/>
                  </w:rPr>
                  <w:t>10/4/2021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C775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46BF191" w:rsidR="00001C04" w:rsidRPr="008426D1" w:rsidRDefault="00FC775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02BB">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14T00:00:00Z">
                  <w:dateFormat w:val="M/d/yyyy"/>
                  <w:lid w:val="en-US"/>
                  <w:storeMappedDataAs w:val="dateTime"/>
                  <w:calendar w:val="gregorian"/>
                </w:date>
              </w:sdtPr>
              <w:sdtEndPr/>
              <w:sdtContent>
                <w:r w:rsidR="00BA02BB">
                  <w:rPr>
                    <w:rFonts w:asciiTheme="majorHAnsi" w:hAnsiTheme="majorHAnsi"/>
                    <w:smallCaps/>
                    <w:sz w:val="20"/>
                    <w:szCs w:val="20"/>
                  </w:rPr>
                  <w:t>10/14/2021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C775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95F163F" w:rsidR="004C4ADF" w:rsidRDefault="00FC775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0666A">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6T00:00:00Z">
                  <w:dateFormat w:val="M/d/yyyy"/>
                  <w:lid w:val="en-US"/>
                  <w:storeMappedDataAs w:val="dateTime"/>
                  <w:calendar w:val="gregorian"/>
                </w:date>
              </w:sdtPr>
              <w:sdtEndPr/>
              <w:sdtContent>
                <w:r w:rsidR="0040666A">
                  <w:rPr>
                    <w:rFonts w:asciiTheme="majorHAnsi" w:hAnsiTheme="majorHAnsi"/>
                    <w:smallCaps/>
                    <w:sz w:val="20"/>
                    <w:szCs w:val="20"/>
                  </w:rPr>
                  <w:t>10/26/2021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C775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FC775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FC775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5DBE4C0" w:rsidR="00D66C39" w:rsidRPr="008426D1" w:rsidRDefault="00FC775F" w:rsidP="00EA613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A6130">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1-04T00:00:00Z">
                  <w:dateFormat w:val="M/d/yyyy"/>
                  <w:lid w:val="en-US"/>
                  <w:storeMappedDataAs w:val="dateTime"/>
                  <w:calendar w:val="gregorian"/>
                </w:date>
              </w:sdtPr>
              <w:sdtEndPr/>
              <w:sdtContent>
                <w:r w:rsidR="00EA6130">
                  <w:rPr>
                    <w:rFonts w:asciiTheme="majorHAnsi" w:hAnsiTheme="majorHAnsi"/>
                    <w:smallCaps/>
                    <w:sz w:val="20"/>
                    <w:szCs w:val="20"/>
                  </w:rPr>
                  <w:t>11/4/2021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2BE4B87" w:rsidR="00D66C39" w:rsidRPr="008426D1" w:rsidRDefault="00FC775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90907270"/>
                        <w:placeholder>
                          <w:docPart w:val="20FF91E3CA273345A01510CC4F564034"/>
                        </w:placeholder>
                      </w:sdtPr>
                      <w:sdtContent>
                        <w:r w:rsidR="006303A8">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6303A8">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C775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5FFE652" w:rsidR="007D371A" w:rsidRPr="008426D1" w:rsidRDefault="00537AE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r w:rsidR="00AB18E4">
            <w:rPr>
              <w:rFonts w:asciiTheme="majorHAnsi" w:hAnsiTheme="majorHAnsi" w:cs="Arial"/>
              <w:sz w:val="20"/>
              <w:szCs w:val="20"/>
            </w:rPr>
            <w:t xml:space="preserve">Dept. of Communication, </w:t>
          </w:r>
          <w:r>
            <w:rPr>
              <w:rFonts w:asciiTheme="majorHAnsi" w:hAnsiTheme="majorHAnsi" w:cs="Arial"/>
              <w:sz w:val="20"/>
              <w:szCs w:val="20"/>
            </w:rPr>
            <w:t>mhill@astate.edu, (870) 215-8205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901F103" w:rsidR="003F2F3D" w:rsidRPr="0055418F" w:rsidRDefault="0055418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 Term: </w:t>
          </w:r>
          <w:r w:rsidR="00537AE8" w:rsidRPr="0055418F">
            <w:rPr>
              <w:rFonts w:asciiTheme="majorHAnsi" w:hAnsiTheme="majorHAnsi" w:cs="Arial"/>
              <w:sz w:val="20"/>
              <w:szCs w:val="20"/>
            </w:rPr>
            <w:t>Fall 2022</w:t>
          </w:r>
          <w:r>
            <w:rPr>
              <w:rFonts w:asciiTheme="majorHAnsi" w:hAnsiTheme="majorHAnsi" w:cs="Arial"/>
              <w:sz w:val="20"/>
              <w:szCs w:val="20"/>
            </w:rPr>
            <w:t xml:space="preserve">           Bulletin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E75174A" w:rsidR="00A865C3" w:rsidRDefault="007F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STCM</w:t>
            </w:r>
          </w:p>
        </w:tc>
        <w:tc>
          <w:tcPr>
            <w:tcW w:w="2051" w:type="pct"/>
          </w:tcPr>
          <w:p w14:paraId="16605CA7" w14:textId="43BFDAF1" w:rsidR="00A865C3" w:rsidRDefault="005541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8AC77D4" w:rsidR="00A865C3" w:rsidRDefault="007F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3553</w:t>
            </w:r>
          </w:p>
        </w:tc>
        <w:tc>
          <w:tcPr>
            <w:tcW w:w="2051" w:type="pct"/>
          </w:tcPr>
          <w:p w14:paraId="4C031803" w14:textId="252ABE13" w:rsidR="00A865C3" w:rsidRDefault="005541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8E665F9" w:rsidR="00A865C3" w:rsidRDefault="007F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Strategic Visual Communication</w:t>
            </w:r>
          </w:p>
        </w:tc>
        <w:tc>
          <w:tcPr>
            <w:tcW w:w="2051" w:type="pct"/>
          </w:tcPr>
          <w:p w14:paraId="147E32A6" w14:textId="66DA9A53" w:rsidR="00A865C3" w:rsidRDefault="0055418F" w:rsidP="007F0F7E">
            <w:pPr>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C8EC930" w:rsidR="00A865C3" w:rsidRDefault="007F0F7E" w:rsidP="00AB18E4">
            <w:pPr>
              <w:tabs>
                <w:tab w:val="left" w:pos="360"/>
                <w:tab w:val="left" w:pos="720"/>
              </w:tabs>
              <w:rPr>
                <w:rFonts w:asciiTheme="majorHAnsi" w:hAnsiTheme="majorHAnsi" w:cs="Arial"/>
                <w:b/>
                <w:sz w:val="20"/>
                <w:szCs w:val="20"/>
              </w:rPr>
            </w:pPr>
            <w:r w:rsidRPr="00AB18E4">
              <w:rPr>
                <w:rFonts w:asciiTheme="majorHAnsi" w:hAnsiTheme="majorHAnsi"/>
                <w:b/>
              </w:rPr>
              <w:t xml:space="preserve">Theoretical, contextual and practical natures of persuasive images in the context of strategic communication. </w:t>
            </w:r>
          </w:p>
        </w:tc>
        <w:tc>
          <w:tcPr>
            <w:tcW w:w="2051" w:type="pct"/>
          </w:tcPr>
          <w:p w14:paraId="2FB04444" w14:textId="23B326B8" w:rsidR="00A865C3" w:rsidRPr="00AB18E4" w:rsidRDefault="007F0F7E" w:rsidP="00AB18E4">
            <w:pPr>
              <w:tabs>
                <w:tab w:val="left" w:pos="360"/>
                <w:tab w:val="left" w:pos="720"/>
              </w:tabs>
              <w:rPr>
                <w:rFonts w:asciiTheme="majorHAnsi" w:hAnsiTheme="majorHAnsi" w:cs="Arial"/>
                <w:b/>
                <w:sz w:val="20"/>
                <w:szCs w:val="20"/>
              </w:rPr>
            </w:pPr>
            <w:r w:rsidRPr="00AB18E4">
              <w:rPr>
                <w:rFonts w:asciiTheme="majorHAnsi" w:hAnsiTheme="majorHAnsi" w:cs="Arial"/>
                <w:b/>
                <w:sz w:val="20"/>
                <w:szCs w:val="20"/>
              </w:rPr>
              <w:t xml:space="preserve">Principles and practice in elements of strategic visual communication. Includes an emphasis on content creation for digital platforms and branding.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31DD1D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55418F">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212AF2E" w:rsidR="00391206" w:rsidRPr="008426D1" w:rsidRDefault="00FC775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F0F7E" w:rsidRPr="007F0F7E">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C775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742D12DD" w14:textId="4491D6B9" w:rsidR="00C002F9" w:rsidRPr="008426D1" w:rsidRDefault="0055418F" w:rsidP="0055418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b/>
              <w:sz w:val="20"/>
              <w:szCs w:val="20"/>
            </w:rPr>
            <w:t xml:space="preserve">Remove prerequisites of </w:t>
          </w:r>
          <w:r w:rsidRPr="0055418F">
            <w:rPr>
              <w:rFonts w:asciiTheme="majorHAnsi" w:hAnsiTheme="majorHAnsi" w:cs="Arial"/>
              <w:b/>
              <w:sz w:val="20"/>
              <w:szCs w:val="20"/>
            </w:rPr>
            <w:t>STCM 3003, STCM</w:t>
          </w:r>
          <w:r>
            <w:rPr>
              <w:rFonts w:asciiTheme="majorHAnsi" w:hAnsiTheme="majorHAnsi" w:cs="Arial"/>
              <w:b/>
              <w:sz w:val="20"/>
              <w:szCs w:val="20"/>
            </w:rPr>
            <w:t xml:space="preserve"> </w:t>
          </w:r>
          <w:r w:rsidRPr="0055418F">
            <w:rPr>
              <w:rFonts w:asciiTheme="majorHAnsi" w:hAnsiTheme="majorHAnsi" w:cs="Arial"/>
              <w:b/>
              <w:sz w:val="20"/>
              <w:szCs w:val="20"/>
            </w:rPr>
            <w:t>3023, or STCM 3043.</w:t>
          </w:r>
          <w:r>
            <w:rPr>
              <w:rFonts w:asciiTheme="majorHAnsi" w:hAnsiTheme="majorHAnsi" w:cs="Arial"/>
              <w:b/>
              <w:sz w:val="20"/>
              <w:szCs w:val="20"/>
            </w:rPr>
            <w:t xml:space="preserve">  </w:t>
          </w:r>
          <w:r w:rsidR="007F0F7E">
            <w:rPr>
              <w:rFonts w:asciiTheme="majorHAnsi" w:hAnsiTheme="majorHAnsi" w:cs="Arial"/>
              <w:sz w:val="20"/>
              <w:szCs w:val="20"/>
            </w:rPr>
            <w:t>Revised course content covers principle material necessary for successful completion of course activities.</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8D4C621" w:rsidR="00391206" w:rsidRPr="008426D1" w:rsidRDefault="00FC775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7F0F7E" w:rsidRPr="007F0F7E">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9FFD3F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A605C2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120D31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3CDF1E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7F0F7E" w:rsidRPr="008C7F1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824F45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7F0F7E" w:rsidRPr="008C7F1C">
        <w:rPr>
          <w:b/>
          <w:bCs/>
        </w:rPr>
        <w:t>NO</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94F664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F0F7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48141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F0F7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60B962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7B1544">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5F23D58"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 xml:space="preserve">Weeks 1-2: Photography Principles in Strategic Communication </w:t>
          </w:r>
        </w:p>
        <w:p w14:paraId="69284CA8"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p>
        <w:p w14:paraId="4A11B441"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 xml:space="preserve">Weeks 3-4: Visual Communication Strategy, Design Fundamentals </w:t>
          </w:r>
        </w:p>
        <w:p w14:paraId="243CF8AF"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p>
        <w:p w14:paraId="521D0799"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 xml:space="preserve">Weeks 5-6: Video in Strategic Communication </w:t>
          </w:r>
        </w:p>
        <w:p w14:paraId="3EB950FF"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p>
        <w:p w14:paraId="66652D5D"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 xml:space="preserve">Weeks 7-8: Color and Typography in Strategic Communication </w:t>
          </w:r>
        </w:p>
        <w:p w14:paraId="528A23BF"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p>
        <w:p w14:paraId="188A43DC"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Weeks 9-10: Principles of Visual Branding Guidelines</w:t>
          </w:r>
        </w:p>
        <w:p w14:paraId="0B5A10DD"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p>
        <w:p w14:paraId="19459BC5"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Weeks 11-12: Infographics and Data Visualization in Strategic Communication</w:t>
          </w:r>
        </w:p>
        <w:p w14:paraId="1E7591DC"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p>
        <w:p w14:paraId="1F696EBB"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Weeks 13-14: Content Creation across Digital Platforms</w:t>
          </w:r>
        </w:p>
        <w:p w14:paraId="2AC9AC30" w14:textId="77777777" w:rsidR="007B1544" w:rsidRPr="007B1544" w:rsidRDefault="007B1544" w:rsidP="007B1544">
          <w:pPr>
            <w:tabs>
              <w:tab w:val="left" w:pos="360"/>
              <w:tab w:val="left" w:pos="720"/>
            </w:tabs>
            <w:spacing w:after="0" w:line="240" w:lineRule="auto"/>
            <w:rPr>
              <w:rFonts w:asciiTheme="majorHAnsi" w:hAnsiTheme="majorHAnsi" w:cs="Arial"/>
              <w:sz w:val="20"/>
              <w:szCs w:val="20"/>
            </w:rPr>
          </w:pPr>
        </w:p>
        <w:p w14:paraId="4C36B818" w14:textId="15DF8661" w:rsidR="00A966C5" w:rsidRPr="008426D1" w:rsidRDefault="007B1544" w:rsidP="007B1544">
          <w:pPr>
            <w:tabs>
              <w:tab w:val="left" w:pos="360"/>
              <w:tab w:val="left" w:pos="720"/>
            </w:tabs>
            <w:spacing w:after="0" w:line="240" w:lineRule="auto"/>
            <w:rPr>
              <w:rFonts w:asciiTheme="majorHAnsi" w:hAnsiTheme="majorHAnsi" w:cs="Arial"/>
              <w:sz w:val="20"/>
              <w:szCs w:val="20"/>
            </w:rPr>
          </w:pPr>
          <w:r w:rsidRPr="007B1544">
            <w:rPr>
              <w:rFonts w:asciiTheme="majorHAnsi" w:hAnsiTheme="majorHAnsi" w:cs="Arial"/>
              <w:sz w:val="20"/>
              <w:szCs w:val="20"/>
            </w:rPr>
            <w:t>Week 15: Final Project Brand Kits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F5251A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7B1544" w:rsidRDefault="00A966C5" w:rsidP="00C44C5E">
      <w:pPr>
        <w:tabs>
          <w:tab w:val="left" w:pos="360"/>
          <w:tab w:val="left" w:pos="720"/>
        </w:tabs>
        <w:spacing w:after="0" w:line="240" w:lineRule="auto"/>
        <w:rPr>
          <w:rFonts w:asciiTheme="majorHAnsi" w:hAnsiTheme="majorHAnsi" w:cs="Arial"/>
          <w:sz w:val="20"/>
          <w:szCs w:val="20"/>
          <w:lang w:val="fr-FR"/>
        </w:rPr>
      </w:pPr>
      <w:r w:rsidRPr="007B1544">
        <w:rPr>
          <w:rFonts w:asciiTheme="majorHAnsi" w:hAnsiTheme="majorHAnsi" w:cs="Arial"/>
          <w:sz w:val="20"/>
          <w:szCs w:val="20"/>
          <w:lang w:val="fr-FR"/>
        </w:rPr>
        <w:lastRenderedPageBreak/>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ADEFA63" w:rsidR="00A966C5" w:rsidRPr="008C7F1C" w:rsidRDefault="00A966C5" w:rsidP="00A966C5">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sz w:val="20"/>
            <w:szCs w:val="20"/>
          </w:rPr>
          <w:id w:val="1646383678"/>
        </w:sdtPr>
        <w:sdtEndPr/>
        <w:sdtContent>
          <w:r w:rsidR="008C7F1C" w:rsidRPr="008C7F1C">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28E87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917525199"/>
        </w:sdtPr>
        <w:sdtEndPr/>
        <w:sdtContent>
          <w:r w:rsidR="008C7F1C" w:rsidRPr="008C7F1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3305CC6" w:rsidR="00D4202C" w:rsidRPr="00D4202C" w:rsidRDefault="00FC775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7324AC">
            <w:rPr>
              <w:rFonts w:asciiTheme="majorHAnsi" w:hAnsiTheme="majorHAnsi" w:cs="Arial"/>
              <w:sz w:val="20"/>
              <w:szCs w:val="20"/>
            </w:rPr>
            <w:t xml:space="preserve">The proposed revised course description reflects updates to strategic communication content creation since the course was introduced. </w:t>
          </w:r>
          <w:r w:rsidR="008C7F1C">
            <w:rPr>
              <w:rFonts w:asciiTheme="majorHAnsi" w:hAnsiTheme="majorHAnsi" w:cs="Arial"/>
              <w:sz w:val="20"/>
              <w:szCs w:val="20"/>
            </w:rPr>
            <w:t xml:space="preserve">Updated </w:t>
          </w:r>
          <w:r w:rsidR="007324AC">
            <w:rPr>
              <w:rFonts w:asciiTheme="majorHAnsi" w:hAnsiTheme="majorHAnsi" w:cs="Arial"/>
              <w:sz w:val="20"/>
              <w:szCs w:val="20"/>
            </w:rPr>
            <w:t xml:space="preserve">strategic visual communication materials allows for course content to be self-contained and eliminate </w:t>
          </w:r>
          <w:r w:rsidR="008C7F1C">
            <w:rPr>
              <w:rFonts w:asciiTheme="majorHAnsi" w:hAnsiTheme="majorHAnsi" w:cs="Arial"/>
              <w:sz w:val="20"/>
              <w:szCs w:val="20"/>
            </w:rPr>
            <w:t xml:space="preserve">the </w:t>
          </w:r>
          <w:r w:rsidR="007324AC">
            <w:rPr>
              <w:rFonts w:asciiTheme="majorHAnsi" w:hAnsiTheme="majorHAnsi" w:cs="Arial"/>
              <w:sz w:val="20"/>
              <w:szCs w:val="20"/>
            </w:rPr>
            <w:t xml:space="preserve">need for prerequisites.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2A6289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091128480"/>
        </w:sdtPr>
        <w:sdtEndPr/>
        <w:sdtContent>
          <w:r w:rsidR="00D436F9" w:rsidRPr="008C7F1C">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C775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C775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4D30754B" w:rsidR="00D3680D" w:rsidRDefault="00D3680D" w:rsidP="0055418F">
      <w:pPr>
        <w:tabs>
          <w:tab w:val="left" w:pos="360"/>
          <w:tab w:val="left" w:pos="720"/>
        </w:tabs>
        <w:spacing w:after="0" w:line="240" w:lineRule="auto"/>
        <w:rPr>
          <w:rFonts w:asciiTheme="majorHAnsi" w:hAnsiTheme="majorHAnsi" w:cs="Arial"/>
          <w:b/>
          <w:szCs w:val="18"/>
        </w:rPr>
      </w:pPr>
      <w:r w:rsidRPr="00341B0D">
        <w:rPr>
          <w:rFonts w:asciiTheme="majorHAnsi" w:hAnsiTheme="majorHAnsi"/>
          <w:b/>
          <w:i/>
          <w:color w:val="FF0000"/>
          <w:szCs w:val="18"/>
        </w:rPr>
        <w:br/>
      </w:r>
      <w:r w:rsidR="0055418F">
        <w:rPr>
          <w:rFonts w:asciiTheme="majorHAnsi" w:hAnsiTheme="majorHAnsi" w:cs="Arial"/>
          <w:b/>
          <w:szCs w:val="18"/>
        </w:rPr>
        <w:t>Undergraduate Bulletin 2021-2022, p. 609</w:t>
      </w:r>
    </w:p>
    <w:p w14:paraId="5710AEF0" w14:textId="6B72737C" w:rsidR="0055418F" w:rsidRDefault="0055418F" w:rsidP="0055418F">
      <w:pPr>
        <w:tabs>
          <w:tab w:val="left" w:pos="360"/>
          <w:tab w:val="left" w:pos="720"/>
        </w:tabs>
        <w:spacing w:after="0" w:line="240" w:lineRule="auto"/>
        <w:rPr>
          <w:rFonts w:asciiTheme="majorHAnsi" w:hAnsiTheme="majorHAnsi" w:cs="Arial"/>
          <w:b/>
          <w:szCs w:val="18"/>
        </w:rPr>
      </w:pPr>
    </w:p>
    <w:p w14:paraId="20C54FBD" w14:textId="53EAAE47" w:rsidR="0055418F" w:rsidRPr="0055418F" w:rsidRDefault="0055418F" w:rsidP="0055418F">
      <w:pPr>
        <w:tabs>
          <w:tab w:val="left" w:pos="360"/>
          <w:tab w:val="left" w:pos="720"/>
        </w:tabs>
        <w:spacing w:after="0" w:line="240" w:lineRule="auto"/>
        <w:rPr>
          <w:rFonts w:asciiTheme="majorHAnsi" w:hAnsiTheme="majorHAnsi" w:cs="Arial"/>
          <w:b/>
          <w:szCs w:val="18"/>
          <w:u w:val="single"/>
        </w:rPr>
      </w:pPr>
      <w:r>
        <w:rPr>
          <w:rFonts w:asciiTheme="majorHAnsi" w:hAnsiTheme="majorHAnsi" w:cs="Arial"/>
          <w:b/>
          <w:szCs w:val="18"/>
          <w:u w:val="single"/>
        </w:rPr>
        <w:t>CURRENT</w:t>
      </w:r>
    </w:p>
    <w:p w14:paraId="1D823A36" w14:textId="47C34BD9" w:rsidR="00D3680D" w:rsidRDefault="00D3680D" w:rsidP="00D3680D">
      <w:pPr>
        <w:rPr>
          <w:rFonts w:asciiTheme="majorHAnsi" w:hAnsiTheme="majorHAnsi" w:cs="Arial"/>
          <w:sz w:val="18"/>
          <w:szCs w:val="18"/>
        </w:rPr>
      </w:pPr>
    </w:p>
    <w:p w14:paraId="11773492" w14:textId="77777777" w:rsidR="00C57C03" w:rsidRPr="00C57C03" w:rsidRDefault="00C57C03" w:rsidP="00C57C03">
      <w:pPr>
        <w:widowControl w:val="0"/>
        <w:tabs>
          <w:tab w:val="left" w:pos="1219"/>
          <w:tab w:val="left" w:pos="4419"/>
        </w:tabs>
        <w:kinsoku w:val="0"/>
        <w:overflowPunct w:val="0"/>
        <w:autoSpaceDE w:val="0"/>
        <w:autoSpaceDN w:val="0"/>
        <w:adjustRightInd w:val="0"/>
        <w:spacing w:after="0" w:line="180" w:lineRule="exact"/>
        <w:ind w:left="460" w:right="292"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3043.</w:t>
      </w:r>
      <w:r w:rsidRPr="00C57C03">
        <w:rPr>
          <w:rFonts w:ascii="Arial" w:eastAsia="Times New Roman" w:hAnsi="Arial" w:cs="Arial"/>
          <w:b/>
          <w:bCs/>
          <w:color w:val="231F20"/>
          <w:sz w:val="16"/>
          <w:szCs w:val="16"/>
        </w:rPr>
        <w:tab/>
        <w:t>Principles of Strategic Communication</w:t>
      </w:r>
      <w:r w:rsidRPr="00C57C03">
        <w:rPr>
          <w:rFonts w:ascii="Arial" w:eastAsia="Times New Roman" w:hAnsi="Arial" w:cs="Arial"/>
          <w:b/>
          <w:bCs/>
          <w:color w:val="231F20"/>
          <w:sz w:val="16"/>
          <w:szCs w:val="16"/>
        </w:rPr>
        <w:tab/>
      </w:r>
      <w:r w:rsidRPr="00C57C03">
        <w:rPr>
          <w:rFonts w:ascii="Arial" w:eastAsia="Times New Roman" w:hAnsi="Arial" w:cs="Arial"/>
          <w:color w:val="231F20"/>
          <w:sz w:val="16"/>
          <w:szCs w:val="16"/>
        </w:rPr>
        <w:t>Broad survey of</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strategic</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communica-</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tion practice, emphasizing advertising and public relations in the context of integrated brand promotion.  Fall, Spring,</w:t>
      </w:r>
      <w:r w:rsidRPr="00C57C03">
        <w:rPr>
          <w:rFonts w:ascii="Arial" w:eastAsia="Times New Roman" w:hAnsi="Arial" w:cs="Arial"/>
          <w:color w:val="231F20"/>
          <w:spacing w:val="-10"/>
          <w:sz w:val="16"/>
          <w:szCs w:val="16"/>
        </w:rPr>
        <w:t xml:space="preserve"> </w:t>
      </w:r>
      <w:r w:rsidRPr="00C57C03">
        <w:rPr>
          <w:rFonts w:ascii="Arial" w:eastAsia="Times New Roman" w:hAnsi="Arial" w:cs="Arial"/>
          <w:color w:val="231F20"/>
          <w:sz w:val="16"/>
          <w:szCs w:val="16"/>
        </w:rPr>
        <w:t>Summer.</w:t>
      </w:r>
    </w:p>
    <w:p w14:paraId="25287598"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1C3416AC"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303"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3133.</w:t>
      </w:r>
      <w:r w:rsidRPr="00C57C03">
        <w:rPr>
          <w:rFonts w:ascii="Arial" w:eastAsia="Times New Roman" w:hAnsi="Arial" w:cs="Arial"/>
          <w:b/>
          <w:bCs/>
          <w:color w:val="231F20"/>
          <w:sz w:val="16"/>
          <w:szCs w:val="16"/>
        </w:rPr>
        <w:tab/>
        <w:t xml:space="preserve">Interactive Advertising </w:t>
      </w:r>
      <w:r w:rsidRPr="00C57C03">
        <w:rPr>
          <w:rFonts w:ascii="Arial" w:eastAsia="Times New Roman" w:hAnsi="Arial" w:cs="Arial"/>
          <w:color w:val="231F20"/>
          <w:sz w:val="16"/>
          <w:szCs w:val="16"/>
        </w:rPr>
        <w:t>Online interactive advertising, including</w:t>
      </w:r>
      <w:r w:rsidRPr="00C57C03">
        <w:rPr>
          <w:rFonts w:ascii="Arial" w:eastAsia="Times New Roman" w:hAnsi="Arial" w:cs="Arial"/>
          <w:color w:val="231F20"/>
          <w:spacing w:val="-11"/>
          <w:sz w:val="16"/>
          <w:szCs w:val="16"/>
        </w:rPr>
        <w:t xml:space="preserve"> </w:t>
      </w:r>
      <w:r w:rsidRPr="00C57C03">
        <w:rPr>
          <w:rFonts w:ascii="Arial" w:eastAsia="Times New Roman" w:hAnsi="Arial" w:cs="Arial"/>
          <w:color w:val="231F20"/>
          <w:sz w:val="16"/>
          <w:szCs w:val="16"/>
        </w:rPr>
        <w:t>integration</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social</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media into the marketing communications plan, use of online display ads, and development of an effective search engine strategy.</w:t>
      </w:r>
      <w:r w:rsidRPr="00C57C03">
        <w:rPr>
          <w:rFonts w:ascii="Arial" w:eastAsia="Times New Roman" w:hAnsi="Arial" w:cs="Arial"/>
          <w:color w:val="231F20"/>
          <w:spacing w:val="-16"/>
          <w:sz w:val="16"/>
          <w:szCs w:val="16"/>
        </w:rPr>
        <w:t xml:space="preserve"> </w:t>
      </w:r>
      <w:r w:rsidRPr="00C57C03">
        <w:rPr>
          <w:rFonts w:ascii="Arial" w:eastAsia="Times New Roman" w:hAnsi="Arial" w:cs="Arial"/>
          <w:color w:val="231F20"/>
          <w:sz w:val="16"/>
          <w:szCs w:val="16"/>
        </w:rPr>
        <w:t>Fall.</w:t>
      </w:r>
    </w:p>
    <w:p w14:paraId="15567EC8"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324A7E46"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59" w:right="99"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3143.</w:t>
      </w:r>
      <w:r w:rsidRPr="00C57C03">
        <w:rPr>
          <w:rFonts w:ascii="Arial" w:eastAsia="Times New Roman" w:hAnsi="Arial" w:cs="Arial"/>
          <w:b/>
          <w:bCs/>
          <w:color w:val="231F20"/>
          <w:sz w:val="16"/>
          <w:szCs w:val="16"/>
        </w:rPr>
        <w:tab/>
        <w:t xml:space="preserve">Strategic Writing II </w:t>
      </w:r>
      <w:r w:rsidRPr="00C57C03">
        <w:rPr>
          <w:rFonts w:ascii="Arial" w:eastAsia="Times New Roman" w:hAnsi="Arial" w:cs="Arial"/>
          <w:color w:val="231F20"/>
          <w:sz w:val="16"/>
          <w:szCs w:val="16"/>
        </w:rPr>
        <w:t>Advanced strategic writing forms and styles. Practice</w:t>
      </w:r>
      <w:r w:rsidRPr="00C57C03">
        <w:rPr>
          <w:rFonts w:ascii="Arial" w:eastAsia="Times New Roman" w:hAnsi="Arial" w:cs="Arial"/>
          <w:color w:val="231F20"/>
          <w:spacing w:val="12"/>
          <w:sz w:val="16"/>
          <w:szCs w:val="16"/>
        </w:rPr>
        <w:t xml:space="preserve"> </w:t>
      </w:r>
      <w:r w:rsidRPr="00C57C03">
        <w:rPr>
          <w:rFonts w:ascii="Arial" w:eastAsia="Times New Roman" w:hAnsi="Arial" w:cs="Arial"/>
          <w:color w:val="231F20"/>
          <w:sz w:val="16"/>
          <w:szCs w:val="16"/>
        </w:rPr>
        <w:t>in</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prepa-</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ration of strategic messages for various platforms of communication, including paid, earned, shared, and owned. Students will develop skills in information gathering, writing styles, editing, critical thinking, storytelling, and audience analysis. Prerequisites, STCM 2143; and STCM 3003, STCM 3023, or STCM 3043. Fall,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Spring.</w:t>
      </w:r>
    </w:p>
    <w:p w14:paraId="6EDAFF12"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627845DB" w14:textId="77777777" w:rsidR="00C57C03" w:rsidRPr="00C57C03" w:rsidRDefault="00C57C03" w:rsidP="00C57C03">
      <w:pPr>
        <w:widowControl w:val="0"/>
        <w:tabs>
          <w:tab w:val="left" w:pos="1219"/>
          <w:tab w:val="left" w:pos="3536"/>
        </w:tabs>
        <w:kinsoku w:val="0"/>
        <w:overflowPunct w:val="0"/>
        <w:autoSpaceDE w:val="0"/>
        <w:autoSpaceDN w:val="0"/>
        <w:adjustRightInd w:val="0"/>
        <w:spacing w:after="0" w:line="180" w:lineRule="exact"/>
        <w:ind w:left="460" w:right="231"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3193.</w:t>
      </w:r>
      <w:r w:rsidRPr="00C57C03">
        <w:rPr>
          <w:rFonts w:ascii="Arial" w:eastAsia="Times New Roman" w:hAnsi="Arial" w:cs="Arial"/>
          <w:b/>
          <w:bCs/>
          <w:color w:val="231F20"/>
          <w:sz w:val="16"/>
          <w:szCs w:val="16"/>
        </w:rPr>
        <w:tab/>
        <w:t>Advanced Photography</w:t>
      </w:r>
      <w:r w:rsidRPr="00C57C03">
        <w:rPr>
          <w:rFonts w:ascii="Arial" w:eastAsia="Times New Roman" w:hAnsi="Arial" w:cs="Arial"/>
          <w:b/>
          <w:bCs/>
          <w:color w:val="231F20"/>
          <w:sz w:val="16"/>
          <w:szCs w:val="16"/>
        </w:rPr>
        <w:tab/>
      </w:r>
      <w:r w:rsidRPr="00C57C03">
        <w:rPr>
          <w:rFonts w:ascii="Arial" w:eastAsia="Times New Roman" w:hAnsi="Arial" w:cs="Arial"/>
          <w:color w:val="231F20"/>
          <w:sz w:val="16"/>
          <w:szCs w:val="16"/>
        </w:rPr>
        <w:t>An in-depth examination of the uses of</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natural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and</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artificial lighting, lenses, cameras, studios, and other elements needed for professional photog- raphy in advertising, promotion, portraits, sports and other environments. Emphasis placed on the business of photography.</w:t>
      </w:r>
      <w:r w:rsidRPr="00C57C03">
        <w:rPr>
          <w:rFonts w:ascii="Arial" w:eastAsia="Times New Roman" w:hAnsi="Arial" w:cs="Arial"/>
          <w:color w:val="231F20"/>
          <w:spacing w:val="-13"/>
          <w:sz w:val="16"/>
          <w:szCs w:val="16"/>
        </w:rPr>
        <w:t xml:space="preserve"> </w:t>
      </w:r>
      <w:r w:rsidRPr="00C57C03">
        <w:rPr>
          <w:rFonts w:ascii="Arial" w:eastAsia="Times New Roman" w:hAnsi="Arial" w:cs="Arial"/>
          <w:color w:val="231F20"/>
          <w:sz w:val="16"/>
          <w:szCs w:val="16"/>
        </w:rPr>
        <w:t>Fall.</w:t>
      </w:r>
    </w:p>
    <w:p w14:paraId="3B1CC730"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5A12541A" w14:textId="77777777" w:rsidR="00C57C03" w:rsidRPr="00C57C03" w:rsidRDefault="00C57C03" w:rsidP="00C57C03">
      <w:pPr>
        <w:widowControl w:val="0"/>
        <w:kinsoku w:val="0"/>
        <w:overflowPunct w:val="0"/>
        <w:autoSpaceDE w:val="0"/>
        <w:autoSpaceDN w:val="0"/>
        <w:adjustRightInd w:val="0"/>
        <w:spacing w:after="0" w:line="180" w:lineRule="exact"/>
        <w:ind w:left="460" w:right="277" w:hanging="360"/>
        <w:jc w:val="both"/>
        <w:rPr>
          <w:rFonts w:ascii="Arial" w:eastAsia="Times New Roman" w:hAnsi="Arial" w:cs="Arial"/>
          <w:color w:val="231F20"/>
          <w:sz w:val="16"/>
          <w:szCs w:val="16"/>
        </w:rPr>
      </w:pPr>
      <w:r w:rsidRPr="00C57C03">
        <w:rPr>
          <w:rFonts w:ascii="Arial" w:eastAsia="Times New Roman" w:hAnsi="Arial" w:cs="Arial"/>
          <w:b/>
          <w:bCs/>
          <w:color w:val="231F20"/>
          <w:sz w:val="16"/>
          <w:szCs w:val="16"/>
        </w:rPr>
        <w:t xml:space="preserve">STCM 3333. Advertising Strategy and Sales </w:t>
      </w:r>
      <w:r w:rsidRPr="00C57C03">
        <w:rPr>
          <w:rFonts w:ascii="Arial" w:eastAsia="Times New Roman" w:hAnsi="Arial" w:cs="Arial"/>
          <w:color w:val="231F20"/>
          <w:sz w:val="16"/>
          <w:szCs w:val="16"/>
        </w:rPr>
        <w:t>Study of the structure of the advertising industry, with emphasis on strategic legacy, digital, and social media selection and planning, as well as the basic methods of advertising sales. Spring, Summer.</w:t>
      </w:r>
    </w:p>
    <w:p w14:paraId="0C315738"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5BEBB6CA" w14:textId="04E4E292" w:rsidR="00C57C03" w:rsidRPr="00C57C03" w:rsidRDefault="00C57C03" w:rsidP="00C57C03">
      <w:pPr>
        <w:widowControl w:val="0"/>
        <w:kinsoku w:val="0"/>
        <w:overflowPunct w:val="0"/>
        <w:autoSpaceDE w:val="0"/>
        <w:autoSpaceDN w:val="0"/>
        <w:adjustRightInd w:val="0"/>
        <w:spacing w:after="0" w:line="280" w:lineRule="exact"/>
        <w:ind w:left="461" w:right="230" w:hanging="360"/>
        <w:jc w:val="both"/>
        <w:rPr>
          <w:rFonts w:ascii="Arial" w:eastAsia="Times New Roman" w:hAnsi="Arial" w:cs="Arial"/>
          <w:color w:val="231F20"/>
          <w:sz w:val="16"/>
          <w:szCs w:val="16"/>
        </w:rPr>
      </w:pPr>
      <w:r w:rsidRPr="00C57C03">
        <w:rPr>
          <w:rFonts w:ascii="Arial" w:eastAsia="Times New Roman" w:hAnsi="Arial" w:cs="Arial"/>
          <w:b/>
          <w:color w:val="231F20"/>
          <w:sz w:val="16"/>
          <w:szCs w:val="16"/>
        </w:rPr>
        <w:t>S</w:t>
      </w:r>
      <w:r w:rsidRPr="00C57C03">
        <w:rPr>
          <w:rFonts w:ascii="Arial" w:eastAsia="Times New Roman" w:hAnsi="Arial" w:cs="Arial"/>
          <w:b/>
          <w:bCs/>
          <w:color w:val="231F20"/>
          <w:sz w:val="16"/>
          <w:szCs w:val="16"/>
        </w:rPr>
        <w:t xml:space="preserve">TCM 3553. Strategic Visual Communication </w:t>
      </w:r>
      <w:r w:rsidRPr="00C57C03">
        <w:rPr>
          <w:rFonts w:ascii="Arial" w:eastAsia="Times New Roman" w:hAnsi="Arial" w:cs="Arial"/>
          <w:strike/>
          <w:color w:val="FF0000"/>
          <w:sz w:val="16"/>
          <w:szCs w:val="16"/>
        </w:rPr>
        <w:t>Theoretical, contextual and practical natures of persuasive images in the context of strategic communication. Prerequisite, STCM 3003, STCM 3023, or STCM 3043.</w:t>
      </w:r>
      <w:r w:rsidRPr="00C57C03">
        <w:rPr>
          <w:rFonts w:ascii="Arial" w:eastAsia="Times New Roman" w:hAnsi="Arial" w:cs="Arial"/>
          <w:color w:val="FF0000"/>
          <w:sz w:val="16"/>
          <w:szCs w:val="16"/>
        </w:rPr>
        <w:t xml:space="preserve"> </w:t>
      </w:r>
      <w:r w:rsidRPr="00C57C03">
        <w:rPr>
          <w:rFonts w:ascii="Arial" w:eastAsia="Times New Roman" w:hAnsi="Arial" w:cs="Arial"/>
          <w:color w:val="4F81BD" w:themeColor="accent1"/>
          <w:sz w:val="28"/>
          <w:szCs w:val="28"/>
        </w:rPr>
        <w:t>Principles and practice in elements of strategic visual communication. Includes an emphasis on content creation for digital platforms and branding.</w:t>
      </w:r>
      <w:r w:rsidRPr="00C57C03">
        <w:rPr>
          <w:rFonts w:ascii="Arial" w:eastAsia="Times New Roman" w:hAnsi="Arial" w:cs="Arial"/>
          <w:color w:val="4F81BD" w:themeColor="accent1"/>
          <w:sz w:val="16"/>
          <w:szCs w:val="16"/>
        </w:rPr>
        <w:t xml:space="preserve"> </w:t>
      </w:r>
      <w:r w:rsidRPr="00C57C03">
        <w:rPr>
          <w:rFonts w:ascii="Arial" w:eastAsia="Times New Roman" w:hAnsi="Arial" w:cs="Arial"/>
          <w:color w:val="FF0000"/>
          <w:sz w:val="16"/>
          <w:szCs w:val="16"/>
        </w:rPr>
        <w:t xml:space="preserve"> </w:t>
      </w:r>
      <w:r w:rsidRPr="00C57C03">
        <w:rPr>
          <w:rFonts w:ascii="Arial" w:eastAsia="Times New Roman" w:hAnsi="Arial" w:cs="Arial"/>
          <w:color w:val="231F20"/>
          <w:sz w:val="16"/>
          <w:szCs w:val="16"/>
        </w:rPr>
        <w:t>Fall, Spring.</w:t>
      </w:r>
    </w:p>
    <w:p w14:paraId="7CD04D1A"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5E2AE9F6"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268"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4003.</w:t>
      </w:r>
      <w:r w:rsidRPr="00C57C03">
        <w:rPr>
          <w:rFonts w:ascii="Arial" w:eastAsia="Times New Roman" w:hAnsi="Arial" w:cs="Arial"/>
          <w:b/>
          <w:bCs/>
          <w:color w:val="231F20"/>
          <w:sz w:val="16"/>
          <w:szCs w:val="16"/>
        </w:rPr>
        <w:tab/>
        <w:t xml:space="preserve">Account Planning   </w:t>
      </w:r>
      <w:r w:rsidRPr="00C57C03">
        <w:rPr>
          <w:rFonts w:ascii="Arial" w:eastAsia="Times New Roman" w:hAnsi="Arial" w:cs="Arial"/>
          <w:color w:val="231F20"/>
          <w:sz w:val="16"/>
          <w:szCs w:val="16"/>
        </w:rPr>
        <w:t>Study of consumer insights that are strategically applied</w:t>
      </w:r>
      <w:r w:rsidRPr="00C57C03">
        <w:rPr>
          <w:rFonts w:ascii="Arial" w:eastAsia="Times New Roman" w:hAnsi="Arial" w:cs="Arial"/>
          <w:color w:val="231F20"/>
          <w:spacing w:val="-23"/>
          <w:sz w:val="16"/>
          <w:szCs w:val="16"/>
        </w:rPr>
        <w:t xml:space="preserve"> </w:t>
      </w:r>
      <w:r w:rsidRPr="00C57C03">
        <w:rPr>
          <w:rFonts w:ascii="Arial" w:eastAsia="Times New Roman" w:hAnsi="Arial" w:cs="Arial"/>
          <w:color w:val="231F20"/>
          <w:sz w:val="16"/>
          <w:szCs w:val="16"/>
        </w:rPr>
        <w:t>by</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ac-</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count planners and creative teams in the advertising planning process.  Fall,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Spring.</w:t>
      </w:r>
    </w:p>
    <w:p w14:paraId="2F5E6499"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53462071"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279"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4013.</w:t>
      </w:r>
      <w:r w:rsidRPr="00C57C03">
        <w:rPr>
          <w:rFonts w:ascii="Arial" w:eastAsia="Times New Roman" w:hAnsi="Arial" w:cs="Arial"/>
          <w:b/>
          <w:bCs/>
          <w:color w:val="231F20"/>
          <w:sz w:val="16"/>
          <w:szCs w:val="16"/>
        </w:rPr>
        <w:tab/>
        <w:t xml:space="preserve">Public Relations Practicum and Professional Development   </w:t>
      </w:r>
      <w:r w:rsidRPr="00C57C03">
        <w:rPr>
          <w:rFonts w:ascii="Arial" w:eastAsia="Times New Roman" w:hAnsi="Arial" w:cs="Arial"/>
          <w:b/>
          <w:bCs/>
          <w:color w:val="231F20"/>
          <w:spacing w:val="15"/>
          <w:sz w:val="16"/>
          <w:szCs w:val="16"/>
        </w:rPr>
        <w:t xml:space="preserve"> </w:t>
      </w:r>
      <w:r w:rsidRPr="00C57C03">
        <w:rPr>
          <w:rFonts w:ascii="Arial" w:eastAsia="Times New Roman" w:hAnsi="Arial" w:cs="Arial"/>
          <w:color w:val="231F20"/>
          <w:sz w:val="16"/>
          <w:szCs w:val="16"/>
        </w:rPr>
        <w:t>Advanced PR</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course requiring application of skills in supervised work with various businesses, institutions, organizations and social agencies. Student will work a minimum of 10 hours per week outside the classroom with assigned workplace mentor. Instructor permission required.  Fall,</w:t>
      </w:r>
      <w:r w:rsidRPr="00C57C03">
        <w:rPr>
          <w:rFonts w:ascii="Arial" w:eastAsia="Times New Roman" w:hAnsi="Arial" w:cs="Arial"/>
          <w:color w:val="231F20"/>
          <w:spacing w:val="-10"/>
          <w:sz w:val="16"/>
          <w:szCs w:val="16"/>
        </w:rPr>
        <w:t xml:space="preserve"> </w:t>
      </w:r>
      <w:r w:rsidRPr="00C57C03">
        <w:rPr>
          <w:rFonts w:ascii="Arial" w:eastAsia="Times New Roman" w:hAnsi="Arial" w:cs="Arial"/>
          <w:color w:val="231F20"/>
          <w:sz w:val="16"/>
          <w:szCs w:val="16"/>
        </w:rPr>
        <w:t>Spring.</w:t>
      </w:r>
    </w:p>
    <w:p w14:paraId="4457673E"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68208758"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105"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4073.</w:t>
      </w:r>
      <w:r w:rsidRPr="00C57C03">
        <w:rPr>
          <w:rFonts w:ascii="Arial" w:eastAsia="Times New Roman" w:hAnsi="Arial" w:cs="Arial"/>
          <w:b/>
          <w:bCs/>
          <w:color w:val="231F20"/>
          <w:sz w:val="16"/>
          <w:szCs w:val="16"/>
        </w:rPr>
        <w:tab/>
        <w:t xml:space="preserve">Strategic Communication Law and Ethics </w:t>
      </w:r>
      <w:r w:rsidRPr="00C57C03">
        <w:rPr>
          <w:rFonts w:ascii="Arial" w:eastAsia="Times New Roman" w:hAnsi="Arial" w:cs="Arial"/>
          <w:color w:val="231F20"/>
          <w:sz w:val="16"/>
          <w:szCs w:val="16"/>
        </w:rPr>
        <w:t>Analysis of laws, regulations,</w:t>
      </w:r>
      <w:r w:rsidRPr="00C57C03">
        <w:rPr>
          <w:rFonts w:ascii="Arial" w:eastAsia="Times New Roman" w:hAnsi="Arial" w:cs="Arial"/>
          <w:color w:val="231F20"/>
          <w:spacing w:val="7"/>
          <w:sz w:val="16"/>
          <w:szCs w:val="16"/>
        </w:rPr>
        <w:t xml:space="preserve"> </w:t>
      </w:r>
      <w:r w:rsidRPr="00C57C03">
        <w:rPr>
          <w:rFonts w:ascii="Arial" w:eastAsia="Times New Roman" w:hAnsi="Arial" w:cs="Arial"/>
          <w:color w:val="231F20"/>
          <w:sz w:val="16"/>
          <w:szCs w:val="16"/>
        </w:rPr>
        <w:t>and</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ethical</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considerations affecting the strategic communication industry. Prerequisite, ENG 1013. Fall, Spring,</w:t>
      </w:r>
      <w:r w:rsidRPr="00C57C03">
        <w:rPr>
          <w:rFonts w:ascii="Arial" w:eastAsia="Times New Roman" w:hAnsi="Arial" w:cs="Arial"/>
          <w:color w:val="231F20"/>
          <w:spacing w:val="-10"/>
          <w:sz w:val="16"/>
          <w:szCs w:val="16"/>
        </w:rPr>
        <w:t xml:space="preserve"> </w:t>
      </w:r>
      <w:r w:rsidRPr="00C57C03">
        <w:rPr>
          <w:rFonts w:ascii="Arial" w:eastAsia="Times New Roman" w:hAnsi="Arial" w:cs="Arial"/>
          <w:color w:val="231F20"/>
          <w:sz w:val="16"/>
          <w:szCs w:val="16"/>
        </w:rPr>
        <w:t>Summer.</w:t>
      </w:r>
    </w:p>
    <w:p w14:paraId="42F5224C"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51318397" w14:textId="77777777" w:rsidR="00C57C03" w:rsidRPr="00C57C03" w:rsidRDefault="00C57C03" w:rsidP="00C57C03">
      <w:pPr>
        <w:widowControl w:val="0"/>
        <w:tabs>
          <w:tab w:val="left" w:pos="1219"/>
          <w:tab w:val="left" w:pos="4419"/>
        </w:tabs>
        <w:kinsoku w:val="0"/>
        <w:overflowPunct w:val="0"/>
        <w:autoSpaceDE w:val="0"/>
        <w:autoSpaceDN w:val="0"/>
        <w:adjustRightInd w:val="0"/>
        <w:spacing w:after="0" w:line="180" w:lineRule="exact"/>
        <w:ind w:left="460" w:right="179"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3"/>
          <w:sz w:val="16"/>
          <w:szCs w:val="16"/>
        </w:rPr>
        <w:t xml:space="preserve"> </w:t>
      </w:r>
      <w:r w:rsidRPr="00C57C03">
        <w:rPr>
          <w:rFonts w:ascii="Arial" w:eastAsia="Times New Roman" w:hAnsi="Arial" w:cs="Arial"/>
          <w:b/>
          <w:bCs/>
          <w:color w:val="231F20"/>
          <w:sz w:val="16"/>
          <w:szCs w:val="16"/>
        </w:rPr>
        <w:t>4113.</w:t>
      </w:r>
      <w:r w:rsidRPr="00C57C03">
        <w:rPr>
          <w:rFonts w:ascii="Arial" w:eastAsia="Times New Roman" w:hAnsi="Arial" w:cs="Arial"/>
          <w:b/>
          <w:bCs/>
          <w:color w:val="231F20"/>
          <w:sz w:val="16"/>
          <w:szCs w:val="16"/>
        </w:rPr>
        <w:tab/>
        <w:t>Integrated Marketing Communications</w:t>
      </w:r>
      <w:r w:rsidRPr="00C57C03">
        <w:rPr>
          <w:rFonts w:ascii="Arial" w:eastAsia="Times New Roman" w:hAnsi="Arial" w:cs="Arial"/>
          <w:b/>
          <w:bCs/>
          <w:color w:val="231F20"/>
          <w:sz w:val="16"/>
          <w:szCs w:val="16"/>
        </w:rPr>
        <w:tab/>
      </w:r>
      <w:r w:rsidRPr="00C57C03">
        <w:rPr>
          <w:rFonts w:ascii="Arial" w:eastAsia="Times New Roman" w:hAnsi="Arial" w:cs="Arial"/>
          <w:color w:val="231F20"/>
          <w:sz w:val="16"/>
          <w:szCs w:val="16"/>
        </w:rPr>
        <w:t>Focuses on the strategic</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integration</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of various channels and methods of communications for the purpose of delivering key messages to diverse target audiences in order to elicit specific responses, create a dialogue and</w:t>
      </w:r>
      <w:r w:rsidRPr="00C57C03">
        <w:rPr>
          <w:rFonts w:ascii="Arial" w:eastAsia="Times New Roman" w:hAnsi="Arial" w:cs="Arial"/>
          <w:color w:val="231F20"/>
          <w:spacing w:val="-2"/>
          <w:sz w:val="16"/>
          <w:szCs w:val="16"/>
        </w:rPr>
        <w:t xml:space="preserve"> </w:t>
      </w:r>
      <w:r w:rsidRPr="00C57C03">
        <w:rPr>
          <w:rFonts w:ascii="Arial" w:eastAsia="Times New Roman" w:hAnsi="Arial" w:cs="Arial"/>
          <w:color w:val="231F20"/>
          <w:sz w:val="16"/>
          <w:szCs w:val="16"/>
        </w:rPr>
        <w:t>engender relationship building.  Prerequisite, STCM 3023, or STCM 3003, or MKTG 3013. Fall,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Spring.</w:t>
      </w:r>
    </w:p>
    <w:p w14:paraId="0FC4C605" w14:textId="087850F1"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0AC5E2E7" w14:textId="37BA32E5" w:rsidR="00C57C03" w:rsidRDefault="00C57C03" w:rsidP="00D02490">
      <w:pPr>
        <w:tabs>
          <w:tab w:val="left" w:pos="360"/>
          <w:tab w:val="left" w:pos="720"/>
        </w:tabs>
        <w:spacing w:after="0" w:line="240" w:lineRule="auto"/>
        <w:jc w:val="center"/>
        <w:rPr>
          <w:rFonts w:asciiTheme="majorHAnsi" w:hAnsiTheme="majorHAnsi" w:cs="Arial"/>
          <w:sz w:val="20"/>
          <w:szCs w:val="20"/>
        </w:rPr>
      </w:pPr>
    </w:p>
    <w:p w14:paraId="7D3F47C4" w14:textId="609029F2" w:rsidR="00C57C03" w:rsidRDefault="00C57C03" w:rsidP="00D02490">
      <w:pPr>
        <w:tabs>
          <w:tab w:val="left" w:pos="360"/>
          <w:tab w:val="left" w:pos="720"/>
        </w:tabs>
        <w:spacing w:after="0" w:line="240" w:lineRule="auto"/>
        <w:jc w:val="center"/>
        <w:rPr>
          <w:rFonts w:asciiTheme="majorHAnsi" w:hAnsiTheme="majorHAnsi" w:cs="Arial"/>
          <w:sz w:val="20"/>
          <w:szCs w:val="20"/>
        </w:rPr>
      </w:pPr>
    </w:p>
    <w:p w14:paraId="15A61F4E" w14:textId="2A3B458B" w:rsidR="00C57C03" w:rsidRDefault="00C57C03" w:rsidP="00D02490">
      <w:pPr>
        <w:tabs>
          <w:tab w:val="left" w:pos="360"/>
          <w:tab w:val="left" w:pos="720"/>
        </w:tabs>
        <w:spacing w:after="0" w:line="240" w:lineRule="auto"/>
        <w:jc w:val="center"/>
        <w:rPr>
          <w:rFonts w:asciiTheme="majorHAnsi" w:hAnsiTheme="majorHAnsi" w:cs="Arial"/>
          <w:sz w:val="20"/>
          <w:szCs w:val="20"/>
        </w:rPr>
      </w:pPr>
    </w:p>
    <w:p w14:paraId="3EE7AA81" w14:textId="77777777" w:rsidR="00C57C03" w:rsidRDefault="00C57C03" w:rsidP="00D02490">
      <w:pPr>
        <w:tabs>
          <w:tab w:val="left" w:pos="360"/>
          <w:tab w:val="left" w:pos="720"/>
        </w:tabs>
        <w:spacing w:after="0" w:line="240" w:lineRule="auto"/>
        <w:jc w:val="center"/>
        <w:rPr>
          <w:rFonts w:asciiTheme="majorHAnsi" w:hAnsiTheme="majorHAnsi" w:cs="Arial"/>
          <w:sz w:val="20"/>
          <w:szCs w:val="20"/>
        </w:rPr>
      </w:pPr>
    </w:p>
    <w:p w14:paraId="1C95A71B" w14:textId="30B43ECB" w:rsidR="00C57C03" w:rsidRPr="0055418F" w:rsidRDefault="00C57C03" w:rsidP="00C57C03">
      <w:pPr>
        <w:tabs>
          <w:tab w:val="left" w:pos="360"/>
          <w:tab w:val="left" w:pos="720"/>
        </w:tabs>
        <w:spacing w:after="0" w:line="240" w:lineRule="auto"/>
        <w:rPr>
          <w:rFonts w:asciiTheme="majorHAnsi" w:hAnsiTheme="majorHAnsi" w:cs="Arial"/>
          <w:b/>
          <w:szCs w:val="18"/>
          <w:u w:val="single"/>
        </w:rPr>
      </w:pPr>
      <w:r>
        <w:rPr>
          <w:rFonts w:asciiTheme="majorHAnsi" w:hAnsiTheme="majorHAnsi" w:cs="Arial"/>
          <w:b/>
          <w:szCs w:val="18"/>
          <w:u w:val="single"/>
        </w:rPr>
        <w:lastRenderedPageBreak/>
        <w:t>PROPOSED</w:t>
      </w:r>
    </w:p>
    <w:p w14:paraId="34386650" w14:textId="77777777" w:rsidR="00C57C03" w:rsidRDefault="00C57C03" w:rsidP="00C57C03">
      <w:pPr>
        <w:rPr>
          <w:rFonts w:asciiTheme="majorHAnsi" w:hAnsiTheme="majorHAnsi" w:cs="Arial"/>
          <w:sz w:val="18"/>
          <w:szCs w:val="18"/>
        </w:rPr>
      </w:pPr>
    </w:p>
    <w:p w14:paraId="72B9EB0B" w14:textId="77777777" w:rsidR="00C57C03" w:rsidRPr="00C57C03" w:rsidRDefault="00C57C03" w:rsidP="00C57C03">
      <w:pPr>
        <w:widowControl w:val="0"/>
        <w:tabs>
          <w:tab w:val="left" w:pos="1219"/>
          <w:tab w:val="left" w:pos="4419"/>
        </w:tabs>
        <w:kinsoku w:val="0"/>
        <w:overflowPunct w:val="0"/>
        <w:autoSpaceDE w:val="0"/>
        <w:autoSpaceDN w:val="0"/>
        <w:adjustRightInd w:val="0"/>
        <w:spacing w:after="0" w:line="180" w:lineRule="exact"/>
        <w:ind w:left="460" w:right="292"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3043.</w:t>
      </w:r>
      <w:r w:rsidRPr="00C57C03">
        <w:rPr>
          <w:rFonts w:ascii="Arial" w:eastAsia="Times New Roman" w:hAnsi="Arial" w:cs="Arial"/>
          <w:b/>
          <w:bCs/>
          <w:color w:val="231F20"/>
          <w:sz w:val="16"/>
          <w:szCs w:val="16"/>
        </w:rPr>
        <w:tab/>
        <w:t>Principles of Strategic Communication</w:t>
      </w:r>
      <w:r w:rsidRPr="00C57C03">
        <w:rPr>
          <w:rFonts w:ascii="Arial" w:eastAsia="Times New Roman" w:hAnsi="Arial" w:cs="Arial"/>
          <w:b/>
          <w:bCs/>
          <w:color w:val="231F20"/>
          <w:sz w:val="16"/>
          <w:szCs w:val="16"/>
        </w:rPr>
        <w:tab/>
      </w:r>
      <w:r w:rsidRPr="00C57C03">
        <w:rPr>
          <w:rFonts w:ascii="Arial" w:eastAsia="Times New Roman" w:hAnsi="Arial" w:cs="Arial"/>
          <w:color w:val="231F20"/>
          <w:sz w:val="16"/>
          <w:szCs w:val="16"/>
        </w:rPr>
        <w:t>Broad survey of</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strategic</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communica-</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tion practice, emphasizing advertising and public relations in the context of integrated brand promotion.  Fall, Spring,</w:t>
      </w:r>
      <w:r w:rsidRPr="00C57C03">
        <w:rPr>
          <w:rFonts w:ascii="Arial" w:eastAsia="Times New Roman" w:hAnsi="Arial" w:cs="Arial"/>
          <w:color w:val="231F20"/>
          <w:spacing w:val="-10"/>
          <w:sz w:val="16"/>
          <w:szCs w:val="16"/>
        </w:rPr>
        <w:t xml:space="preserve"> </w:t>
      </w:r>
      <w:r w:rsidRPr="00C57C03">
        <w:rPr>
          <w:rFonts w:ascii="Arial" w:eastAsia="Times New Roman" w:hAnsi="Arial" w:cs="Arial"/>
          <w:color w:val="231F20"/>
          <w:sz w:val="16"/>
          <w:szCs w:val="16"/>
        </w:rPr>
        <w:t>Summer.</w:t>
      </w:r>
    </w:p>
    <w:p w14:paraId="617AF8FC"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45AEBC47"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303"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3133.</w:t>
      </w:r>
      <w:r w:rsidRPr="00C57C03">
        <w:rPr>
          <w:rFonts w:ascii="Arial" w:eastAsia="Times New Roman" w:hAnsi="Arial" w:cs="Arial"/>
          <w:b/>
          <w:bCs/>
          <w:color w:val="231F20"/>
          <w:sz w:val="16"/>
          <w:szCs w:val="16"/>
        </w:rPr>
        <w:tab/>
        <w:t xml:space="preserve">Interactive Advertising </w:t>
      </w:r>
      <w:r w:rsidRPr="00C57C03">
        <w:rPr>
          <w:rFonts w:ascii="Arial" w:eastAsia="Times New Roman" w:hAnsi="Arial" w:cs="Arial"/>
          <w:color w:val="231F20"/>
          <w:sz w:val="16"/>
          <w:szCs w:val="16"/>
        </w:rPr>
        <w:t>Online interactive advertising, including</w:t>
      </w:r>
      <w:r w:rsidRPr="00C57C03">
        <w:rPr>
          <w:rFonts w:ascii="Arial" w:eastAsia="Times New Roman" w:hAnsi="Arial" w:cs="Arial"/>
          <w:color w:val="231F20"/>
          <w:spacing w:val="-11"/>
          <w:sz w:val="16"/>
          <w:szCs w:val="16"/>
        </w:rPr>
        <w:t xml:space="preserve"> </w:t>
      </w:r>
      <w:r w:rsidRPr="00C57C03">
        <w:rPr>
          <w:rFonts w:ascii="Arial" w:eastAsia="Times New Roman" w:hAnsi="Arial" w:cs="Arial"/>
          <w:color w:val="231F20"/>
          <w:sz w:val="16"/>
          <w:szCs w:val="16"/>
        </w:rPr>
        <w:t>integration</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social</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media into the marketing communications plan, use of online display ads, and development of an effective search engine strategy.</w:t>
      </w:r>
      <w:r w:rsidRPr="00C57C03">
        <w:rPr>
          <w:rFonts w:ascii="Arial" w:eastAsia="Times New Roman" w:hAnsi="Arial" w:cs="Arial"/>
          <w:color w:val="231F20"/>
          <w:spacing w:val="-16"/>
          <w:sz w:val="16"/>
          <w:szCs w:val="16"/>
        </w:rPr>
        <w:t xml:space="preserve"> </w:t>
      </w:r>
      <w:r w:rsidRPr="00C57C03">
        <w:rPr>
          <w:rFonts w:ascii="Arial" w:eastAsia="Times New Roman" w:hAnsi="Arial" w:cs="Arial"/>
          <w:color w:val="231F20"/>
          <w:sz w:val="16"/>
          <w:szCs w:val="16"/>
        </w:rPr>
        <w:t>Fall.</w:t>
      </w:r>
    </w:p>
    <w:p w14:paraId="5B79DCBD"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6D161C8B"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59" w:right="99"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3143.</w:t>
      </w:r>
      <w:r w:rsidRPr="00C57C03">
        <w:rPr>
          <w:rFonts w:ascii="Arial" w:eastAsia="Times New Roman" w:hAnsi="Arial" w:cs="Arial"/>
          <w:b/>
          <w:bCs/>
          <w:color w:val="231F20"/>
          <w:sz w:val="16"/>
          <w:szCs w:val="16"/>
        </w:rPr>
        <w:tab/>
        <w:t xml:space="preserve">Strategic Writing II </w:t>
      </w:r>
      <w:r w:rsidRPr="00C57C03">
        <w:rPr>
          <w:rFonts w:ascii="Arial" w:eastAsia="Times New Roman" w:hAnsi="Arial" w:cs="Arial"/>
          <w:color w:val="231F20"/>
          <w:sz w:val="16"/>
          <w:szCs w:val="16"/>
        </w:rPr>
        <w:t>Advanced strategic writing forms and styles. Practice</w:t>
      </w:r>
      <w:r w:rsidRPr="00C57C03">
        <w:rPr>
          <w:rFonts w:ascii="Arial" w:eastAsia="Times New Roman" w:hAnsi="Arial" w:cs="Arial"/>
          <w:color w:val="231F20"/>
          <w:spacing w:val="12"/>
          <w:sz w:val="16"/>
          <w:szCs w:val="16"/>
        </w:rPr>
        <w:t xml:space="preserve"> </w:t>
      </w:r>
      <w:r w:rsidRPr="00C57C03">
        <w:rPr>
          <w:rFonts w:ascii="Arial" w:eastAsia="Times New Roman" w:hAnsi="Arial" w:cs="Arial"/>
          <w:color w:val="231F20"/>
          <w:sz w:val="16"/>
          <w:szCs w:val="16"/>
        </w:rPr>
        <w:t>in</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prepa-</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ration of strategic messages for various platforms of communication, including paid, earned, shared, and owned. Students will develop skills in information gathering, writing styles, editing, critical thinking, storytelling, and audience analysis. Prerequisites, STCM 2143; and STCM 3003, STCM 3023, or STCM 3043. Fall,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Spring.</w:t>
      </w:r>
    </w:p>
    <w:p w14:paraId="0451F131"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569E9F78" w14:textId="77777777" w:rsidR="00C57C03" w:rsidRPr="00C57C03" w:rsidRDefault="00C57C03" w:rsidP="00C57C03">
      <w:pPr>
        <w:widowControl w:val="0"/>
        <w:tabs>
          <w:tab w:val="left" w:pos="1219"/>
          <w:tab w:val="left" w:pos="3536"/>
        </w:tabs>
        <w:kinsoku w:val="0"/>
        <w:overflowPunct w:val="0"/>
        <w:autoSpaceDE w:val="0"/>
        <w:autoSpaceDN w:val="0"/>
        <w:adjustRightInd w:val="0"/>
        <w:spacing w:after="0" w:line="180" w:lineRule="exact"/>
        <w:ind w:left="460" w:right="231"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3193.</w:t>
      </w:r>
      <w:r w:rsidRPr="00C57C03">
        <w:rPr>
          <w:rFonts w:ascii="Arial" w:eastAsia="Times New Roman" w:hAnsi="Arial" w:cs="Arial"/>
          <w:b/>
          <w:bCs/>
          <w:color w:val="231F20"/>
          <w:sz w:val="16"/>
          <w:szCs w:val="16"/>
        </w:rPr>
        <w:tab/>
        <w:t>Advanced Photography</w:t>
      </w:r>
      <w:r w:rsidRPr="00C57C03">
        <w:rPr>
          <w:rFonts w:ascii="Arial" w:eastAsia="Times New Roman" w:hAnsi="Arial" w:cs="Arial"/>
          <w:b/>
          <w:bCs/>
          <w:color w:val="231F20"/>
          <w:sz w:val="16"/>
          <w:szCs w:val="16"/>
        </w:rPr>
        <w:tab/>
      </w:r>
      <w:r w:rsidRPr="00C57C03">
        <w:rPr>
          <w:rFonts w:ascii="Arial" w:eastAsia="Times New Roman" w:hAnsi="Arial" w:cs="Arial"/>
          <w:color w:val="231F20"/>
          <w:sz w:val="16"/>
          <w:szCs w:val="16"/>
        </w:rPr>
        <w:t>An in-depth examination of the uses of</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natural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and</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artificial lighting, lenses, cameras, studios, and other elements needed for professional photog- raphy in advertising, promotion, portraits, sports and other environments. Emphasis placed on the business of photography.</w:t>
      </w:r>
      <w:r w:rsidRPr="00C57C03">
        <w:rPr>
          <w:rFonts w:ascii="Arial" w:eastAsia="Times New Roman" w:hAnsi="Arial" w:cs="Arial"/>
          <w:color w:val="231F20"/>
          <w:spacing w:val="-13"/>
          <w:sz w:val="16"/>
          <w:szCs w:val="16"/>
        </w:rPr>
        <w:t xml:space="preserve"> </w:t>
      </w:r>
      <w:r w:rsidRPr="00C57C03">
        <w:rPr>
          <w:rFonts w:ascii="Arial" w:eastAsia="Times New Roman" w:hAnsi="Arial" w:cs="Arial"/>
          <w:color w:val="231F20"/>
          <w:sz w:val="16"/>
          <w:szCs w:val="16"/>
        </w:rPr>
        <w:t>Fall.</w:t>
      </w:r>
    </w:p>
    <w:p w14:paraId="1E58A10D"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49273D20" w14:textId="77777777" w:rsidR="00C57C03" w:rsidRPr="00C57C03" w:rsidRDefault="00C57C03" w:rsidP="00C57C03">
      <w:pPr>
        <w:widowControl w:val="0"/>
        <w:kinsoku w:val="0"/>
        <w:overflowPunct w:val="0"/>
        <w:autoSpaceDE w:val="0"/>
        <w:autoSpaceDN w:val="0"/>
        <w:adjustRightInd w:val="0"/>
        <w:spacing w:after="0" w:line="180" w:lineRule="exact"/>
        <w:ind w:left="460" w:right="277" w:hanging="360"/>
        <w:jc w:val="both"/>
        <w:rPr>
          <w:rFonts w:ascii="Arial" w:eastAsia="Times New Roman" w:hAnsi="Arial" w:cs="Arial"/>
          <w:color w:val="231F20"/>
          <w:sz w:val="16"/>
          <w:szCs w:val="16"/>
        </w:rPr>
      </w:pPr>
      <w:r w:rsidRPr="00C57C03">
        <w:rPr>
          <w:rFonts w:ascii="Arial" w:eastAsia="Times New Roman" w:hAnsi="Arial" w:cs="Arial"/>
          <w:b/>
          <w:bCs/>
          <w:color w:val="231F20"/>
          <w:sz w:val="16"/>
          <w:szCs w:val="16"/>
        </w:rPr>
        <w:t xml:space="preserve">STCM 3333. Advertising Strategy and Sales </w:t>
      </w:r>
      <w:r w:rsidRPr="00C57C03">
        <w:rPr>
          <w:rFonts w:ascii="Arial" w:eastAsia="Times New Roman" w:hAnsi="Arial" w:cs="Arial"/>
          <w:color w:val="231F20"/>
          <w:sz w:val="16"/>
          <w:szCs w:val="16"/>
        </w:rPr>
        <w:t>Study of the structure of the advertising industry, with emphasis on strategic legacy, digital, and social media selection and planning, as well as the basic methods of advertising sales. Spring, Summer.</w:t>
      </w:r>
    </w:p>
    <w:p w14:paraId="0160C075"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77C3F515" w14:textId="778B4117" w:rsidR="00C57C03" w:rsidRPr="00C57C03" w:rsidRDefault="00C57C03" w:rsidP="00C57C03">
      <w:pPr>
        <w:widowControl w:val="0"/>
        <w:kinsoku w:val="0"/>
        <w:overflowPunct w:val="0"/>
        <w:autoSpaceDE w:val="0"/>
        <w:autoSpaceDN w:val="0"/>
        <w:adjustRightInd w:val="0"/>
        <w:spacing w:after="0" w:line="180" w:lineRule="exact"/>
        <w:ind w:left="461" w:right="230" w:hanging="360"/>
        <w:jc w:val="both"/>
        <w:rPr>
          <w:rFonts w:ascii="Arial" w:eastAsia="Times New Roman" w:hAnsi="Arial" w:cs="Arial"/>
          <w:color w:val="231F20"/>
          <w:sz w:val="16"/>
          <w:szCs w:val="16"/>
        </w:rPr>
      </w:pPr>
      <w:r w:rsidRPr="00C57C03">
        <w:rPr>
          <w:rFonts w:ascii="Arial" w:eastAsia="Times New Roman" w:hAnsi="Arial" w:cs="Arial"/>
          <w:b/>
          <w:color w:val="231F20"/>
          <w:sz w:val="16"/>
          <w:szCs w:val="16"/>
        </w:rPr>
        <w:t>S</w:t>
      </w:r>
      <w:r w:rsidRPr="00C57C03">
        <w:rPr>
          <w:rFonts w:ascii="Arial" w:eastAsia="Times New Roman" w:hAnsi="Arial" w:cs="Arial"/>
          <w:b/>
          <w:bCs/>
          <w:color w:val="231F20"/>
          <w:sz w:val="16"/>
          <w:szCs w:val="16"/>
        </w:rPr>
        <w:t xml:space="preserve">TCM 3553. Strategic Visual Communication </w:t>
      </w:r>
      <w:r w:rsidRPr="00C57C03">
        <w:rPr>
          <w:rFonts w:ascii="Arial" w:eastAsia="Times New Roman" w:hAnsi="Arial" w:cs="Arial"/>
          <w:color w:val="231F20"/>
          <w:sz w:val="16"/>
          <w:szCs w:val="16"/>
        </w:rPr>
        <w:t>Principles and practice in elements of strategic visual communication. Includes an emphasis on content creation for digital platforms and branding.  Fall, Spring.</w:t>
      </w:r>
    </w:p>
    <w:p w14:paraId="339E29C1"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55B4B18C"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268"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4003.</w:t>
      </w:r>
      <w:r w:rsidRPr="00C57C03">
        <w:rPr>
          <w:rFonts w:ascii="Arial" w:eastAsia="Times New Roman" w:hAnsi="Arial" w:cs="Arial"/>
          <w:b/>
          <w:bCs/>
          <w:color w:val="231F20"/>
          <w:sz w:val="16"/>
          <w:szCs w:val="16"/>
        </w:rPr>
        <w:tab/>
        <w:t xml:space="preserve">Account Planning   </w:t>
      </w:r>
      <w:r w:rsidRPr="00C57C03">
        <w:rPr>
          <w:rFonts w:ascii="Arial" w:eastAsia="Times New Roman" w:hAnsi="Arial" w:cs="Arial"/>
          <w:color w:val="231F20"/>
          <w:sz w:val="16"/>
          <w:szCs w:val="16"/>
        </w:rPr>
        <w:t>Study of consumer insights that are strategically applied</w:t>
      </w:r>
      <w:r w:rsidRPr="00C57C03">
        <w:rPr>
          <w:rFonts w:ascii="Arial" w:eastAsia="Times New Roman" w:hAnsi="Arial" w:cs="Arial"/>
          <w:color w:val="231F20"/>
          <w:spacing w:val="-23"/>
          <w:sz w:val="16"/>
          <w:szCs w:val="16"/>
        </w:rPr>
        <w:t xml:space="preserve"> </w:t>
      </w:r>
      <w:r w:rsidRPr="00C57C03">
        <w:rPr>
          <w:rFonts w:ascii="Arial" w:eastAsia="Times New Roman" w:hAnsi="Arial" w:cs="Arial"/>
          <w:color w:val="231F20"/>
          <w:sz w:val="16"/>
          <w:szCs w:val="16"/>
        </w:rPr>
        <w:t>by</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ac-</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count planners and creative teams in the advertising planning process.  Fall,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Spring.</w:t>
      </w:r>
    </w:p>
    <w:p w14:paraId="100C18EF"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3B2550D5"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279"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4013.</w:t>
      </w:r>
      <w:r w:rsidRPr="00C57C03">
        <w:rPr>
          <w:rFonts w:ascii="Arial" w:eastAsia="Times New Roman" w:hAnsi="Arial" w:cs="Arial"/>
          <w:b/>
          <w:bCs/>
          <w:color w:val="231F20"/>
          <w:sz w:val="16"/>
          <w:szCs w:val="16"/>
        </w:rPr>
        <w:tab/>
        <w:t xml:space="preserve">Public Relations Practicum and Professional Development   </w:t>
      </w:r>
      <w:r w:rsidRPr="00C57C03">
        <w:rPr>
          <w:rFonts w:ascii="Arial" w:eastAsia="Times New Roman" w:hAnsi="Arial" w:cs="Arial"/>
          <w:b/>
          <w:bCs/>
          <w:color w:val="231F20"/>
          <w:spacing w:val="15"/>
          <w:sz w:val="16"/>
          <w:szCs w:val="16"/>
        </w:rPr>
        <w:t xml:space="preserve"> </w:t>
      </w:r>
      <w:r w:rsidRPr="00C57C03">
        <w:rPr>
          <w:rFonts w:ascii="Arial" w:eastAsia="Times New Roman" w:hAnsi="Arial" w:cs="Arial"/>
          <w:color w:val="231F20"/>
          <w:sz w:val="16"/>
          <w:szCs w:val="16"/>
        </w:rPr>
        <w:t>Advanced PR</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course requiring application of skills in supervised work with various businesses, institutions, organizations and social agencies. Student will work a minimum of 10 hours per week outside the classroom with assigned workplace mentor. Instructor permission required.  Fall,</w:t>
      </w:r>
      <w:r w:rsidRPr="00C57C03">
        <w:rPr>
          <w:rFonts w:ascii="Arial" w:eastAsia="Times New Roman" w:hAnsi="Arial" w:cs="Arial"/>
          <w:color w:val="231F20"/>
          <w:spacing w:val="-10"/>
          <w:sz w:val="16"/>
          <w:szCs w:val="16"/>
        </w:rPr>
        <w:t xml:space="preserve"> </w:t>
      </w:r>
      <w:r w:rsidRPr="00C57C03">
        <w:rPr>
          <w:rFonts w:ascii="Arial" w:eastAsia="Times New Roman" w:hAnsi="Arial" w:cs="Arial"/>
          <w:color w:val="231F20"/>
          <w:sz w:val="16"/>
          <w:szCs w:val="16"/>
        </w:rPr>
        <w:t>Spring.</w:t>
      </w:r>
    </w:p>
    <w:p w14:paraId="219AC436"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4966145F" w14:textId="77777777" w:rsidR="00C57C03" w:rsidRPr="00C57C03" w:rsidRDefault="00C57C03" w:rsidP="00C57C03">
      <w:pPr>
        <w:widowControl w:val="0"/>
        <w:tabs>
          <w:tab w:val="left" w:pos="1219"/>
        </w:tabs>
        <w:kinsoku w:val="0"/>
        <w:overflowPunct w:val="0"/>
        <w:autoSpaceDE w:val="0"/>
        <w:autoSpaceDN w:val="0"/>
        <w:adjustRightInd w:val="0"/>
        <w:spacing w:after="0" w:line="180" w:lineRule="exact"/>
        <w:ind w:left="460" w:right="105"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1"/>
          <w:sz w:val="16"/>
          <w:szCs w:val="16"/>
        </w:rPr>
        <w:t xml:space="preserve"> </w:t>
      </w:r>
      <w:r w:rsidRPr="00C57C03">
        <w:rPr>
          <w:rFonts w:ascii="Arial" w:eastAsia="Times New Roman" w:hAnsi="Arial" w:cs="Arial"/>
          <w:b/>
          <w:bCs/>
          <w:color w:val="231F20"/>
          <w:sz w:val="16"/>
          <w:szCs w:val="16"/>
        </w:rPr>
        <w:t>4073.</w:t>
      </w:r>
      <w:r w:rsidRPr="00C57C03">
        <w:rPr>
          <w:rFonts w:ascii="Arial" w:eastAsia="Times New Roman" w:hAnsi="Arial" w:cs="Arial"/>
          <w:b/>
          <w:bCs/>
          <w:color w:val="231F20"/>
          <w:sz w:val="16"/>
          <w:szCs w:val="16"/>
        </w:rPr>
        <w:tab/>
        <w:t xml:space="preserve">Strategic Communication Law and Ethics </w:t>
      </w:r>
      <w:r w:rsidRPr="00C57C03">
        <w:rPr>
          <w:rFonts w:ascii="Arial" w:eastAsia="Times New Roman" w:hAnsi="Arial" w:cs="Arial"/>
          <w:color w:val="231F20"/>
          <w:sz w:val="16"/>
          <w:szCs w:val="16"/>
        </w:rPr>
        <w:t>Analysis of laws, regulations,</w:t>
      </w:r>
      <w:r w:rsidRPr="00C57C03">
        <w:rPr>
          <w:rFonts w:ascii="Arial" w:eastAsia="Times New Roman" w:hAnsi="Arial" w:cs="Arial"/>
          <w:color w:val="231F20"/>
          <w:spacing w:val="7"/>
          <w:sz w:val="16"/>
          <w:szCs w:val="16"/>
        </w:rPr>
        <w:t xml:space="preserve"> </w:t>
      </w:r>
      <w:r w:rsidRPr="00C57C03">
        <w:rPr>
          <w:rFonts w:ascii="Arial" w:eastAsia="Times New Roman" w:hAnsi="Arial" w:cs="Arial"/>
          <w:color w:val="231F20"/>
          <w:sz w:val="16"/>
          <w:szCs w:val="16"/>
        </w:rPr>
        <w:t>and</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ethical</w:t>
      </w:r>
      <w:r w:rsidRPr="00C57C03">
        <w:rPr>
          <w:rFonts w:ascii="Arial" w:eastAsia="Times New Roman" w:hAnsi="Arial" w:cs="Arial"/>
          <w:color w:val="231F20"/>
          <w:w w:val="99"/>
          <w:sz w:val="16"/>
          <w:szCs w:val="16"/>
        </w:rPr>
        <w:t xml:space="preserve"> </w:t>
      </w:r>
      <w:r w:rsidRPr="00C57C03">
        <w:rPr>
          <w:rFonts w:ascii="Arial" w:eastAsia="Times New Roman" w:hAnsi="Arial" w:cs="Arial"/>
          <w:color w:val="231F20"/>
          <w:sz w:val="16"/>
          <w:szCs w:val="16"/>
        </w:rPr>
        <w:t>considerations affecting the strategic communication industry. Prerequisite, ENG 1013. Fall, Spring,</w:t>
      </w:r>
      <w:r w:rsidRPr="00C57C03">
        <w:rPr>
          <w:rFonts w:ascii="Arial" w:eastAsia="Times New Roman" w:hAnsi="Arial" w:cs="Arial"/>
          <w:color w:val="231F20"/>
          <w:spacing w:val="-10"/>
          <w:sz w:val="16"/>
          <w:szCs w:val="16"/>
        </w:rPr>
        <w:t xml:space="preserve"> </w:t>
      </w:r>
      <w:r w:rsidRPr="00C57C03">
        <w:rPr>
          <w:rFonts w:ascii="Arial" w:eastAsia="Times New Roman" w:hAnsi="Arial" w:cs="Arial"/>
          <w:color w:val="231F20"/>
          <w:sz w:val="16"/>
          <w:szCs w:val="16"/>
        </w:rPr>
        <w:t>Summer.</w:t>
      </w:r>
    </w:p>
    <w:p w14:paraId="6C2868A9" w14:textId="77777777" w:rsidR="00C57C03" w:rsidRPr="00C57C03" w:rsidRDefault="00C57C03" w:rsidP="00C57C03">
      <w:pPr>
        <w:widowControl w:val="0"/>
        <w:kinsoku w:val="0"/>
        <w:overflowPunct w:val="0"/>
        <w:autoSpaceDE w:val="0"/>
        <w:autoSpaceDN w:val="0"/>
        <w:adjustRightInd w:val="0"/>
        <w:spacing w:before="8" w:after="0" w:line="240" w:lineRule="auto"/>
        <w:rPr>
          <w:rFonts w:ascii="Arial" w:eastAsia="Times New Roman" w:hAnsi="Arial" w:cs="Arial"/>
          <w:sz w:val="14"/>
          <w:szCs w:val="14"/>
        </w:rPr>
      </w:pPr>
    </w:p>
    <w:p w14:paraId="654407AA" w14:textId="77777777" w:rsidR="00C57C03" w:rsidRPr="00C57C03" w:rsidRDefault="00C57C03" w:rsidP="00C57C03">
      <w:pPr>
        <w:widowControl w:val="0"/>
        <w:tabs>
          <w:tab w:val="left" w:pos="1219"/>
          <w:tab w:val="left" w:pos="4419"/>
        </w:tabs>
        <w:kinsoku w:val="0"/>
        <w:overflowPunct w:val="0"/>
        <w:autoSpaceDE w:val="0"/>
        <w:autoSpaceDN w:val="0"/>
        <w:adjustRightInd w:val="0"/>
        <w:spacing w:after="0" w:line="180" w:lineRule="exact"/>
        <w:ind w:left="460" w:right="179" w:hanging="360"/>
        <w:rPr>
          <w:rFonts w:ascii="Arial" w:eastAsia="Times New Roman" w:hAnsi="Arial" w:cs="Arial"/>
          <w:color w:val="231F20"/>
          <w:sz w:val="16"/>
          <w:szCs w:val="16"/>
        </w:rPr>
      </w:pPr>
      <w:r w:rsidRPr="00C57C03">
        <w:rPr>
          <w:rFonts w:ascii="Arial" w:eastAsia="Times New Roman" w:hAnsi="Arial" w:cs="Arial"/>
          <w:b/>
          <w:bCs/>
          <w:color w:val="231F20"/>
          <w:sz w:val="16"/>
          <w:szCs w:val="16"/>
        </w:rPr>
        <w:t>STCM</w:t>
      </w:r>
      <w:r w:rsidRPr="00C57C03">
        <w:rPr>
          <w:rFonts w:ascii="Arial" w:eastAsia="Times New Roman" w:hAnsi="Arial" w:cs="Arial"/>
          <w:b/>
          <w:bCs/>
          <w:color w:val="231F20"/>
          <w:spacing w:val="-3"/>
          <w:sz w:val="16"/>
          <w:szCs w:val="16"/>
        </w:rPr>
        <w:t xml:space="preserve"> </w:t>
      </w:r>
      <w:r w:rsidRPr="00C57C03">
        <w:rPr>
          <w:rFonts w:ascii="Arial" w:eastAsia="Times New Roman" w:hAnsi="Arial" w:cs="Arial"/>
          <w:b/>
          <w:bCs/>
          <w:color w:val="231F20"/>
          <w:sz w:val="16"/>
          <w:szCs w:val="16"/>
        </w:rPr>
        <w:t>4113.</w:t>
      </w:r>
      <w:r w:rsidRPr="00C57C03">
        <w:rPr>
          <w:rFonts w:ascii="Arial" w:eastAsia="Times New Roman" w:hAnsi="Arial" w:cs="Arial"/>
          <w:b/>
          <w:bCs/>
          <w:color w:val="231F20"/>
          <w:sz w:val="16"/>
          <w:szCs w:val="16"/>
        </w:rPr>
        <w:tab/>
        <w:t>Integrated Marketing Communications</w:t>
      </w:r>
      <w:r w:rsidRPr="00C57C03">
        <w:rPr>
          <w:rFonts w:ascii="Arial" w:eastAsia="Times New Roman" w:hAnsi="Arial" w:cs="Arial"/>
          <w:b/>
          <w:bCs/>
          <w:color w:val="231F20"/>
          <w:sz w:val="16"/>
          <w:szCs w:val="16"/>
        </w:rPr>
        <w:tab/>
      </w:r>
      <w:r w:rsidRPr="00C57C03">
        <w:rPr>
          <w:rFonts w:ascii="Arial" w:eastAsia="Times New Roman" w:hAnsi="Arial" w:cs="Arial"/>
          <w:color w:val="231F20"/>
          <w:sz w:val="16"/>
          <w:szCs w:val="16"/>
        </w:rPr>
        <w:t>Focuses on the strategic</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integration</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of various channels and methods of communications for the purpose of delivering key messages to diverse target audiences in order to elicit specific responses, create a dialogue and</w:t>
      </w:r>
      <w:r w:rsidRPr="00C57C03">
        <w:rPr>
          <w:rFonts w:ascii="Arial" w:eastAsia="Times New Roman" w:hAnsi="Arial" w:cs="Arial"/>
          <w:color w:val="231F20"/>
          <w:spacing w:val="-2"/>
          <w:sz w:val="16"/>
          <w:szCs w:val="16"/>
        </w:rPr>
        <w:t xml:space="preserve"> </w:t>
      </w:r>
      <w:r w:rsidRPr="00C57C03">
        <w:rPr>
          <w:rFonts w:ascii="Arial" w:eastAsia="Times New Roman" w:hAnsi="Arial" w:cs="Arial"/>
          <w:color w:val="231F20"/>
          <w:sz w:val="16"/>
          <w:szCs w:val="16"/>
        </w:rPr>
        <w:t>engender relationship building.  Prerequisite, STCM 3023, or STCM 3003, or MKTG 3013. Fall,</w:t>
      </w:r>
      <w:r w:rsidRPr="00C57C03">
        <w:rPr>
          <w:rFonts w:ascii="Arial" w:eastAsia="Times New Roman" w:hAnsi="Arial" w:cs="Arial"/>
          <w:color w:val="231F20"/>
          <w:spacing w:val="-1"/>
          <w:sz w:val="16"/>
          <w:szCs w:val="16"/>
        </w:rPr>
        <w:t xml:space="preserve"> </w:t>
      </w:r>
      <w:r w:rsidRPr="00C57C03">
        <w:rPr>
          <w:rFonts w:ascii="Arial" w:eastAsia="Times New Roman" w:hAnsi="Arial" w:cs="Arial"/>
          <w:color w:val="231F20"/>
          <w:sz w:val="16"/>
          <w:szCs w:val="16"/>
        </w:rPr>
        <w:t>Spring.</w:t>
      </w:r>
    </w:p>
    <w:p w14:paraId="7DE6F0BA" w14:textId="77777777" w:rsidR="00C57C03" w:rsidRPr="008426D1" w:rsidRDefault="00C57C03" w:rsidP="00C57C03">
      <w:pPr>
        <w:tabs>
          <w:tab w:val="left" w:pos="360"/>
          <w:tab w:val="left" w:pos="720"/>
        </w:tabs>
        <w:spacing w:after="0" w:line="240" w:lineRule="auto"/>
        <w:jc w:val="center"/>
        <w:rPr>
          <w:rFonts w:asciiTheme="majorHAnsi" w:hAnsiTheme="majorHAnsi" w:cs="Arial"/>
          <w:sz w:val="20"/>
          <w:szCs w:val="20"/>
        </w:rPr>
      </w:pPr>
    </w:p>
    <w:p w14:paraId="7D5AD755" w14:textId="77777777" w:rsidR="00C57C03" w:rsidRPr="008426D1" w:rsidRDefault="00C57C03" w:rsidP="00C57C03">
      <w:pPr>
        <w:tabs>
          <w:tab w:val="left" w:pos="360"/>
          <w:tab w:val="left" w:pos="720"/>
        </w:tabs>
        <w:spacing w:after="0" w:line="240" w:lineRule="auto"/>
        <w:rPr>
          <w:rFonts w:asciiTheme="majorHAnsi" w:hAnsiTheme="majorHAnsi" w:cs="Arial"/>
          <w:sz w:val="20"/>
          <w:szCs w:val="20"/>
        </w:rPr>
      </w:pPr>
    </w:p>
    <w:sectPr w:rsidR="00C57C03"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60FB" w14:textId="77777777" w:rsidR="00FC775F" w:rsidRDefault="00FC775F" w:rsidP="00AF3758">
      <w:pPr>
        <w:spacing w:after="0" w:line="240" w:lineRule="auto"/>
      </w:pPr>
      <w:r>
        <w:separator/>
      </w:r>
    </w:p>
  </w:endnote>
  <w:endnote w:type="continuationSeparator" w:id="0">
    <w:p w14:paraId="61B3065D" w14:textId="77777777" w:rsidR="00FC775F" w:rsidRDefault="00FC77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237226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130">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CD2E" w14:textId="77777777" w:rsidR="00FC775F" w:rsidRDefault="00FC775F" w:rsidP="00AF3758">
      <w:pPr>
        <w:spacing w:after="0" w:line="240" w:lineRule="auto"/>
      </w:pPr>
      <w:r>
        <w:separator/>
      </w:r>
    </w:p>
  </w:footnote>
  <w:footnote w:type="continuationSeparator" w:id="0">
    <w:p w14:paraId="0E79D1DA" w14:textId="77777777" w:rsidR="00FC775F" w:rsidRDefault="00FC775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11B6"/>
    <w:rsid w:val="000E0BB8"/>
    <w:rsid w:val="000F0FE3"/>
    <w:rsid w:val="000F5476"/>
    <w:rsid w:val="00101FF4"/>
    <w:rsid w:val="00103070"/>
    <w:rsid w:val="001446F1"/>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4BAE"/>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47633"/>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43BA"/>
    <w:rsid w:val="0040666A"/>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7AE8"/>
    <w:rsid w:val="0054568E"/>
    <w:rsid w:val="00547433"/>
    <w:rsid w:val="0055418F"/>
    <w:rsid w:val="00556E69"/>
    <w:rsid w:val="005677EC"/>
    <w:rsid w:val="0056782C"/>
    <w:rsid w:val="005715C5"/>
    <w:rsid w:val="00573D98"/>
    <w:rsid w:val="00575870"/>
    <w:rsid w:val="00575BA3"/>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3A8"/>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24AC"/>
    <w:rsid w:val="00750AF6"/>
    <w:rsid w:val="007637B2"/>
    <w:rsid w:val="00770217"/>
    <w:rsid w:val="007735A0"/>
    <w:rsid w:val="007876A3"/>
    <w:rsid w:val="00787FB0"/>
    <w:rsid w:val="007A06B9"/>
    <w:rsid w:val="007A099B"/>
    <w:rsid w:val="007A0B12"/>
    <w:rsid w:val="007A77DD"/>
    <w:rsid w:val="007B1544"/>
    <w:rsid w:val="007B4144"/>
    <w:rsid w:val="007C7F4C"/>
    <w:rsid w:val="007D371A"/>
    <w:rsid w:val="007D3A96"/>
    <w:rsid w:val="007E3CEE"/>
    <w:rsid w:val="007F0F7E"/>
    <w:rsid w:val="007F159A"/>
    <w:rsid w:val="007F2D67"/>
    <w:rsid w:val="00802638"/>
    <w:rsid w:val="00820CD9"/>
    <w:rsid w:val="00822A0F"/>
    <w:rsid w:val="00826029"/>
    <w:rsid w:val="0083170D"/>
    <w:rsid w:val="008426D1"/>
    <w:rsid w:val="00850A2A"/>
    <w:rsid w:val="00862E36"/>
    <w:rsid w:val="008663CA"/>
    <w:rsid w:val="00895557"/>
    <w:rsid w:val="008B2BCB"/>
    <w:rsid w:val="008B74B6"/>
    <w:rsid w:val="008C6881"/>
    <w:rsid w:val="008C703B"/>
    <w:rsid w:val="008C7F1C"/>
    <w:rsid w:val="008E6C1C"/>
    <w:rsid w:val="008F6B45"/>
    <w:rsid w:val="00900E46"/>
    <w:rsid w:val="00903AB9"/>
    <w:rsid w:val="009053D1"/>
    <w:rsid w:val="009055C4"/>
    <w:rsid w:val="00906D0E"/>
    <w:rsid w:val="00910555"/>
    <w:rsid w:val="00912B7A"/>
    <w:rsid w:val="00916FCA"/>
    <w:rsid w:val="00933F79"/>
    <w:rsid w:val="00962018"/>
    <w:rsid w:val="00976B5B"/>
    <w:rsid w:val="00983ADC"/>
    <w:rsid w:val="00984490"/>
    <w:rsid w:val="00987195"/>
    <w:rsid w:val="0099384C"/>
    <w:rsid w:val="00997390"/>
    <w:rsid w:val="009A166D"/>
    <w:rsid w:val="009A529F"/>
    <w:rsid w:val="009B22B2"/>
    <w:rsid w:val="009B2E40"/>
    <w:rsid w:val="009C66AE"/>
    <w:rsid w:val="009D1CDB"/>
    <w:rsid w:val="009E1002"/>
    <w:rsid w:val="009F04BB"/>
    <w:rsid w:val="009F4389"/>
    <w:rsid w:val="009F6F89"/>
    <w:rsid w:val="00A01035"/>
    <w:rsid w:val="00A0329C"/>
    <w:rsid w:val="00A14A5E"/>
    <w:rsid w:val="00A16BB1"/>
    <w:rsid w:val="00A304A9"/>
    <w:rsid w:val="00A40562"/>
    <w:rsid w:val="00A41E08"/>
    <w:rsid w:val="00A5089E"/>
    <w:rsid w:val="00A54CD6"/>
    <w:rsid w:val="00A559A8"/>
    <w:rsid w:val="00A56D36"/>
    <w:rsid w:val="00A606BB"/>
    <w:rsid w:val="00A66C99"/>
    <w:rsid w:val="00A75AB0"/>
    <w:rsid w:val="00A80F2F"/>
    <w:rsid w:val="00A865C3"/>
    <w:rsid w:val="00A90B9E"/>
    <w:rsid w:val="00A966C5"/>
    <w:rsid w:val="00AA395B"/>
    <w:rsid w:val="00AA702B"/>
    <w:rsid w:val="00AA7312"/>
    <w:rsid w:val="00AB18E4"/>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02BB"/>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57C03"/>
    <w:rsid w:val="00C60A91"/>
    <w:rsid w:val="00C61F9E"/>
    <w:rsid w:val="00C67C20"/>
    <w:rsid w:val="00C74B62"/>
    <w:rsid w:val="00C75783"/>
    <w:rsid w:val="00C80773"/>
    <w:rsid w:val="00C90523"/>
    <w:rsid w:val="00C945B1"/>
    <w:rsid w:val="00CA1EEE"/>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36F9"/>
    <w:rsid w:val="00D51205"/>
    <w:rsid w:val="00D57716"/>
    <w:rsid w:val="00D66C39"/>
    <w:rsid w:val="00D67AC4"/>
    <w:rsid w:val="00D91DED"/>
    <w:rsid w:val="00D95DA5"/>
    <w:rsid w:val="00D96A29"/>
    <w:rsid w:val="00D979DD"/>
    <w:rsid w:val="00DB1CDE"/>
    <w:rsid w:val="00DB3463"/>
    <w:rsid w:val="00DC1C9F"/>
    <w:rsid w:val="00DD4450"/>
    <w:rsid w:val="00DE5F0F"/>
    <w:rsid w:val="00DE70AB"/>
    <w:rsid w:val="00DF4C1C"/>
    <w:rsid w:val="00E015B1"/>
    <w:rsid w:val="00E0473D"/>
    <w:rsid w:val="00E2250C"/>
    <w:rsid w:val="00E253C1"/>
    <w:rsid w:val="00E27C4B"/>
    <w:rsid w:val="00E315F0"/>
    <w:rsid w:val="00E322A3"/>
    <w:rsid w:val="00E41F8D"/>
    <w:rsid w:val="00E45868"/>
    <w:rsid w:val="00E66076"/>
    <w:rsid w:val="00E70B06"/>
    <w:rsid w:val="00E87EF0"/>
    <w:rsid w:val="00E90913"/>
    <w:rsid w:val="00EA1DBA"/>
    <w:rsid w:val="00EA50C8"/>
    <w:rsid w:val="00EA6130"/>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0BC1"/>
    <w:rsid w:val="00FC5698"/>
    <w:rsid w:val="00FC775F"/>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markedcontent">
    <w:name w:val="markedcontent"/>
    <w:basedOn w:val="DefaultParagraphFont"/>
    <w:rsid w:val="007F0F7E"/>
  </w:style>
  <w:style w:type="character" w:customStyle="1" w:styleId="highlight">
    <w:name w:val="highlight"/>
    <w:basedOn w:val="DefaultParagraphFont"/>
    <w:rsid w:val="00D4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91778037">
      <w:bodyDiv w:val="1"/>
      <w:marLeft w:val="0"/>
      <w:marRight w:val="0"/>
      <w:marTop w:val="0"/>
      <w:marBottom w:val="0"/>
      <w:divBdr>
        <w:top w:val="none" w:sz="0" w:space="0" w:color="auto"/>
        <w:left w:val="none" w:sz="0" w:space="0" w:color="auto"/>
        <w:bottom w:val="none" w:sz="0" w:space="0" w:color="auto"/>
        <w:right w:val="none" w:sz="0" w:space="0" w:color="auto"/>
      </w:divBdr>
    </w:div>
    <w:div w:id="1430544690">
      <w:bodyDiv w:val="1"/>
      <w:marLeft w:val="0"/>
      <w:marRight w:val="0"/>
      <w:marTop w:val="0"/>
      <w:marBottom w:val="0"/>
      <w:divBdr>
        <w:top w:val="none" w:sz="0" w:space="0" w:color="auto"/>
        <w:left w:val="none" w:sz="0" w:space="0" w:color="auto"/>
        <w:bottom w:val="none" w:sz="0" w:space="0" w:color="auto"/>
        <w:right w:val="none" w:sz="0" w:space="0" w:color="auto"/>
      </w:divBdr>
      <w:divsChild>
        <w:div w:id="712464029">
          <w:marLeft w:val="0"/>
          <w:marRight w:val="0"/>
          <w:marTop w:val="0"/>
          <w:marBottom w:val="0"/>
          <w:divBdr>
            <w:top w:val="none" w:sz="0" w:space="0" w:color="auto"/>
            <w:left w:val="none" w:sz="0" w:space="0" w:color="auto"/>
            <w:bottom w:val="none" w:sz="0" w:space="0" w:color="auto"/>
            <w:right w:val="none" w:sz="0" w:space="0" w:color="auto"/>
          </w:divBdr>
        </w:div>
      </w:divsChild>
    </w:div>
    <w:div w:id="1726953402">
      <w:bodyDiv w:val="1"/>
      <w:marLeft w:val="0"/>
      <w:marRight w:val="0"/>
      <w:marTop w:val="0"/>
      <w:marBottom w:val="0"/>
      <w:divBdr>
        <w:top w:val="none" w:sz="0" w:space="0" w:color="auto"/>
        <w:left w:val="none" w:sz="0" w:space="0" w:color="auto"/>
        <w:bottom w:val="none" w:sz="0" w:space="0" w:color="auto"/>
        <w:right w:val="none" w:sz="0" w:space="0" w:color="auto"/>
      </w:divBdr>
    </w:div>
    <w:div w:id="198450829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66635684">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FF91E3CA273345A01510CC4F564034"/>
        <w:category>
          <w:name w:val="General"/>
          <w:gallery w:val="placeholder"/>
        </w:category>
        <w:types>
          <w:type w:val="bbPlcHdr"/>
        </w:types>
        <w:behaviors>
          <w:behavior w:val="content"/>
        </w:behaviors>
        <w:guid w:val="{BBCB442A-DCFD-CB4B-97DD-466FA993E205}"/>
      </w:docPartPr>
      <w:docPartBody>
        <w:p w:rsidR="00000000" w:rsidRDefault="00647F11" w:rsidP="00647F11">
          <w:pPr>
            <w:pStyle w:val="20FF91E3CA273345A01510CC4F5640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087"/>
    <w:rsid w:val="000354CE"/>
    <w:rsid w:val="000738EC"/>
    <w:rsid w:val="00074C02"/>
    <w:rsid w:val="00081B63"/>
    <w:rsid w:val="000B2786"/>
    <w:rsid w:val="00184FCC"/>
    <w:rsid w:val="00201EA9"/>
    <w:rsid w:val="0025199F"/>
    <w:rsid w:val="002D64D6"/>
    <w:rsid w:val="0032383A"/>
    <w:rsid w:val="00337484"/>
    <w:rsid w:val="003D4C2A"/>
    <w:rsid w:val="003F69FB"/>
    <w:rsid w:val="00425226"/>
    <w:rsid w:val="004355BD"/>
    <w:rsid w:val="00436B57"/>
    <w:rsid w:val="004E1A75"/>
    <w:rsid w:val="00534B28"/>
    <w:rsid w:val="00576003"/>
    <w:rsid w:val="00587536"/>
    <w:rsid w:val="005C4D59"/>
    <w:rsid w:val="005D5D2F"/>
    <w:rsid w:val="006151E7"/>
    <w:rsid w:val="00623293"/>
    <w:rsid w:val="00647F11"/>
    <w:rsid w:val="00654E35"/>
    <w:rsid w:val="006B51A5"/>
    <w:rsid w:val="006C3910"/>
    <w:rsid w:val="007F2628"/>
    <w:rsid w:val="008822A5"/>
    <w:rsid w:val="00891F77"/>
    <w:rsid w:val="00913E4B"/>
    <w:rsid w:val="0096458F"/>
    <w:rsid w:val="0097307B"/>
    <w:rsid w:val="009D439F"/>
    <w:rsid w:val="00A20583"/>
    <w:rsid w:val="00AC62E8"/>
    <w:rsid w:val="00AD4B92"/>
    <w:rsid w:val="00AD5D56"/>
    <w:rsid w:val="00B2559E"/>
    <w:rsid w:val="00B46360"/>
    <w:rsid w:val="00B46AFF"/>
    <w:rsid w:val="00B72454"/>
    <w:rsid w:val="00B72548"/>
    <w:rsid w:val="00BA0596"/>
    <w:rsid w:val="00BE0E7B"/>
    <w:rsid w:val="00BF0205"/>
    <w:rsid w:val="00C27A03"/>
    <w:rsid w:val="00CB25D5"/>
    <w:rsid w:val="00CD4EF8"/>
    <w:rsid w:val="00CD656D"/>
    <w:rsid w:val="00CE7C19"/>
    <w:rsid w:val="00D87B77"/>
    <w:rsid w:val="00D96F4E"/>
    <w:rsid w:val="00DC036A"/>
    <w:rsid w:val="00DD12EE"/>
    <w:rsid w:val="00DE6391"/>
    <w:rsid w:val="00E27D28"/>
    <w:rsid w:val="00EB3740"/>
    <w:rsid w:val="00F0343A"/>
    <w:rsid w:val="00F44719"/>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0FF91E3CA273345A01510CC4F564034">
    <w:name w:val="20FF91E3CA273345A01510CC4F564034"/>
    <w:rsid w:val="00647F1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8E69-A820-4702-95C2-BA188F2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2021-11-09T20:43:00Z</dcterms:created>
  <dcterms:modified xsi:type="dcterms:W3CDTF">2021-11-16T16:00:00Z</dcterms:modified>
</cp:coreProperties>
</file>