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85552">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305AAB"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05AA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305AAB"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05AA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2F0BEB5A" w:rsidR="00D66C39" w:rsidRDefault="00305AAB"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0B43E9">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2B02702A" w:rsidR="00D66C39" w:rsidRDefault="000B43E9"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147ABB22" w:rsidR="00D66C39" w:rsidRPr="006B48AA" w:rsidRDefault="000B43E9"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05AA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FE7E3ED" w:rsidR="00D66C39" w:rsidRPr="008426D1" w:rsidRDefault="00305AA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A1094">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BA1094">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05AA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22E8719" w:rsidR="00D66C39" w:rsidRPr="008426D1" w:rsidRDefault="00305AA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65975">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065975">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05AA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05AAB"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E21AAF8"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3004</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D2FCABF" w:rsidR="00A865C3" w:rsidRDefault="00E85552" w:rsidP="00CB4B5A">
            <w:pPr>
              <w:tabs>
                <w:tab w:val="left" w:pos="360"/>
                <w:tab w:val="left" w:pos="720"/>
              </w:tabs>
              <w:rPr>
                <w:rFonts w:asciiTheme="majorHAnsi" w:hAnsiTheme="majorHAnsi" w:cs="Arial"/>
                <w:b/>
                <w:sz w:val="20"/>
                <w:szCs w:val="20"/>
              </w:rPr>
            </w:pPr>
            <w:r>
              <w:rPr>
                <w:rFonts w:ascii="Arial" w:hAnsi="Arial" w:cs="Arial"/>
                <w:sz w:val="20"/>
                <w:szCs w:val="20"/>
              </w:rPr>
              <w:t>Instructional Models, Strategies and Assessment</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AAD02D3" w:rsidR="00A865C3" w:rsidRDefault="00E85552" w:rsidP="00CB4B5A">
            <w:pPr>
              <w:tabs>
                <w:tab w:val="left" w:pos="360"/>
                <w:tab w:val="left" w:pos="720"/>
              </w:tabs>
              <w:rPr>
                <w:rFonts w:asciiTheme="majorHAnsi" w:hAnsiTheme="majorHAnsi" w:cs="Arial"/>
                <w:b/>
                <w:sz w:val="20"/>
                <w:szCs w:val="20"/>
              </w:rPr>
            </w:pPr>
            <w:r>
              <w:rPr>
                <w:rFonts w:ascii="Arial" w:hAnsi="Arial" w:cs="Arial"/>
                <w:sz w:val="20"/>
                <w:szCs w:val="20"/>
              </w:rPr>
              <w:t xml:space="preserve">Develops pedagogical knowledge, lesson planning skills, and rehearsal of effective assessment and evaluation practices. Content centers on research in teaching and curriculum. Must be admitted to the Teacher </w:t>
            </w:r>
            <w:proofErr w:type="spellStart"/>
            <w:r>
              <w:rPr>
                <w:rFonts w:ascii="Arial" w:hAnsi="Arial" w:cs="Arial"/>
                <w:sz w:val="20"/>
                <w:szCs w:val="20"/>
              </w:rPr>
              <w:t>Educa-tion</w:t>
            </w:r>
            <w:proofErr w:type="spellEnd"/>
            <w:r>
              <w:rPr>
                <w:rFonts w:ascii="Arial" w:hAnsi="Arial" w:cs="Arial"/>
                <w:sz w:val="20"/>
                <w:szCs w:val="20"/>
              </w:rPr>
              <w:t xml:space="preserve"> Program. Prerequisites, ECH 2003, ECH 2013, ECH 2033, ECH 2023, ECH 3013, ECH 3043, ECH 3073, ECH 3083, ELSE 3643. Fall, Spring, Summer.</w:t>
            </w:r>
          </w:p>
        </w:tc>
        <w:tc>
          <w:tcPr>
            <w:tcW w:w="2051" w:type="pct"/>
          </w:tcPr>
          <w:p w14:paraId="2FB04444" w14:textId="0C9ABB02" w:rsidR="00A865C3" w:rsidRDefault="00E85552" w:rsidP="00CB4B5A">
            <w:pPr>
              <w:tabs>
                <w:tab w:val="left" w:pos="360"/>
                <w:tab w:val="left" w:pos="720"/>
              </w:tabs>
              <w:rPr>
                <w:rFonts w:asciiTheme="majorHAnsi" w:hAnsiTheme="majorHAnsi" w:cs="Arial"/>
                <w:b/>
                <w:sz w:val="20"/>
                <w:szCs w:val="20"/>
              </w:rPr>
            </w:pPr>
            <w:r>
              <w:rPr>
                <w:rFonts w:ascii="Arial" w:hAnsi="Arial" w:cs="Arial"/>
                <w:sz w:val="20"/>
                <w:szCs w:val="20"/>
              </w:rPr>
              <w:t>Develops pedagogical knowledge, lesson planning skills, and rehearsal of effective assessment and evaluation practices. Content centers on research in teaching and curriculum. Must be admitted to the Teacher Educatio</w:t>
            </w:r>
            <w:r w:rsidR="00F7560C">
              <w:rPr>
                <w:rFonts w:ascii="Arial" w:hAnsi="Arial" w:cs="Arial"/>
                <w:sz w:val="20"/>
                <w:szCs w:val="20"/>
              </w:rPr>
              <w:t>n Program. Prerequisites, TE 201</w:t>
            </w:r>
            <w:r>
              <w:rPr>
                <w:rFonts w:ascii="Arial" w:hAnsi="Arial" w:cs="Arial"/>
                <w:sz w:val="20"/>
                <w:szCs w:val="20"/>
              </w:rPr>
              <w:t>3, ECH 2013, ECH 2033, ECH 2023, ECH 3013, ECH 3043, ECH 3073, ECH 3083, ELSE 3643. Irregular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305AA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05AA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E0ECE74" w:rsidR="00C002F9" w:rsidRPr="008426D1" w:rsidRDefault="00305AA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7560C">
            <w:rPr>
              <w:rFonts w:asciiTheme="majorHAnsi" w:hAnsiTheme="majorHAnsi" w:cs="Arial"/>
              <w:sz w:val="20"/>
              <w:szCs w:val="20"/>
            </w:rPr>
            <w:t>Changing ECH 2003 to TE 201</w:t>
          </w:r>
          <w:r w:rsidR="00E85552">
            <w:rPr>
              <w:rFonts w:asciiTheme="majorHAnsi" w:hAnsiTheme="majorHAnsi" w:cs="Arial"/>
              <w:sz w:val="20"/>
              <w:szCs w:val="20"/>
            </w:rPr>
            <w:t xml:space="preserve">3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05AA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1C939D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247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7AB00D0C"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lastRenderedPageBreak/>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C56B25C" w:rsidR="00D4202C" w:rsidRPr="00D4202C" w:rsidRDefault="00305AA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Course is part of a previous program but has occasionally been offered; changing ECH 2003 to TE 2003</w:t>
          </w:r>
          <w:r w:rsidR="00224733">
            <w:rPr>
              <w:rFonts w:asciiTheme="majorHAnsi" w:hAnsiTheme="majorHAnsi" w:cs="Arial"/>
              <w:sz w:val="20"/>
              <w:szCs w:val="20"/>
            </w:rPr>
            <w:t xml:space="preserve">; changing offering to irregular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64F5FAF"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24733">
            <w:t xml:space="preserve">NO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7E168B9F" w14:textId="17E556A8" w:rsidR="00224733" w:rsidRPr="0030740C" w:rsidRDefault="00224733" w:rsidP="0022473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05AA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05AA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69064D2A" w14:textId="4EE6DBE1"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098E2FB7" w14:textId="5AE63222" w:rsidR="00E85552" w:rsidRDefault="00E85552" w:rsidP="00E85552">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ECH 3004. Instructional Models, Strategies and Assessment</w:t>
          </w:r>
        </w:p>
        <w:p w14:paraId="39F1D134"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64733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Develops pedagogical knowledge, lesson planning skills, and rehearsal of effective assessment and evaluation practices. Content centers on research in teaching and curriculum. Must be admitted to the Teacher Education Program. Prerequisites, </w:t>
          </w:r>
          <w:r w:rsidRPr="00E85552">
            <w:rPr>
              <w:rFonts w:ascii="Arial" w:hAnsi="Arial" w:cs="Arial"/>
              <w:sz w:val="20"/>
              <w:szCs w:val="20"/>
              <w:highlight w:val="yellow"/>
            </w:rPr>
            <w:t>ECH 2003</w:t>
          </w:r>
          <w:r>
            <w:rPr>
              <w:rFonts w:ascii="Arial" w:hAnsi="Arial" w:cs="Arial"/>
              <w:sz w:val="20"/>
              <w:szCs w:val="20"/>
            </w:rPr>
            <w:t xml:space="preserve">, ECH 2013, ECH 2033, ECH 2023, ECH 3013, ECH 3043, ECH 3073, ECH 3083, ELSE 3643. </w:t>
          </w:r>
          <w:r w:rsidRPr="00E85552">
            <w:rPr>
              <w:rFonts w:ascii="Arial" w:hAnsi="Arial" w:cs="Arial"/>
              <w:sz w:val="20"/>
              <w:szCs w:val="20"/>
              <w:highlight w:val="yellow"/>
            </w:rPr>
            <w:t>Fall, Spring, Summer.</w:t>
          </w:r>
        </w:p>
        <w:p w14:paraId="62895DCD" w14:textId="77777777" w:rsidR="00E85552" w:rsidRDefault="00E85552" w:rsidP="00D3680D">
          <w:pPr>
            <w:tabs>
              <w:tab w:val="left" w:pos="360"/>
              <w:tab w:val="left" w:pos="720"/>
            </w:tabs>
            <w:spacing w:after="0" w:line="240" w:lineRule="auto"/>
            <w:rPr>
              <w:rFonts w:ascii="Arial" w:hAnsi="Arial" w:cs="Arial"/>
              <w:sz w:val="20"/>
              <w:szCs w:val="20"/>
            </w:rPr>
          </w:pPr>
        </w:p>
        <w:p w14:paraId="270616F3" w14:textId="77777777" w:rsidR="00E85552" w:rsidRDefault="00E85552" w:rsidP="00D3680D">
          <w:pPr>
            <w:tabs>
              <w:tab w:val="left" w:pos="360"/>
              <w:tab w:val="left" w:pos="720"/>
            </w:tabs>
            <w:spacing w:after="0" w:line="240" w:lineRule="auto"/>
            <w:rPr>
              <w:rFonts w:ascii="Arial" w:hAnsi="Arial" w:cs="Arial"/>
              <w:sz w:val="20"/>
              <w:szCs w:val="20"/>
            </w:rPr>
          </w:pPr>
        </w:p>
        <w:p w14:paraId="1C2B0BC7" w14:textId="0975A2D8"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05EA0CB1" w14:textId="1D1B926F" w:rsidR="00E85552" w:rsidRDefault="00E85552" w:rsidP="00E85552">
          <w:pPr>
            <w:tabs>
              <w:tab w:val="left" w:pos="360"/>
              <w:tab w:val="left" w:pos="720"/>
            </w:tabs>
            <w:spacing w:after="0" w:line="240" w:lineRule="auto"/>
            <w:rPr>
              <w:rFonts w:ascii="Arial" w:hAnsi="Arial" w:cs="Arial"/>
              <w:sz w:val="20"/>
              <w:szCs w:val="20"/>
            </w:rPr>
          </w:pPr>
          <w:r>
            <w:rPr>
              <w:rFonts w:ascii="Arial" w:hAnsi="Arial" w:cs="Arial"/>
              <w:sz w:val="20"/>
              <w:szCs w:val="20"/>
            </w:rPr>
            <w:t>ECH 3004. Instructional Models, Strategies and Assessment</w:t>
          </w:r>
        </w:p>
        <w:p w14:paraId="48C26C59" w14:textId="77777777" w:rsidR="00E85552" w:rsidRDefault="00E85552" w:rsidP="00D3680D">
          <w:pPr>
            <w:tabs>
              <w:tab w:val="left" w:pos="360"/>
              <w:tab w:val="left" w:pos="720"/>
            </w:tabs>
            <w:spacing w:after="0" w:line="240" w:lineRule="auto"/>
            <w:rPr>
              <w:rFonts w:ascii="Arial" w:hAnsi="Arial" w:cs="Arial"/>
              <w:sz w:val="20"/>
              <w:szCs w:val="20"/>
            </w:rPr>
          </w:pPr>
        </w:p>
        <w:p w14:paraId="27FFDB12" w14:textId="3CF739E4" w:rsidR="00D3680D" w:rsidRPr="008426D1" w:rsidRDefault="00E85552" w:rsidP="00D3680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Develops pedagogical knowledge, lesson planning skills, and rehearsal of effective assessment and evaluation practices. Content centers on research in teaching and curriculum. Must be admitted to the Teacher Educatio</w:t>
          </w:r>
          <w:r w:rsidR="00F7560C">
            <w:rPr>
              <w:rFonts w:ascii="Arial" w:hAnsi="Arial" w:cs="Arial"/>
              <w:sz w:val="20"/>
              <w:szCs w:val="20"/>
            </w:rPr>
            <w:t>n Program. Prerequisites, TE 201</w:t>
          </w:r>
          <w:r>
            <w:rPr>
              <w:rFonts w:ascii="Arial" w:hAnsi="Arial" w:cs="Arial"/>
              <w:sz w:val="20"/>
              <w:szCs w:val="20"/>
            </w:rPr>
            <w:t>3, ECH 2013, ECH 2033, ECH 2023, ECH 3013, ECH 3043, ECH 3073, ECH 3083, ELSE 3643. Irregular.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8656E" w14:textId="77777777" w:rsidR="00F9415E" w:rsidRDefault="00F9415E" w:rsidP="00AF3758">
      <w:pPr>
        <w:spacing w:after="0" w:line="240" w:lineRule="auto"/>
      </w:pPr>
      <w:r>
        <w:separator/>
      </w:r>
    </w:p>
  </w:endnote>
  <w:endnote w:type="continuationSeparator" w:id="0">
    <w:p w14:paraId="0BB5990E" w14:textId="77777777" w:rsidR="00F9415E" w:rsidRDefault="00F941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2D21C8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60C">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4AC04" w14:textId="77777777" w:rsidR="00F9415E" w:rsidRDefault="00F9415E" w:rsidP="00AF3758">
      <w:pPr>
        <w:spacing w:after="0" w:line="240" w:lineRule="auto"/>
      </w:pPr>
      <w:r>
        <w:separator/>
      </w:r>
    </w:p>
  </w:footnote>
  <w:footnote w:type="continuationSeparator" w:id="0">
    <w:p w14:paraId="194E0B79" w14:textId="77777777" w:rsidR="00F9415E" w:rsidRDefault="00F9415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2A2E"/>
    <w:rsid w:val="00013540"/>
    <w:rsid w:val="00016FE7"/>
    <w:rsid w:val="00017178"/>
    <w:rsid w:val="000201EB"/>
    <w:rsid w:val="00024BA5"/>
    <w:rsid w:val="0002589A"/>
    <w:rsid w:val="00026976"/>
    <w:rsid w:val="00041E75"/>
    <w:rsid w:val="000433EC"/>
    <w:rsid w:val="0005467E"/>
    <w:rsid w:val="00054918"/>
    <w:rsid w:val="000556EA"/>
    <w:rsid w:val="0006489D"/>
    <w:rsid w:val="00065975"/>
    <w:rsid w:val="00066BF1"/>
    <w:rsid w:val="00076F60"/>
    <w:rsid w:val="0008410E"/>
    <w:rsid w:val="000A654B"/>
    <w:rsid w:val="000B43E9"/>
    <w:rsid w:val="000D06F1"/>
    <w:rsid w:val="000E0BB8"/>
    <w:rsid w:val="000F0FE3"/>
    <w:rsid w:val="000F5476"/>
    <w:rsid w:val="00101FF4"/>
    <w:rsid w:val="00103070"/>
    <w:rsid w:val="001062C9"/>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4733"/>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5A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B7891"/>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08E0"/>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1094"/>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0ECC"/>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560C"/>
    <w:rsid w:val="00F760B1"/>
    <w:rsid w:val="00F77400"/>
    <w:rsid w:val="00F80644"/>
    <w:rsid w:val="00F847A8"/>
    <w:rsid w:val="00F9415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B7D0D"/>
    <w:rsid w:val="002D64D6"/>
    <w:rsid w:val="0032383A"/>
    <w:rsid w:val="00337484"/>
    <w:rsid w:val="003D4C2A"/>
    <w:rsid w:val="00425226"/>
    <w:rsid w:val="00436B57"/>
    <w:rsid w:val="004E1A75"/>
    <w:rsid w:val="00576003"/>
    <w:rsid w:val="00587536"/>
    <w:rsid w:val="005C4D59"/>
    <w:rsid w:val="005D5D2F"/>
    <w:rsid w:val="00623293"/>
    <w:rsid w:val="00654E35"/>
    <w:rsid w:val="006C3910"/>
    <w:rsid w:val="008822A5"/>
    <w:rsid w:val="00891F77"/>
    <w:rsid w:val="008E3B28"/>
    <w:rsid w:val="00913E4B"/>
    <w:rsid w:val="0096458F"/>
    <w:rsid w:val="009D439F"/>
    <w:rsid w:val="00A20583"/>
    <w:rsid w:val="00AC62E8"/>
    <w:rsid w:val="00AD4B92"/>
    <w:rsid w:val="00AD5D56"/>
    <w:rsid w:val="00B2559E"/>
    <w:rsid w:val="00B26F9D"/>
    <w:rsid w:val="00B46360"/>
    <w:rsid w:val="00B46AFF"/>
    <w:rsid w:val="00B72454"/>
    <w:rsid w:val="00B72548"/>
    <w:rsid w:val="00BA0596"/>
    <w:rsid w:val="00BC0AD6"/>
    <w:rsid w:val="00BE0E7B"/>
    <w:rsid w:val="00CB25D5"/>
    <w:rsid w:val="00CD4EF8"/>
    <w:rsid w:val="00CD656D"/>
    <w:rsid w:val="00CE7C19"/>
    <w:rsid w:val="00D87B77"/>
    <w:rsid w:val="00D96F4E"/>
    <w:rsid w:val="00DD12EE"/>
    <w:rsid w:val="00DE6391"/>
    <w:rsid w:val="00EB3740"/>
    <w:rsid w:val="00F0343A"/>
    <w:rsid w:val="00F17FEF"/>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E05F-A023-3446-9F54-2F7F37C6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2020-04-13T14:35:00Z</dcterms:created>
  <dcterms:modified xsi:type="dcterms:W3CDTF">2020-04-13T14:35:00Z</dcterms:modified>
</cp:coreProperties>
</file>