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192246540"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19224654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9C1DA9"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BB160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B160C">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D2AC6B7D28F640B4BA1C8596DBF2DFDB"/>
                  </w:placeholder>
                  <w:date w:fullDate="2018-01-29T00:00:00Z">
                    <w:dateFormat w:val="M/d/yyyy"/>
                    <w:lid w:val="en-US"/>
                    <w:storeMappedDataAs w:val="dateTime"/>
                    <w:calendar w:val="gregorian"/>
                  </w:date>
                </w:sdtPr>
                <w:sdtEndPr/>
                <w:sdtContent>
                  <w:tc>
                    <w:tcPr>
                      <w:tcW w:w="1350" w:type="dxa"/>
                      <w:vAlign w:val="bottom"/>
                    </w:tcPr>
                    <w:p w:rsidR="00AB4AA6" w:rsidRDefault="00BB160C" w:rsidP="00BB5EF7">
                      <w:pPr>
                        <w:jc w:val="center"/>
                        <w:rPr>
                          <w:rFonts w:asciiTheme="majorHAnsi" w:hAnsiTheme="majorHAnsi"/>
                          <w:sz w:val="20"/>
                          <w:szCs w:val="20"/>
                        </w:rPr>
                      </w:pPr>
                      <w:r>
                        <w:rPr>
                          <w:rFonts w:asciiTheme="majorHAnsi" w:hAnsiTheme="majorHAnsi"/>
                          <w:sz w:val="20"/>
                          <w:szCs w:val="20"/>
                        </w:rPr>
                        <w:t>1/29/2018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9465948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4659485"/>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160C">
              <w:trPr>
                <w:trHeight w:val="315"/>
              </w:trPr>
              <w:tc>
                <w:tcPr>
                  <w:tcW w:w="3685" w:type="dxa"/>
                  <w:vAlign w:val="bottom"/>
                </w:tcPr>
                <w:p w:rsidR="00AB4AA6" w:rsidRDefault="007740C6" w:rsidP="00BB160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B160C">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987483FA7F2549D2A332BD355CE915A1"/>
                  </w:placeholder>
                  <w:date w:fullDate="2018-01-29T00:00:00Z">
                    <w:dateFormat w:val="M/d/yyyy"/>
                    <w:lid w:val="en-US"/>
                    <w:storeMappedDataAs w:val="dateTime"/>
                    <w:calendar w:val="gregorian"/>
                  </w:date>
                </w:sdtPr>
                <w:sdtEndPr/>
                <w:sdtContent>
                  <w:tc>
                    <w:tcPr>
                      <w:tcW w:w="1350" w:type="dxa"/>
                      <w:vAlign w:val="bottom"/>
                    </w:tcPr>
                    <w:p w:rsidR="00AB4AA6" w:rsidRDefault="00BB160C" w:rsidP="00BB5EF7">
                      <w:pPr>
                        <w:jc w:val="center"/>
                        <w:rPr>
                          <w:rFonts w:asciiTheme="majorHAnsi" w:hAnsiTheme="majorHAnsi"/>
                          <w:sz w:val="20"/>
                          <w:szCs w:val="20"/>
                        </w:rPr>
                      </w:pPr>
                      <w:r>
                        <w:rPr>
                          <w:rFonts w:asciiTheme="majorHAnsi" w:hAnsiTheme="majorHAnsi"/>
                          <w:sz w:val="20"/>
                          <w:szCs w:val="20"/>
                        </w:rPr>
                        <w:t>1/29/2018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74130788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41307884"/>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405413">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405413">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EEA51012F2004C20947313DCFCF0060E"/>
                  </w:placeholder>
                  <w:date w:fullDate="2018-02-09T00:00:00Z">
                    <w:dateFormat w:val="M/d/yyyy"/>
                    <w:lid w:val="en-US"/>
                    <w:storeMappedDataAs w:val="dateTime"/>
                    <w:calendar w:val="gregorian"/>
                  </w:date>
                </w:sdtPr>
                <w:sdtEndPr/>
                <w:sdtContent>
                  <w:tc>
                    <w:tcPr>
                      <w:tcW w:w="1350" w:type="dxa"/>
                      <w:vAlign w:val="bottom"/>
                    </w:tcPr>
                    <w:p w:rsidR="00AB4AA6" w:rsidRDefault="00405413" w:rsidP="00405413">
                      <w:pPr>
                        <w:jc w:val="center"/>
                        <w:rPr>
                          <w:rFonts w:asciiTheme="majorHAnsi" w:hAnsiTheme="majorHAnsi"/>
                          <w:sz w:val="20"/>
                          <w:szCs w:val="20"/>
                        </w:rPr>
                      </w:pPr>
                      <w:r>
                        <w:rPr>
                          <w:rFonts w:asciiTheme="majorHAnsi" w:hAnsiTheme="majorHAnsi"/>
                          <w:sz w:val="20"/>
                          <w:szCs w:val="20"/>
                        </w:rPr>
                        <w:t>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24284264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42842649"/>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903BFB">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903BFB">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8-02-09T00:00:00Z">
                    <w:dateFormat w:val="M/d/yyyy"/>
                    <w:lid w:val="en-US"/>
                    <w:storeMappedDataAs w:val="dateTime"/>
                    <w:calendar w:val="gregorian"/>
                  </w:date>
                </w:sdtPr>
                <w:sdtEndPr/>
                <w:sdtContent>
                  <w:tc>
                    <w:tcPr>
                      <w:tcW w:w="1350" w:type="dxa"/>
                      <w:vAlign w:val="bottom"/>
                    </w:tcPr>
                    <w:p w:rsidR="00AB4AA6" w:rsidRDefault="00903BFB" w:rsidP="00903BFB">
                      <w:pPr>
                        <w:jc w:val="center"/>
                        <w:rPr>
                          <w:rFonts w:asciiTheme="majorHAnsi" w:hAnsiTheme="majorHAnsi"/>
                          <w:sz w:val="20"/>
                          <w:szCs w:val="20"/>
                        </w:rPr>
                      </w:pPr>
                      <w:r>
                        <w:rPr>
                          <w:rFonts w:asciiTheme="majorHAnsi" w:hAnsiTheme="majorHAnsi"/>
                          <w:sz w:val="20"/>
                          <w:szCs w:val="20"/>
                        </w:rPr>
                        <w:t>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84411614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44116142"/>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7740C6"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89871305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89871305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7740C6"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02335023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2335023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CLS </w:t>
          </w:r>
          <w:r w:rsidR="00ED52BC">
            <w:rPr>
              <w:rFonts w:asciiTheme="majorHAnsi" w:hAnsiTheme="majorHAnsi" w:cs="Arial"/>
              <w:sz w:val="20"/>
              <w:szCs w:val="20"/>
            </w:rPr>
            <w:t>3522</w:t>
          </w:r>
          <w:r>
            <w:rPr>
              <w:rFonts w:asciiTheme="majorHAnsi" w:hAnsiTheme="majorHAnsi" w:cs="Arial"/>
              <w:sz w:val="20"/>
              <w:szCs w:val="20"/>
            </w:rPr>
            <w:t xml:space="preserve">, Clinical Laboratory </w:t>
          </w:r>
          <w:r w:rsidR="00ED52BC">
            <w:rPr>
              <w:rFonts w:asciiTheme="majorHAnsi" w:hAnsiTheme="majorHAnsi" w:cs="Arial"/>
              <w:sz w:val="20"/>
              <w:szCs w:val="20"/>
            </w:rPr>
            <w:t>Management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9A33E6">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9C1DA9">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9C1DA9">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9C1DA9">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9C1DA9">
            <w:rPr>
              <w:rFonts w:asciiTheme="majorHAnsi" w:hAnsiTheme="majorHAnsi" w:cs="Arial"/>
              <w:sz w:val="20"/>
              <w:szCs w:val="20"/>
            </w:rPr>
            <w:t>201</w:t>
          </w:r>
          <w:r w:rsidR="00432E71">
            <w:rPr>
              <w:rFonts w:asciiTheme="majorHAnsi" w:hAnsiTheme="majorHAnsi" w:cs="Arial"/>
              <w:sz w:val="20"/>
              <w:szCs w:val="20"/>
            </w:rPr>
            <w:t>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BS students majoring in Clinical Laboratory Sciences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really won’t affect the students because the core content of this course is going to be condensed and presented with some other related topics in two newly created seminar courses.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who matriculate in the BS in CLS degree program in 2017-18 will follow a new curriculum as compared to those who began the BS in CLS degree in 2016-17 or earlier.</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9C1DA9">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195140234" w:edGrp="everyone"/>
          <w:r w:rsidR="00F87DAF" w:rsidRPr="006E6FEC">
            <w:rPr>
              <w:rStyle w:val="PlaceholderText"/>
              <w:shd w:val="clear" w:color="auto" w:fill="D9D9D9" w:themeFill="background1" w:themeFillShade="D9"/>
            </w:rPr>
            <w:t>Enter text...</w:t>
          </w:r>
          <w:permEnd w:id="1195140234"/>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9C1DA9">
            <w:rPr>
              <w:rFonts w:asciiTheme="majorHAnsi" w:hAnsiTheme="majorHAnsi" w:cs="Arial"/>
              <w:sz w:val="20"/>
              <w:szCs w:val="20"/>
            </w:rPr>
            <w:t xml:space="preserve">The content from this course is being merged with related content from two other soon-to-be deleted courses (CLS </w:t>
          </w:r>
          <w:r w:rsidR="00ED52BC">
            <w:rPr>
              <w:rFonts w:asciiTheme="majorHAnsi" w:hAnsiTheme="majorHAnsi" w:cs="Arial"/>
              <w:sz w:val="20"/>
              <w:szCs w:val="20"/>
            </w:rPr>
            <w:t>4211</w:t>
          </w:r>
          <w:r w:rsidR="009C1DA9">
            <w:rPr>
              <w:rFonts w:asciiTheme="majorHAnsi" w:hAnsiTheme="majorHAnsi" w:cs="Arial"/>
              <w:sz w:val="20"/>
              <w:szCs w:val="20"/>
            </w:rPr>
            <w:t xml:space="preserve"> and CLS 3122) into two newly created seminar courses</w:t>
          </w:r>
          <w:r w:rsidR="00432E71">
            <w:rPr>
              <w:rFonts w:asciiTheme="majorHAnsi" w:hAnsiTheme="majorHAnsi" w:cs="Arial"/>
              <w:sz w:val="20"/>
              <w:szCs w:val="20"/>
            </w:rPr>
            <w:t xml:space="preserve"> (CLS 4222 and CLS 4232)</w:t>
          </w:r>
          <w:r w:rsidR="009C1DA9">
            <w:rPr>
              <w:rFonts w:asciiTheme="majorHAnsi" w:hAnsiTheme="majorHAnsi" w:cs="Arial"/>
              <w:sz w:val="20"/>
              <w:szCs w:val="20"/>
            </w:rPr>
            <w:t>.</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9C1DA9">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923482146" w:edGrp="everyone"/>
          <w:r w:rsidRPr="006E6FEC">
            <w:rPr>
              <w:rStyle w:val="PlaceholderText"/>
              <w:shd w:val="clear" w:color="auto" w:fill="D9D9D9" w:themeFill="background1" w:themeFillShade="D9"/>
            </w:rPr>
            <w:t>Enter text...</w:t>
          </w:r>
          <w:permEnd w:id="923482146"/>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9C1DA9">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96170375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96170375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1DA9" w:rsidP="009C3C35">
      <w:pPr>
        <w:rPr>
          <w:rFonts w:asciiTheme="majorHAnsi" w:hAnsiTheme="majorHAnsi" w:cs="Arial"/>
          <w:sz w:val="18"/>
          <w:szCs w:val="18"/>
        </w:rPr>
      </w:pPr>
      <w:r>
        <w:rPr>
          <w:rFonts w:asciiTheme="majorHAnsi" w:hAnsiTheme="majorHAnsi" w:cs="Arial"/>
          <w:sz w:val="18"/>
          <w:szCs w:val="18"/>
        </w:rPr>
        <w:t>Page 307:</w:t>
      </w:r>
    </w:p>
    <w:sdt>
      <w:sdtPr>
        <w:rPr>
          <w:rFonts w:asciiTheme="majorHAnsi" w:hAnsiTheme="majorHAnsi" w:cs="Arial"/>
          <w:sz w:val="20"/>
          <w:szCs w:val="20"/>
        </w:rPr>
        <w:id w:val="-97950460"/>
        <w:placeholder>
          <w:docPart w:val="0CD952D05EE440328FCB726F29BFBD81"/>
        </w:placeholder>
      </w:sdtPr>
      <w:sdtEndPr/>
      <w:sdtContent>
        <w:sdt>
          <w:sdtPr>
            <w:rPr>
              <w:rFonts w:asciiTheme="majorHAnsi" w:hAnsiTheme="majorHAnsi" w:cs="Arial"/>
              <w:sz w:val="20"/>
              <w:szCs w:val="20"/>
            </w:rPr>
            <w:id w:val="1573079315"/>
          </w:sdtPr>
          <w:sdtEndPr/>
          <w:sdtContent>
            <w:p w:rsidR="00BB160C" w:rsidRDefault="00BB160C" w:rsidP="00BB160C">
              <w:pPr>
                <w:pStyle w:val="Pa188"/>
                <w:spacing w:after="80"/>
                <w:jc w:val="center"/>
                <w:rPr>
                  <w:rFonts w:cs="Myriad Pro Cond"/>
                  <w:color w:val="000000"/>
                  <w:sz w:val="32"/>
                  <w:szCs w:val="32"/>
                </w:rPr>
              </w:pPr>
              <w:r>
                <w:rPr>
                  <w:rFonts w:cs="Myriad Pro Cond"/>
                  <w:b/>
                  <w:bCs/>
                  <w:color w:val="000000"/>
                  <w:sz w:val="32"/>
                  <w:szCs w:val="32"/>
                </w:rPr>
                <w:t xml:space="preserve">Major in Clinical Laboratory Sciences </w:t>
              </w:r>
            </w:p>
            <w:p w:rsidR="00BB160C" w:rsidRDefault="00BB160C" w:rsidP="00BB160C">
              <w:pPr>
                <w:autoSpaceDE w:val="0"/>
                <w:autoSpaceDN w:val="0"/>
                <w:adjustRightInd w:val="0"/>
                <w:spacing w:after="0" w:line="161" w:lineRule="atLeast"/>
                <w:jc w:val="center"/>
                <w:rPr>
                  <w:rFonts w:ascii="Arial" w:hAnsi="Arial" w:cs="Arial"/>
                  <w:color w:val="000000"/>
                  <w:sz w:val="16"/>
                  <w:szCs w:val="16"/>
                </w:rPr>
              </w:pPr>
              <w:r>
                <w:rPr>
                  <w:rFonts w:ascii="Arial" w:hAnsi="Arial" w:cs="Arial"/>
                  <w:b/>
                  <w:bCs/>
                  <w:color w:val="000000"/>
                  <w:sz w:val="16"/>
                  <w:szCs w:val="16"/>
                </w:rPr>
                <w:t xml:space="preserve">Bachelor of Science </w:t>
              </w:r>
            </w:p>
            <w:p w:rsidR="00BB160C" w:rsidRDefault="00BB160C" w:rsidP="00BB160C">
              <w:pPr>
                <w:autoSpaceDE w:val="0"/>
                <w:autoSpaceDN w:val="0"/>
                <w:adjustRightInd w:val="0"/>
                <w:spacing w:after="80" w:line="161" w:lineRule="atLeast"/>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5508"/>
                <w:gridCol w:w="728"/>
              </w:tblGrid>
              <w:tr w:rsidR="00BB160C" w:rsidTr="00BB160C">
                <w:trPr>
                  <w:trHeight w:val="111"/>
                </w:trPr>
                <w:tc>
                  <w:tcPr>
                    <w:tcW w:w="6236" w:type="dxa"/>
                    <w:gridSpan w:val="2"/>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BB160C" w:rsidTr="00BB160C">
                <w:trPr>
                  <w:trHeight w:val="79"/>
                </w:trPr>
                <w:tc>
                  <w:tcPr>
                    <w:tcW w:w="6236" w:type="dxa"/>
                    <w:gridSpan w:val="2"/>
                    <w:tcBorders>
                      <w:top w:val="nil"/>
                      <w:left w:val="nil"/>
                      <w:bottom w:val="nil"/>
                      <w:right w:val="nil"/>
                    </w:tcBorders>
                    <w:hideMark/>
                  </w:tcPr>
                  <w:p w:rsidR="00BB160C" w:rsidRDefault="00BB160C">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University General Requirements for Baccalaureate degrees (p. 42) </w:t>
                    </w:r>
                  </w:p>
                </w:tc>
              </w:tr>
              <w:tr w:rsidR="00BB160C" w:rsidTr="00BB160C">
                <w:trPr>
                  <w:trHeight w:val="111"/>
                </w:trPr>
                <w:tc>
                  <w:tcPr>
                    <w:tcW w:w="5508" w:type="dxa"/>
                    <w:tcBorders>
                      <w:top w:val="nil"/>
                      <w:left w:val="nil"/>
                      <w:bottom w:val="nil"/>
                      <w:right w:val="nil"/>
                    </w:tcBorders>
                    <w:hideMark/>
                  </w:tcPr>
                  <w:p w:rsidR="00BB160C" w:rsidRDefault="00BB160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728" w:type="dxa"/>
                    <w:tcBorders>
                      <w:top w:val="nil"/>
                      <w:left w:val="nil"/>
                      <w:bottom w:val="nil"/>
                      <w:right w:val="nil"/>
                    </w:tcBorders>
                    <w:hideMark/>
                  </w:tcPr>
                  <w:p w:rsidR="00BB160C" w:rsidRDefault="00BB160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1003, Making Connections CLS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 </w:t>
                    </w:r>
                  </w:p>
                </w:tc>
              </w:tr>
              <w:tr w:rsidR="00BB160C" w:rsidTr="00BB160C">
                <w:trPr>
                  <w:trHeight w:val="111"/>
                </w:trPr>
                <w:tc>
                  <w:tcPr>
                    <w:tcW w:w="5508" w:type="dxa"/>
                    <w:tcBorders>
                      <w:top w:val="nil"/>
                      <w:left w:val="nil"/>
                      <w:bottom w:val="nil"/>
                      <w:right w:val="nil"/>
                    </w:tcBorders>
                    <w:hideMark/>
                  </w:tcPr>
                  <w:p w:rsidR="00BB160C" w:rsidRDefault="00BB160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728" w:type="dxa"/>
                    <w:tcBorders>
                      <w:top w:val="nil"/>
                      <w:left w:val="nil"/>
                      <w:bottom w:val="nil"/>
                      <w:right w:val="nil"/>
                    </w:tcBorders>
                    <w:hideMark/>
                  </w:tcPr>
                  <w:p w:rsidR="00BB160C" w:rsidRDefault="00BB160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B160C" w:rsidTr="00BB160C">
                <w:trPr>
                  <w:trHeight w:val="512"/>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See General Education Curriculum for Baccalaureate degrees (p. 84)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b/>
                        <w:bCs/>
                        <w:color w:val="000000"/>
                        <w:sz w:val="12"/>
                        <w:szCs w:val="12"/>
                      </w:rPr>
                      <w:t xml:space="preserve">Students with this major must take the following: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MATH 1023, College Algebra or MATH course that requires MATH 1023 as a prerequisite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CHEM 1013 </w:t>
                    </w:r>
                    <w:r>
                      <w:rPr>
                        <w:rFonts w:ascii="Arial" w:hAnsi="Arial" w:cs="Arial"/>
                        <w:b/>
                        <w:bCs/>
                        <w:i/>
                        <w:iCs/>
                        <w:color w:val="000000"/>
                        <w:sz w:val="12"/>
                        <w:szCs w:val="12"/>
                      </w:rPr>
                      <w:t xml:space="preserve">AND </w:t>
                    </w:r>
                    <w:r>
                      <w:rPr>
                        <w:rFonts w:ascii="Arial" w:hAnsi="Arial" w:cs="Arial"/>
                        <w:i/>
                        <w:iCs/>
                        <w:color w:val="000000"/>
                        <w:sz w:val="12"/>
                        <w:szCs w:val="12"/>
                      </w:rPr>
                      <w:t xml:space="preserve">1011, General Chemistry I and Laboratory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BIO 2103 </w:t>
                    </w:r>
                    <w:r>
                      <w:rPr>
                        <w:rFonts w:ascii="Arial" w:hAnsi="Arial" w:cs="Arial"/>
                        <w:b/>
                        <w:bCs/>
                        <w:i/>
                        <w:iCs/>
                        <w:color w:val="000000"/>
                        <w:sz w:val="12"/>
                        <w:szCs w:val="12"/>
                      </w:rPr>
                      <w:t xml:space="preserve">AND </w:t>
                    </w:r>
                    <w:r>
                      <w:rPr>
                        <w:rFonts w:ascii="Arial" w:hAnsi="Arial" w:cs="Arial"/>
                        <w:i/>
                        <w:iCs/>
                        <w:color w:val="000000"/>
                        <w:sz w:val="12"/>
                        <w:szCs w:val="12"/>
                      </w:rPr>
                      <w:t xml:space="preserve">2101, Microbiology for Nursing and Laboratory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Nine hours of Arts or Humanities (Required Departmental Gen. Ed. Option)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35 </w:t>
                    </w:r>
                  </w:p>
                </w:tc>
              </w:tr>
              <w:tr w:rsidR="00BB160C" w:rsidTr="00BB160C">
                <w:trPr>
                  <w:trHeight w:val="111"/>
                </w:trPr>
                <w:tc>
                  <w:tcPr>
                    <w:tcW w:w="5508" w:type="dxa"/>
                    <w:tcBorders>
                      <w:top w:val="nil"/>
                      <w:left w:val="nil"/>
                      <w:bottom w:val="nil"/>
                      <w:right w:val="nil"/>
                    </w:tcBorders>
                    <w:hideMark/>
                  </w:tcPr>
                  <w:p w:rsidR="00BB160C" w:rsidRDefault="00BB160C">
                    <w:pPr>
                      <w:autoSpaceDE w:val="0"/>
                      <w:autoSpaceDN w:val="0"/>
                      <w:adjustRightInd w:val="0"/>
                      <w:spacing w:after="40" w:line="161" w:lineRule="atLeast"/>
                      <w:rPr>
                        <w:rFonts w:ascii="Arial" w:hAnsi="Arial" w:cs="Arial"/>
                        <w:color w:val="000000"/>
                        <w:sz w:val="16"/>
                        <w:szCs w:val="16"/>
                      </w:rPr>
                    </w:pPr>
                    <w:r>
                      <w:rPr>
                        <w:rFonts w:ascii="Arial" w:hAnsi="Arial" w:cs="Arial"/>
                        <w:b/>
                        <w:bCs/>
                        <w:color w:val="000000"/>
                        <w:sz w:val="16"/>
                        <w:szCs w:val="16"/>
                      </w:rPr>
                      <w:t xml:space="preserve">Major Requirements: </w:t>
                    </w:r>
                  </w:p>
                </w:tc>
                <w:tc>
                  <w:tcPr>
                    <w:tcW w:w="728" w:type="dxa"/>
                    <w:tcBorders>
                      <w:top w:val="nil"/>
                      <w:left w:val="nil"/>
                      <w:bottom w:val="nil"/>
                      <w:right w:val="nil"/>
                    </w:tcBorders>
                    <w:hideMark/>
                  </w:tcPr>
                  <w:p w:rsidR="00BB160C" w:rsidRDefault="00BB160C">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BIO 2203 </w:t>
                    </w:r>
                    <w:r>
                      <w:rPr>
                        <w:rFonts w:ascii="Arial" w:hAnsi="Arial" w:cs="Arial"/>
                        <w:b/>
                        <w:bCs/>
                        <w:color w:val="000000"/>
                        <w:sz w:val="12"/>
                        <w:szCs w:val="12"/>
                      </w:rPr>
                      <w:t xml:space="preserve">AND </w:t>
                    </w:r>
                    <w:r>
                      <w:rPr>
                        <w:rFonts w:ascii="Arial" w:hAnsi="Arial" w:cs="Arial"/>
                        <w:color w:val="000000"/>
                        <w:sz w:val="12"/>
                        <w:szCs w:val="12"/>
                      </w:rPr>
                      <w:t xml:space="preserve">2201, Anatomy and Physiology 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BIO 2223 </w:t>
                    </w:r>
                    <w:r>
                      <w:rPr>
                        <w:rFonts w:ascii="Arial" w:hAnsi="Arial" w:cs="Arial"/>
                        <w:b/>
                        <w:bCs/>
                        <w:color w:val="000000"/>
                        <w:sz w:val="12"/>
                        <w:szCs w:val="12"/>
                      </w:rPr>
                      <w:t xml:space="preserve">AND </w:t>
                    </w:r>
                    <w:r>
                      <w:rPr>
                        <w:rFonts w:ascii="Arial" w:hAnsi="Arial" w:cs="Arial"/>
                        <w:color w:val="000000"/>
                        <w:sz w:val="12"/>
                        <w:szCs w:val="12"/>
                      </w:rPr>
                      <w:t xml:space="preserve">2221, Human Anatomy and Physiology II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CHEM 1023 </w:t>
                    </w:r>
                    <w:r>
                      <w:rPr>
                        <w:rFonts w:ascii="Arial" w:hAnsi="Arial" w:cs="Arial"/>
                        <w:b/>
                        <w:bCs/>
                        <w:color w:val="000000"/>
                        <w:sz w:val="12"/>
                        <w:szCs w:val="12"/>
                      </w:rPr>
                      <w:t xml:space="preserve">AND </w:t>
                    </w:r>
                    <w:r>
                      <w:rPr>
                        <w:rFonts w:ascii="Arial" w:hAnsi="Arial" w:cs="Arial"/>
                        <w:color w:val="000000"/>
                        <w:sz w:val="12"/>
                        <w:szCs w:val="12"/>
                      </w:rPr>
                      <w:t xml:space="preserve">1021, General Chemistry II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CHEM 3103 </w:t>
                    </w:r>
                    <w:r>
                      <w:rPr>
                        <w:rFonts w:ascii="Arial" w:hAnsi="Arial" w:cs="Arial"/>
                        <w:b/>
                        <w:bCs/>
                        <w:color w:val="000000"/>
                        <w:sz w:val="12"/>
                        <w:szCs w:val="12"/>
                      </w:rPr>
                      <w:t xml:space="preserve">AND </w:t>
                    </w:r>
                    <w:r>
                      <w:rPr>
                        <w:rFonts w:ascii="Arial" w:hAnsi="Arial" w:cs="Arial"/>
                        <w:color w:val="000000"/>
                        <w:sz w:val="12"/>
                        <w:szCs w:val="12"/>
                      </w:rPr>
                      <w:t xml:space="preserve">3101, Organic Chemistry 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3153, Clinical Biochemistry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1512 </w:t>
                    </w:r>
                    <w:r>
                      <w:rPr>
                        <w:rFonts w:ascii="Arial" w:hAnsi="Arial" w:cs="Arial"/>
                        <w:b/>
                        <w:bCs/>
                        <w:color w:val="000000"/>
                        <w:sz w:val="12"/>
                        <w:szCs w:val="12"/>
                      </w:rPr>
                      <w:t xml:space="preserve">AND </w:t>
                    </w:r>
                    <w:r>
                      <w:rPr>
                        <w:rFonts w:ascii="Arial" w:hAnsi="Arial" w:cs="Arial"/>
                        <w:color w:val="000000"/>
                        <w:sz w:val="12"/>
                        <w:szCs w:val="12"/>
                      </w:rPr>
                      <w:t xml:space="preserve">1511, Principles of Clinical Lab Sciences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1521 </w:t>
                    </w:r>
                    <w:r>
                      <w:rPr>
                        <w:rFonts w:ascii="Arial" w:hAnsi="Arial" w:cs="Arial"/>
                        <w:b/>
                        <w:bCs/>
                        <w:color w:val="000000"/>
                        <w:sz w:val="12"/>
                        <w:szCs w:val="12"/>
                      </w:rPr>
                      <w:t xml:space="preserve">AND </w:t>
                    </w:r>
                    <w:r>
                      <w:rPr>
                        <w:rFonts w:ascii="Arial" w:hAnsi="Arial" w:cs="Arial"/>
                        <w:color w:val="000000"/>
                        <w:sz w:val="12"/>
                        <w:szCs w:val="12"/>
                      </w:rPr>
                      <w:t xml:space="preserve">1531, Body Fluids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2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2523 </w:t>
                    </w:r>
                    <w:r>
                      <w:rPr>
                        <w:rFonts w:ascii="Arial" w:hAnsi="Arial" w:cs="Arial"/>
                        <w:b/>
                        <w:bCs/>
                        <w:color w:val="000000"/>
                        <w:sz w:val="12"/>
                        <w:szCs w:val="12"/>
                      </w:rPr>
                      <w:t xml:space="preserve">AND </w:t>
                    </w:r>
                    <w:r>
                      <w:rPr>
                        <w:rFonts w:ascii="Arial" w:hAnsi="Arial" w:cs="Arial"/>
                        <w:color w:val="000000"/>
                        <w:sz w:val="12"/>
                        <w:szCs w:val="12"/>
                      </w:rPr>
                      <w:t xml:space="preserve">2521, Hematology 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2533 </w:t>
                    </w:r>
                    <w:r>
                      <w:rPr>
                        <w:rFonts w:ascii="Arial" w:hAnsi="Arial" w:cs="Arial"/>
                        <w:b/>
                        <w:bCs/>
                        <w:color w:val="000000"/>
                        <w:sz w:val="12"/>
                        <w:szCs w:val="12"/>
                      </w:rPr>
                      <w:t xml:space="preserve">AND </w:t>
                    </w:r>
                    <w:r>
                      <w:rPr>
                        <w:rFonts w:ascii="Arial" w:hAnsi="Arial" w:cs="Arial"/>
                        <w:color w:val="000000"/>
                        <w:sz w:val="12"/>
                        <w:szCs w:val="12"/>
                      </w:rPr>
                      <w:t xml:space="preserve">2531, Medical Microbiology 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lastRenderedPageBreak/>
                      <w:t xml:space="preserve">CLS 2543 </w:t>
                    </w:r>
                    <w:r>
                      <w:rPr>
                        <w:rFonts w:ascii="Arial" w:hAnsi="Arial" w:cs="Arial"/>
                        <w:b/>
                        <w:bCs/>
                        <w:color w:val="000000"/>
                        <w:sz w:val="12"/>
                        <w:szCs w:val="12"/>
                      </w:rPr>
                      <w:t xml:space="preserve">AND </w:t>
                    </w:r>
                    <w:r>
                      <w:rPr>
                        <w:rFonts w:ascii="Arial" w:hAnsi="Arial" w:cs="Arial"/>
                        <w:color w:val="000000"/>
                        <w:sz w:val="12"/>
                        <w:szCs w:val="12"/>
                      </w:rPr>
                      <w:t xml:space="preserve">2541, Clinical Chemistry 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2563 </w:t>
                    </w:r>
                    <w:r>
                      <w:rPr>
                        <w:rFonts w:ascii="Arial" w:hAnsi="Arial" w:cs="Arial"/>
                        <w:b/>
                        <w:bCs/>
                        <w:color w:val="000000"/>
                        <w:sz w:val="12"/>
                        <w:szCs w:val="12"/>
                      </w:rPr>
                      <w:t xml:space="preserve">AND </w:t>
                    </w:r>
                    <w:r>
                      <w:rPr>
                        <w:rFonts w:ascii="Arial" w:hAnsi="Arial" w:cs="Arial"/>
                        <w:color w:val="000000"/>
                        <w:sz w:val="12"/>
                        <w:szCs w:val="12"/>
                      </w:rPr>
                      <w:t xml:space="preserve">2561, Immunohematology 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2573 </w:t>
                    </w:r>
                    <w:r>
                      <w:rPr>
                        <w:rFonts w:ascii="Arial" w:hAnsi="Arial" w:cs="Arial"/>
                        <w:b/>
                        <w:bCs/>
                        <w:color w:val="000000"/>
                        <w:sz w:val="12"/>
                        <w:szCs w:val="12"/>
                      </w:rPr>
                      <w:t xml:space="preserve">AND </w:t>
                    </w:r>
                    <w:r>
                      <w:rPr>
                        <w:rFonts w:ascii="Arial" w:hAnsi="Arial" w:cs="Arial"/>
                        <w:color w:val="000000"/>
                        <w:sz w:val="12"/>
                        <w:szCs w:val="12"/>
                      </w:rPr>
                      <w:t xml:space="preserve">2571, Clinical Immunology and Serology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3122, Research Concepts for CLS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2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3223 </w:t>
                    </w:r>
                    <w:r>
                      <w:rPr>
                        <w:rFonts w:ascii="Arial" w:hAnsi="Arial" w:cs="Arial"/>
                        <w:b/>
                        <w:bCs/>
                        <w:color w:val="000000"/>
                        <w:sz w:val="12"/>
                        <w:szCs w:val="12"/>
                      </w:rPr>
                      <w:t xml:space="preserve">AND </w:t>
                    </w:r>
                    <w:r>
                      <w:rPr>
                        <w:rFonts w:ascii="Arial" w:hAnsi="Arial" w:cs="Arial"/>
                        <w:color w:val="000000"/>
                        <w:sz w:val="12"/>
                        <w:szCs w:val="12"/>
                      </w:rPr>
                      <w:t xml:space="preserve">3221, Hematology II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3343, Principles of Disease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3512 </w:t>
                    </w:r>
                    <w:r>
                      <w:rPr>
                        <w:rFonts w:ascii="Arial" w:hAnsi="Arial" w:cs="Arial"/>
                        <w:b/>
                        <w:bCs/>
                        <w:color w:val="000000"/>
                        <w:sz w:val="12"/>
                        <w:szCs w:val="12"/>
                      </w:rPr>
                      <w:t xml:space="preserve">AND </w:t>
                    </w:r>
                    <w:r>
                      <w:rPr>
                        <w:rFonts w:ascii="Arial" w:hAnsi="Arial" w:cs="Arial"/>
                        <w:color w:val="000000"/>
                        <w:sz w:val="12"/>
                        <w:szCs w:val="12"/>
                      </w:rPr>
                      <w:t xml:space="preserve">3511, Medical Parasitology and Laboratory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3522, Clinical Laboratory Management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2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4013, Molecular Diagnostics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3 </w:t>
                    </w:r>
                  </w:p>
                </w:tc>
              </w:tr>
              <w:tr w:rsidR="00BB160C" w:rsidTr="00BB160C">
                <w:trPr>
                  <w:trHeight w:val="152"/>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4113 </w:t>
                    </w:r>
                    <w:r>
                      <w:rPr>
                        <w:rFonts w:ascii="Arial" w:hAnsi="Arial" w:cs="Arial"/>
                        <w:b/>
                        <w:bCs/>
                        <w:color w:val="000000"/>
                        <w:sz w:val="12"/>
                        <w:szCs w:val="12"/>
                      </w:rPr>
                      <w:t xml:space="preserve">AND </w:t>
                    </w:r>
                    <w:r>
                      <w:rPr>
                        <w:rFonts w:ascii="Arial" w:hAnsi="Arial" w:cs="Arial"/>
                        <w:color w:val="000000"/>
                        <w:sz w:val="12"/>
                        <w:szCs w:val="12"/>
                      </w:rPr>
                      <w:t xml:space="preserve">4111, Clinical Chemistry II and Clinical Issues and Topics in Clinical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Chemistry II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4211, Clinical Laboratory Education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1 </w:t>
                    </w:r>
                  </w:p>
                </w:tc>
              </w:tr>
              <w:tr w:rsidR="00BB160C" w:rsidTr="00BB160C">
                <w:trPr>
                  <w:trHeight w:val="79"/>
                </w:trPr>
                <w:tc>
                  <w:tcPr>
                    <w:tcW w:w="5508" w:type="dxa"/>
                    <w:tcBorders>
                      <w:top w:val="nil"/>
                      <w:left w:val="nil"/>
                      <w:bottom w:val="nil"/>
                      <w:right w:val="nil"/>
                    </w:tcBorders>
                    <w:hideMark/>
                  </w:tcPr>
                  <w:p w:rsidR="00BB160C" w:rsidRDefault="00BB160C">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4222, Senior Seminar I</w:t>
                    </w:r>
                  </w:p>
                </w:tc>
                <w:tc>
                  <w:tcPr>
                    <w:tcW w:w="728" w:type="dxa"/>
                    <w:tcBorders>
                      <w:top w:val="nil"/>
                      <w:left w:val="nil"/>
                      <w:bottom w:val="nil"/>
                      <w:right w:val="nil"/>
                    </w:tcBorders>
                    <w:hideMark/>
                  </w:tcPr>
                  <w:p w:rsidR="00BB160C" w:rsidRDefault="00BB160C">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BB160C" w:rsidTr="00BB160C">
                <w:trPr>
                  <w:trHeight w:val="79"/>
                </w:trPr>
                <w:tc>
                  <w:tcPr>
                    <w:tcW w:w="5508" w:type="dxa"/>
                    <w:tcBorders>
                      <w:top w:val="nil"/>
                      <w:left w:val="nil"/>
                      <w:bottom w:val="nil"/>
                      <w:right w:val="nil"/>
                    </w:tcBorders>
                    <w:hideMark/>
                  </w:tcPr>
                  <w:p w:rsidR="00BB160C" w:rsidRDefault="00BB160C">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4232, Senior Seminar II</w:t>
                    </w:r>
                  </w:p>
                </w:tc>
                <w:tc>
                  <w:tcPr>
                    <w:tcW w:w="728" w:type="dxa"/>
                    <w:tcBorders>
                      <w:top w:val="nil"/>
                      <w:left w:val="nil"/>
                      <w:bottom w:val="nil"/>
                      <w:right w:val="nil"/>
                    </w:tcBorders>
                    <w:hideMark/>
                  </w:tcPr>
                  <w:p w:rsidR="00BB160C" w:rsidRDefault="00BB160C">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BB160C" w:rsidTr="00BB160C">
                <w:trPr>
                  <w:trHeight w:val="152"/>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4333 </w:t>
                    </w:r>
                    <w:r>
                      <w:rPr>
                        <w:rFonts w:ascii="Arial" w:hAnsi="Arial" w:cs="Arial"/>
                        <w:b/>
                        <w:bCs/>
                        <w:color w:val="000000"/>
                        <w:sz w:val="12"/>
                        <w:szCs w:val="12"/>
                      </w:rPr>
                      <w:t xml:space="preserve">AND </w:t>
                    </w:r>
                    <w:r>
                      <w:rPr>
                        <w:rFonts w:ascii="Arial" w:hAnsi="Arial" w:cs="Arial"/>
                        <w:color w:val="000000"/>
                        <w:sz w:val="12"/>
                        <w:szCs w:val="12"/>
                      </w:rPr>
                      <w:t xml:space="preserve">4331, Immunohematology II and Clinical Issues and Topics in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Immunohematology II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152"/>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4443 </w:t>
                    </w:r>
                    <w:r>
                      <w:rPr>
                        <w:rFonts w:ascii="Arial" w:hAnsi="Arial" w:cs="Arial"/>
                        <w:b/>
                        <w:bCs/>
                        <w:color w:val="000000"/>
                        <w:sz w:val="12"/>
                        <w:szCs w:val="12"/>
                      </w:rPr>
                      <w:t xml:space="preserve">AND </w:t>
                    </w:r>
                    <w:r>
                      <w:rPr>
                        <w:rFonts w:ascii="Arial" w:hAnsi="Arial" w:cs="Arial"/>
                        <w:color w:val="000000"/>
                        <w:sz w:val="12"/>
                        <w:szCs w:val="12"/>
                      </w:rPr>
                      <w:t xml:space="preserve">4441, Medical Microbiology II and Clinical Issues and Topics in </w:t>
                    </w:r>
                  </w:p>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Medical Microbiology II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4174, Clinical Practicum I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4184, Clinical Practicum II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4194, Clinical Practicum III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79"/>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4204, Clinical Practicum IV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B160C" w:rsidTr="00BB160C">
                <w:trPr>
                  <w:trHeight w:val="83"/>
                </w:trPr>
                <w:tc>
                  <w:tcPr>
                    <w:tcW w:w="5508" w:type="dxa"/>
                    <w:tcBorders>
                      <w:top w:val="nil"/>
                      <w:left w:val="nil"/>
                      <w:bottom w:val="nil"/>
                      <w:right w:val="nil"/>
                    </w:tcBorders>
                    <w:hideMark/>
                  </w:tcPr>
                  <w:p w:rsidR="00BB160C" w:rsidRDefault="00BB160C">
                    <w:pPr>
                      <w:autoSpaceDE w:val="0"/>
                      <w:autoSpaceDN w:val="0"/>
                      <w:adjustRightInd w:val="0"/>
                      <w:spacing w:after="0" w:line="241" w:lineRule="atLeast"/>
                      <w:rPr>
                        <w:rFonts w:ascii="Arial" w:hAnsi="Arial" w:cs="Arial"/>
                        <w:color w:val="000000"/>
                        <w:sz w:val="12"/>
                        <w:szCs w:val="12"/>
                      </w:rPr>
                    </w:pPr>
                    <w:r>
                      <w:rPr>
                        <w:rFonts w:ascii="Arial" w:hAnsi="Arial" w:cs="Arial"/>
                        <w:b/>
                        <w:bCs/>
                        <w:color w:val="000000"/>
                        <w:sz w:val="12"/>
                        <w:szCs w:val="12"/>
                      </w:rPr>
                      <w:t xml:space="preserve">Sub-total </w:t>
                    </w:r>
                  </w:p>
                </w:tc>
                <w:tc>
                  <w:tcPr>
                    <w:tcW w:w="728" w:type="dxa"/>
                    <w:tcBorders>
                      <w:top w:val="nil"/>
                      <w:left w:val="nil"/>
                      <w:bottom w:val="nil"/>
                      <w:right w:val="nil"/>
                    </w:tcBorders>
                    <w:hideMark/>
                  </w:tcPr>
                  <w:p w:rsidR="00BB160C" w:rsidRDefault="00BB160C">
                    <w:pPr>
                      <w:autoSpaceDE w:val="0"/>
                      <w:autoSpaceDN w:val="0"/>
                      <w:adjustRightInd w:val="0"/>
                      <w:spacing w:after="0" w:line="241" w:lineRule="atLeast"/>
                      <w:jc w:val="center"/>
                      <w:rPr>
                        <w:rFonts w:ascii="Arial" w:hAnsi="Arial" w:cs="Arial"/>
                        <w:color w:val="000000"/>
                        <w:sz w:val="12"/>
                        <w:szCs w:val="12"/>
                      </w:rPr>
                    </w:pPr>
                    <w:r>
                      <w:rPr>
                        <w:rFonts w:ascii="Times New Roman" w:hAnsi="Times New Roman" w:cs="Times New Roman"/>
                        <w:strike/>
                        <w:color w:val="FF0000"/>
                        <w:sz w:val="24"/>
                        <w:szCs w:val="24"/>
                      </w:rPr>
                      <w:t xml:space="preserve">90 </w:t>
                    </w:r>
                    <w:r>
                      <w:rPr>
                        <w:rFonts w:ascii="Times New Roman" w:hAnsi="Times New Roman" w:cs="Times New Roman"/>
                        <w:color w:val="548DD4" w:themeColor="text2" w:themeTint="99"/>
                        <w:sz w:val="28"/>
                        <w:szCs w:val="28"/>
                      </w:rPr>
                      <w:t>86</w:t>
                    </w:r>
                  </w:p>
                </w:tc>
              </w:tr>
              <w:tr w:rsidR="00BB160C" w:rsidTr="00BB160C">
                <w:trPr>
                  <w:trHeight w:val="111"/>
                </w:trPr>
                <w:tc>
                  <w:tcPr>
                    <w:tcW w:w="5508" w:type="dxa"/>
                    <w:tcBorders>
                      <w:top w:val="nil"/>
                      <w:left w:val="nil"/>
                      <w:bottom w:val="nil"/>
                      <w:right w:val="nil"/>
                    </w:tcBorders>
                    <w:hideMark/>
                  </w:tcPr>
                  <w:p w:rsidR="00BB160C" w:rsidRDefault="00BB160C">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728" w:type="dxa"/>
                    <w:tcBorders>
                      <w:top w:val="nil"/>
                      <w:left w:val="nil"/>
                      <w:bottom w:val="nil"/>
                      <w:right w:val="nil"/>
                    </w:tcBorders>
                    <w:hideMark/>
                  </w:tcPr>
                  <w:p w:rsidR="00BB160C" w:rsidRDefault="00BB160C">
                    <w:pPr>
                      <w:autoSpaceDE w:val="0"/>
                      <w:autoSpaceDN w:val="0"/>
                      <w:adjustRightInd w:val="0"/>
                      <w:spacing w:after="0" w:line="161" w:lineRule="atLeast"/>
                      <w:jc w:val="center"/>
                      <w:rPr>
                        <w:rFonts w:ascii="Arial" w:hAnsi="Arial" w:cs="Arial"/>
                        <w:color w:val="000000"/>
                        <w:sz w:val="16"/>
                        <w:szCs w:val="16"/>
                      </w:rPr>
                    </w:pPr>
                    <w:r>
                      <w:rPr>
                        <w:rFonts w:ascii="Times New Roman" w:hAnsi="Times New Roman" w:cs="Times New Roman"/>
                        <w:strike/>
                        <w:color w:val="FF0000"/>
                        <w:sz w:val="24"/>
                        <w:szCs w:val="24"/>
                      </w:rPr>
                      <w:t xml:space="preserve">128 </w:t>
                    </w:r>
                    <w:r>
                      <w:rPr>
                        <w:rFonts w:ascii="Times New Roman" w:hAnsi="Times New Roman" w:cs="Times New Roman"/>
                        <w:color w:val="548DD4" w:themeColor="text2" w:themeTint="99"/>
                        <w:sz w:val="28"/>
                        <w:szCs w:val="28"/>
                      </w:rPr>
                      <w:t>124</w:t>
                    </w:r>
                  </w:p>
                </w:tc>
              </w:tr>
            </w:tbl>
            <w:p w:rsidR="009C3C35" w:rsidRPr="008426D1" w:rsidRDefault="007740C6" w:rsidP="00BB160C">
              <w:pPr>
                <w:tabs>
                  <w:tab w:val="left" w:pos="360"/>
                  <w:tab w:val="left" w:pos="720"/>
                </w:tabs>
                <w:spacing w:after="0" w:line="240" w:lineRule="auto"/>
                <w:rPr>
                  <w:rFonts w:asciiTheme="majorHAnsi" w:hAnsiTheme="majorHAnsi" w:cs="Arial"/>
                  <w:sz w:val="20"/>
                  <w:szCs w:val="20"/>
                </w:rPr>
              </w:pPr>
            </w:p>
          </w:sdtContent>
        </w:sd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B51C1E" w:rsidRDefault="00B51C1E"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522:</w:t>
      </w:r>
    </w:p>
    <w:p w:rsidR="00FA2EE8" w:rsidRPr="00FA2EE8" w:rsidRDefault="00FA2EE8" w:rsidP="00D0686A">
      <w:pPr>
        <w:tabs>
          <w:tab w:val="left" w:pos="360"/>
          <w:tab w:val="left" w:pos="720"/>
        </w:tabs>
        <w:spacing w:after="0" w:line="240" w:lineRule="auto"/>
        <w:rPr>
          <w:rFonts w:ascii="Times New Roman" w:hAnsi="Times New Roman" w:cs="Times New Roman"/>
          <w:strike/>
          <w:color w:val="FF0000"/>
          <w:sz w:val="24"/>
          <w:szCs w:val="24"/>
        </w:rPr>
      </w:pPr>
      <w:r w:rsidRPr="00FA2EE8">
        <w:rPr>
          <w:rFonts w:ascii="Times New Roman" w:hAnsi="Times New Roman" w:cs="Times New Roman"/>
          <w:strike/>
          <w:color w:val="FF0000"/>
          <w:sz w:val="24"/>
          <w:szCs w:val="24"/>
        </w:rPr>
        <w:t>CLS 3522. Clinical Laboratory Management Introduction to supervisory aspects of fiscal management, law, quality assurance, planning, organization, and communications as applicable to clinical laboratory medicine. Prerequisites, Permission of the CLS program director. Admission to CLS, BS Program, completion of a CLT or MLT AAS degree, or completion of 36 credit hours in the CLS program to include at least one clinical practicum. Fall.</w:t>
      </w:r>
    </w:p>
    <w:sectPr w:rsidR="00FA2EE8" w:rsidRPr="00FA2EE8"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C6" w:rsidRDefault="007740C6" w:rsidP="00AF3758">
      <w:pPr>
        <w:spacing w:after="0" w:line="240" w:lineRule="auto"/>
      </w:pPr>
      <w:r>
        <w:separator/>
      </w:r>
    </w:p>
  </w:endnote>
  <w:endnote w:type="continuationSeparator" w:id="0">
    <w:p w:rsidR="007740C6" w:rsidRDefault="007740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C6" w:rsidRDefault="007740C6" w:rsidP="00AF3758">
      <w:pPr>
        <w:spacing w:after="0" w:line="240" w:lineRule="auto"/>
      </w:pPr>
      <w:r>
        <w:separator/>
      </w:r>
    </w:p>
  </w:footnote>
  <w:footnote w:type="continuationSeparator" w:id="0">
    <w:p w:rsidR="007740C6" w:rsidRDefault="007740C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B5C2E"/>
    <w:rsid w:val="000D06F1"/>
    <w:rsid w:val="000D515E"/>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5413"/>
    <w:rsid w:val="004072F1"/>
    <w:rsid w:val="00411FE1"/>
    <w:rsid w:val="00432E71"/>
    <w:rsid w:val="00473252"/>
    <w:rsid w:val="00487771"/>
    <w:rsid w:val="004A7706"/>
    <w:rsid w:val="004D3FDD"/>
    <w:rsid w:val="004F3C87"/>
    <w:rsid w:val="00504BCC"/>
    <w:rsid w:val="00526B81"/>
    <w:rsid w:val="005522D7"/>
    <w:rsid w:val="00571E0A"/>
    <w:rsid w:val="00584C22"/>
    <w:rsid w:val="00592A95"/>
    <w:rsid w:val="005E24CB"/>
    <w:rsid w:val="00605FC3"/>
    <w:rsid w:val="00610517"/>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740C6"/>
    <w:rsid w:val="007A06B9"/>
    <w:rsid w:val="0083170D"/>
    <w:rsid w:val="008829ED"/>
    <w:rsid w:val="00884F7A"/>
    <w:rsid w:val="008C703B"/>
    <w:rsid w:val="008E6C1C"/>
    <w:rsid w:val="00903BFB"/>
    <w:rsid w:val="009A529F"/>
    <w:rsid w:val="009C18CD"/>
    <w:rsid w:val="009C1ABA"/>
    <w:rsid w:val="009C1DA9"/>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1C1E"/>
    <w:rsid w:val="00B5389B"/>
    <w:rsid w:val="00B678DD"/>
    <w:rsid w:val="00B9333E"/>
    <w:rsid w:val="00BA5832"/>
    <w:rsid w:val="00BB160C"/>
    <w:rsid w:val="00BD2A0D"/>
    <w:rsid w:val="00BE069E"/>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D52BC"/>
    <w:rsid w:val="00EF2A44"/>
    <w:rsid w:val="00F430C8"/>
    <w:rsid w:val="00F478A9"/>
    <w:rsid w:val="00F645B5"/>
    <w:rsid w:val="00F75657"/>
    <w:rsid w:val="00F859E5"/>
    <w:rsid w:val="00F87DAF"/>
    <w:rsid w:val="00F900A8"/>
    <w:rsid w:val="00FA2EE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8">
    <w:name w:val="Pa188"/>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9C1DA9"/>
    <w:rPr>
      <w:rFonts w:cs="Myriad Pro Cond"/>
      <w:b/>
      <w:bCs/>
      <w:color w:val="000000"/>
      <w:sz w:val="32"/>
      <w:szCs w:val="32"/>
    </w:rPr>
  </w:style>
  <w:style w:type="paragraph" w:customStyle="1" w:styleId="Pa197">
    <w:name w:val="Pa197"/>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9C1DA9"/>
    <w:rPr>
      <w:rFonts w:ascii="Arial" w:hAnsi="Arial" w:cs="Arial"/>
      <w:b/>
      <w:bCs/>
      <w:color w:val="000000"/>
      <w:sz w:val="16"/>
      <w:szCs w:val="16"/>
    </w:rPr>
  </w:style>
  <w:style w:type="paragraph" w:customStyle="1" w:styleId="Pa240">
    <w:name w:val="Pa240"/>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9C1DA9"/>
    <w:rPr>
      <w:rFonts w:ascii="Arial" w:hAnsi="Arial" w:cs="Arial"/>
      <w:color w:val="000000"/>
      <w:sz w:val="12"/>
      <w:szCs w:val="12"/>
    </w:rPr>
  </w:style>
  <w:style w:type="paragraph" w:customStyle="1" w:styleId="Pa19">
    <w:name w:val="Pa19"/>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CD0B20"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CD0B20"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380F18"/>
    <w:rsid w:val="004518A2"/>
    <w:rsid w:val="004E1A75"/>
    <w:rsid w:val="00587536"/>
    <w:rsid w:val="005D5D2F"/>
    <w:rsid w:val="00623293"/>
    <w:rsid w:val="006C0858"/>
    <w:rsid w:val="00713AC7"/>
    <w:rsid w:val="00795998"/>
    <w:rsid w:val="007A3724"/>
    <w:rsid w:val="0088037B"/>
    <w:rsid w:val="0090105B"/>
    <w:rsid w:val="009C0E11"/>
    <w:rsid w:val="00A77AA6"/>
    <w:rsid w:val="00AD11A1"/>
    <w:rsid w:val="00AD5D56"/>
    <w:rsid w:val="00B155E6"/>
    <w:rsid w:val="00B2559E"/>
    <w:rsid w:val="00B46AFF"/>
    <w:rsid w:val="00BA2926"/>
    <w:rsid w:val="00C35680"/>
    <w:rsid w:val="00CD0B20"/>
    <w:rsid w:val="00CD4EF8"/>
    <w:rsid w:val="00DF4C06"/>
    <w:rsid w:val="00E223B8"/>
    <w:rsid w:val="00EC034A"/>
    <w:rsid w:val="00ED2714"/>
    <w:rsid w:val="00F01E35"/>
    <w:rsid w:val="00FD70C9"/>
    <w:rsid w:val="00FE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CA81-7972-4904-88FD-E3222508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7</cp:revision>
  <dcterms:created xsi:type="dcterms:W3CDTF">2017-02-11T17:24:00Z</dcterms:created>
  <dcterms:modified xsi:type="dcterms:W3CDTF">2018-02-09T17:58:00Z</dcterms:modified>
</cp:coreProperties>
</file>