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87D0AB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23BF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172848E" w:rsidR="00424133" w:rsidRPr="00424133" w:rsidRDefault="005B6EB6" w:rsidP="00423BF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23BF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424BA">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92021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2021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92021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92021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51A2BE49" w:rsidR="00D66C39" w:rsidRDefault="00920216"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D57563">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42C06830" w:rsidR="00D66C39" w:rsidRDefault="00D57563"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1CC3EEBA" w:rsidR="00D66C39" w:rsidRPr="006B48AA" w:rsidRDefault="00D57563"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2021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64020ADC" w:rsidR="00D66C39" w:rsidRPr="008426D1" w:rsidRDefault="0092021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540249379"/>
                        <w:placeholder>
                          <w:docPart w:val="4C6E67EC691B490AB22B1ECF015FFDDB"/>
                        </w:placeholder>
                      </w:sdtPr>
                      <w:sdtEndPr/>
                      <w:sdtContent>
                        <w:r w:rsidR="009D4AB7">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9D4AB7">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2021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F3F7918" w:rsidR="00D66C39" w:rsidRPr="008426D1" w:rsidRDefault="0092021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E54C4">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EE54C4">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2021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20216"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0B27824"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423BF1">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423BF1">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74F016A4"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9B44ED4" w:rsidR="00A865C3" w:rsidRDefault="00A117BE"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7B77E091" w:rsidR="00721451" w:rsidRPr="00BB7607" w:rsidRDefault="00C0729C" w:rsidP="00BB7607">
            <w:pPr>
              <w:tabs>
                <w:tab w:val="left" w:pos="360"/>
                <w:tab w:val="left" w:pos="720"/>
              </w:tabs>
              <w:rPr>
                <w:rFonts w:asciiTheme="majorHAnsi" w:hAnsiTheme="majorHAnsi" w:cs="Arial"/>
                <w:b/>
                <w:sz w:val="20"/>
                <w:szCs w:val="20"/>
              </w:rPr>
            </w:pPr>
            <w:r w:rsidRPr="00BB7607">
              <w:rPr>
                <w:rFonts w:asciiTheme="majorHAnsi" w:hAnsiTheme="majorHAnsi" w:cs="Arial"/>
                <w:b/>
                <w:sz w:val="20"/>
                <w:szCs w:val="20"/>
              </w:rPr>
              <w:t>16</w:t>
            </w:r>
            <w:r w:rsidR="00E62906" w:rsidRPr="00BB7607">
              <w:rPr>
                <w:rFonts w:asciiTheme="majorHAnsi" w:hAnsiTheme="majorHAnsi" w:cs="Arial"/>
                <w:b/>
                <w:sz w:val="20"/>
                <w:szCs w:val="20"/>
              </w:rPr>
              <w:t>41</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DF2A3A1" w:rsidR="00A865C3" w:rsidRDefault="00E6290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Singing Statesmen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3B5444FF" w14:textId="3E33ED9C" w:rsidR="00C0729C" w:rsidRDefault="00423BF1" w:rsidP="00C0729C">
            <w:r w:rsidRPr="00423BF1">
              <w:t xml:space="preserve">LARGE ENSEMBLES CHORAL AND INSTRUMENTAL.  </w:t>
            </w:r>
            <w:r w:rsidR="00C0729C">
              <w:t xml:space="preserve">Open to all </w:t>
            </w:r>
            <w:r w:rsidR="00E62906">
              <w:t>lower</w:t>
            </w:r>
            <w:r w:rsidR="00C0729C">
              <w:t xml:space="preserve">-voiced university students by audition. Consists of scheduled concerts and possible tours. Special course fees may apply. Large ensemble courses may be repeated for credit.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493026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B7607">
        <w:rPr>
          <w:rFonts w:asciiTheme="majorHAnsi" w:hAnsiTheme="majorHAnsi" w:cs="Arial"/>
          <w:b/>
          <w:sz w:val="20"/>
          <w:szCs w:val="20"/>
        </w:rPr>
        <w:t xml:space="preserve"> Yes/No</w:t>
      </w:r>
      <w:r w:rsidR="00D06043" w:rsidRPr="00C44C5E">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92021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BB7607">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2021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92021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117BE" w:rsidRPr="00BB760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47E62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B7607">
        <w:rPr>
          <w:rFonts w:asciiTheme="majorHAnsi" w:hAnsiTheme="majorHAnsi" w:cs="Arial"/>
          <w:b/>
          <w:sz w:val="20"/>
          <w:szCs w:val="20"/>
        </w:rPr>
        <w:t xml:space="preserve"> Yes/No</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2ADC16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B7607">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920216"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2BBB03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B7607">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21910B0" w:rsidR="001E288B" w:rsidRDefault="00E6290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4AAB77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B7607" w:rsidRPr="00BB760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9528F7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BB760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BB7607">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BB760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BB760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920216"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128B8374" w:rsidR="00A966C5" w:rsidRPr="008426D1" w:rsidRDefault="00BB76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5443EB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BB7607">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5F0C9313" w:rsid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00732CED" w14:textId="77777777" w:rsidR="00BB7607" w:rsidRPr="00D4202C" w:rsidRDefault="00BB7607"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673E85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w:t>
              </w:r>
              <w:r w:rsidR="00BB7607">
                <w:rPr>
                  <w:rFonts w:asciiTheme="majorHAnsi" w:hAnsiTheme="majorHAnsi" w:cs="Arial"/>
                  <w:sz w:val="20"/>
                  <w:szCs w:val="20"/>
                </w:rPr>
                <w:t>ledge of those in the ensemble.</w:t>
              </w:r>
              <w:r w:rsidR="00A117BE">
                <w:rPr>
                  <w:rFonts w:asciiTheme="majorHAnsi" w:hAnsiTheme="majorHAnsi" w:cs="Arial"/>
                  <w:sz w:val="20"/>
                  <w:szCs w:val="20"/>
                </w:rPr>
                <w:t xml:space="preserv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BB7607">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w:t>
              </w:r>
              <w:r w:rsidR="00A117BE">
                <w:rPr>
                  <w:rFonts w:ascii="Arial" w:eastAsia="Times New Roman" w:hAnsi="Arial" w:cs="Arial"/>
                  <w:color w:val="000000"/>
                  <w:sz w:val="20"/>
                  <w:szCs w:val="20"/>
                  <w:shd w:val="clear" w:color="auto" w:fill="FFFFFF"/>
                </w:rPr>
                <w:t xml:space="preserve">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775A50E"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w:t>
          </w:r>
          <w:r w:rsidR="00BB7607">
            <w:rPr>
              <w:rFonts w:asciiTheme="majorHAnsi" w:hAnsiTheme="majorHAnsi" w:cs="Arial"/>
              <w:sz w:val="20"/>
              <w:szCs w:val="20"/>
            </w:rPr>
            <w:t>student body</w:t>
          </w:r>
          <w:r>
            <w:rPr>
              <w:rFonts w:asciiTheme="majorHAnsi" w:hAnsiTheme="majorHAnsi" w:cs="Arial"/>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2261EDF"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F25C5C">
            <w:rPr>
              <w:rFonts w:asciiTheme="majorHAnsi" w:hAnsiTheme="majorHAnsi" w:cs="Arial"/>
              <w:sz w:val="20"/>
              <w:szCs w:val="20"/>
            </w:rPr>
            <w:t>similar courses</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152AEA08" w14:textId="4C40E7D3" w:rsidR="007A6192" w:rsidRDefault="007A6192" w:rsidP="007A6192">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710A5BB2" w14:textId="77777777" w:rsidR="007A6192" w:rsidRDefault="007A6192" w:rsidP="007A6192">
              <w:pPr>
                <w:spacing w:after="0" w:line="240" w:lineRule="auto"/>
                <w:rPr>
                  <w:rFonts w:ascii="Calibri" w:hAnsi="Calibri" w:cs="Calibri"/>
                  <w:color w:val="000000"/>
                  <w:sz w:val="24"/>
                  <w:szCs w:val="24"/>
                </w:rPr>
              </w:pPr>
            </w:p>
            <w:p w14:paraId="388DF940" w14:textId="58C1F84F" w:rsidR="00A117BE" w:rsidRDefault="00A117BE" w:rsidP="007A61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the Bachelor of Music Education degree in the </w:t>
              </w:r>
              <w:r w:rsidR="007A6192">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399FCD70" w14:textId="77777777" w:rsidR="00A117BE" w:rsidRDefault="00A117BE" w:rsidP="00A117BE">
              <w:pPr>
                <w:tabs>
                  <w:tab w:val="left" w:pos="360"/>
                  <w:tab w:val="left" w:pos="720"/>
                </w:tabs>
                <w:spacing w:after="0" w:line="240" w:lineRule="auto"/>
                <w:rPr>
                  <w:rFonts w:asciiTheme="majorHAnsi" w:hAnsiTheme="majorHAnsi" w:cs="Arial"/>
                  <w:sz w:val="20"/>
                  <w:szCs w:val="20"/>
                </w:rPr>
              </w:pPr>
            </w:p>
            <w:p w14:paraId="06EA19E8" w14:textId="77777777" w:rsidR="00A117BE" w:rsidRDefault="00920216"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920216"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920216"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A5354" w:rsidR="00CB2125" w:rsidRPr="002B453A" w:rsidRDefault="00920216"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7A6192">
        <w:tc>
          <w:tcPr>
            <w:tcW w:w="10790"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7A6192">
        <w:tc>
          <w:tcPr>
            <w:tcW w:w="10790"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9A7DAF1" w14:textId="77777777" w:rsidR="007A6192" w:rsidRDefault="007A6192" w:rsidP="007A6192">
      <w:pPr>
        <w:tabs>
          <w:tab w:val="left" w:pos="360"/>
          <w:tab w:val="left" w:pos="720"/>
        </w:tabs>
        <w:spacing w:after="0" w:line="240" w:lineRule="auto"/>
        <w:rPr>
          <w:rFonts w:asciiTheme="majorHAnsi" w:hAnsiTheme="majorHAnsi" w:cs="Arial"/>
          <w:b/>
          <w:color w:val="00B050"/>
          <w:sz w:val="28"/>
          <w:szCs w:val="18"/>
        </w:rPr>
      </w:pPr>
    </w:p>
    <w:p w14:paraId="7D481B85" w14:textId="6A45FA7F" w:rsidR="007A6192" w:rsidRPr="00F3622B" w:rsidRDefault="007A6192" w:rsidP="007A6192">
      <w:pPr>
        <w:tabs>
          <w:tab w:val="left" w:pos="360"/>
          <w:tab w:val="left" w:pos="720"/>
        </w:tabs>
        <w:spacing w:after="0" w:line="240" w:lineRule="auto"/>
        <w:rPr>
          <w:rFonts w:asciiTheme="majorHAnsi" w:hAnsiTheme="majorHAnsi" w:cs="Arial"/>
          <w:b/>
          <w:color w:val="00B050"/>
          <w:sz w:val="28"/>
          <w:szCs w:val="18"/>
        </w:rPr>
      </w:pPr>
      <w:r w:rsidRPr="00F3622B">
        <w:rPr>
          <w:rFonts w:asciiTheme="majorHAnsi" w:hAnsiTheme="majorHAnsi" w:cs="Arial"/>
          <w:b/>
          <w:color w:val="00B050"/>
          <w:sz w:val="28"/>
          <w:szCs w:val="18"/>
        </w:rPr>
        <w:t>For curricular changes, see separate proposal.</w:t>
      </w:r>
    </w:p>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4DACE7F" w14:textId="7F108380"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sz w:val="20"/>
          <w:szCs w:val="20"/>
        </w:rPr>
        <w:id w:val="-97950460"/>
        <w:placeholder>
          <w:docPart w:val="1E28C2430E3E89459CA33ABFFD2153F2"/>
        </w:placeholder>
      </w:sdtPr>
      <w:sdtEndPr>
        <w:rPr>
          <w:rFonts w:eastAsiaTheme="minorEastAsia"/>
        </w:rPr>
      </w:sdtEndPr>
      <w:sdtContent>
        <w:p w14:paraId="17D98B90" w14:textId="77777777" w:rsidR="007A6192" w:rsidRDefault="007A6192" w:rsidP="007A6192">
          <w:pPr>
            <w:pStyle w:val="BodyText"/>
            <w:tabs>
              <w:tab w:val="left" w:pos="1219"/>
              <w:tab w:val="left" w:pos="2848"/>
            </w:tabs>
            <w:kinsoku w:val="0"/>
            <w:overflowPunct w:val="0"/>
            <w:ind w:left="100"/>
            <w:rPr>
              <w:color w:val="231F20"/>
            </w:rPr>
          </w:pPr>
          <w:r>
            <w:rPr>
              <w:b/>
              <w:bCs/>
              <w:color w:val="231F20"/>
            </w:rPr>
            <w:t>MUS</w:t>
          </w:r>
          <w:r>
            <w:rPr>
              <w:b/>
              <w:bCs/>
              <w:color w:val="231F20"/>
              <w:spacing w:val="-2"/>
            </w:rPr>
            <w:t xml:space="preserve"> </w:t>
          </w:r>
          <w:r>
            <w:rPr>
              <w:b/>
              <w:bCs/>
              <w:color w:val="231F20"/>
            </w:rPr>
            <w:t>1621.</w:t>
          </w:r>
          <w:r>
            <w:rPr>
              <w:b/>
              <w:bCs/>
              <w:color w:val="231F20"/>
            </w:rPr>
            <w:tab/>
            <w:t>Keyboard</w:t>
          </w:r>
          <w:r>
            <w:rPr>
              <w:b/>
              <w:bCs/>
              <w:color w:val="231F20"/>
              <w:spacing w:val="-2"/>
            </w:rPr>
            <w:t xml:space="preserve"> </w:t>
          </w:r>
          <w:r>
            <w:rPr>
              <w:b/>
              <w:bCs/>
              <w:color w:val="231F20"/>
            </w:rPr>
            <w:t>Skills</w:t>
          </w:r>
          <w:r>
            <w:rPr>
              <w:b/>
              <w:bCs/>
              <w:color w:val="231F20"/>
              <w:spacing w:val="-2"/>
            </w:rPr>
            <w:t xml:space="preserve"> </w:t>
          </w:r>
          <w:r>
            <w:rPr>
              <w:b/>
              <w:bCs/>
              <w:color w:val="231F20"/>
            </w:rPr>
            <w:t>2</w:t>
          </w:r>
          <w:r>
            <w:rPr>
              <w:b/>
              <w:bCs/>
              <w:color w:val="231F20"/>
            </w:rPr>
            <w:tab/>
          </w:r>
          <w:r>
            <w:rPr>
              <w:color w:val="231F20"/>
            </w:rPr>
            <w:t>PERFORMANCE</w:t>
          </w:r>
          <w:r>
            <w:rPr>
              <w:color w:val="231F20"/>
              <w:spacing w:val="-14"/>
            </w:rPr>
            <w:t xml:space="preserve"> </w:t>
          </w:r>
          <w:r>
            <w:rPr>
              <w:color w:val="231F20"/>
            </w:rPr>
            <w:t>COURSES</w:t>
          </w:r>
          <w:r>
            <w:rPr>
              <w:color w:val="231F20"/>
              <w:spacing w:val="-14"/>
            </w:rPr>
            <w:t xml:space="preserve"> </w:t>
          </w:r>
          <w:r>
            <w:rPr>
              <w:color w:val="231F20"/>
            </w:rPr>
            <w:t>GROUP</w:t>
          </w:r>
          <w:r>
            <w:rPr>
              <w:color w:val="231F20"/>
              <w:spacing w:val="-17"/>
            </w:rPr>
            <w:t xml:space="preserve"> </w:t>
          </w:r>
          <w:r>
            <w:rPr>
              <w:color w:val="231F20"/>
            </w:rPr>
            <w:t>INSTRUCTION.</w:t>
          </w:r>
          <w:r>
            <w:rPr>
              <w:color w:val="231F20"/>
              <w:spacing w:val="17"/>
            </w:rPr>
            <w:t xml:space="preserve"> </w:t>
          </w:r>
          <w:r>
            <w:rPr>
              <w:color w:val="231F20"/>
            </w:rPr>
            <w:t>For</w:t>
          </w:r>
          <w:r>
            <w:rPr>
              <w:color w:val="231F20"/>
              <w:spacing w:val="-14"/>
            </w:rPr>
            <w:t xml:space="preserve"> </w:t>
          </w:r>
          <w:r>
            <w:rPr>
              <w:color w:val="231F20"/>
            </w:rPr>
            <w:t>non</w:t>
          </w:r>
        </w:p>
        <w:p w14:paraId="0FCBDBB2" w14:textId="77777777" w:rsidR="007A6192" w:rsidRDefault="007A6192" w:rsidP="007A6192">
          <w:pPr>
            <w:pStyle w:val="BodyText"/>
            <w:kinsoku w:val="0"/>
            <w:overflowPunct w:val="0"/>
            <w:spacing w:before="7" w:line="249" w:lineRule="auto"/>
            <w:ind w:left="460" w:right="118"/>
            <w:jc w:val="both"/>
            <w:rPr>
              <w:color w:val="231F20"/>
            </w:rPr>
          </w:pPr>
          <w:r>
            <w:rPr>
              <w:color w:val="231F20"/>
            </w:rPr>
            <w:t>pianist</w:t>
          </w:r>
          <w:r>
            <w:rPr>
              <w:color w:val="231F20"/>
              <w:spacing w:val="-16"/>
            </w:rPr>
            <w:t xml:space="preserve"> </w:t>
          </w:r>
          <w:r>
            <w:rPr>
              <w:color w:val="231F20"/>
            </w:rPr>
            <w:t>Music</w:t>
          </w:r>
          <w:r>
            <w:rPr>
              <w:color w:val="231F20"/>
              <w:spacing w:val="-16"/>
            </w:rPr>
            <w:t xml:space="preserve"> </w:t>
          </w:r>
          <w:r>
            <w:rPr>
              <w:color w:val="231F20"/>
            </w:rPr>
            <w:t>Majors.</w:t>
          </w:r>
          <w:r>
            <w:rPr>
              <w:color w:val="231F20"/>
              <w:spacing w:val="11"/>
            </w:rPr>
            <w:t xml:space="preserve"> </w:t>
          </w:r>
          <w:r>
            <w:rPr>
              <w:color w:val="231F20"/>
              <w:spacing w:val="-9"/>
            </w:rPr>
            <w:t>To</w:t>
          </w:r>
          <w:r>
            <w:rPr>
              <w:color w:val="231F20"/>
              <w:spacing w:val="-16"/>
            </w:rPr>
            <w:t xml:space="preserve"> </w:t>
          </w:r>
          <w:r>
            <w:rPr>
              <w:color w:val="231F20"/>
            </w:rPr>
            <w:t>develop</w:t>
          </w:r>
          <w:r>
            <w:rPr>
              <w:color w:val="231F20"/>
              <w:spacing w:val="-16"/>
            </w:rPr>
            <w:t xml:space="preserve"> </w:t>
          </w:r>
          <w:r>
            <w:rPr>
              <w:color w:val="231F20"/>
            </w:rPr>
            <w:t>piano</w:t>
          </w:r>
          <w:r>
            <w:rPr>
              <w:color w:val="231F20"/>
              <w:spacing w:val="-16"/>
            </w:rPr>
            <w:t xml:space="preserve"> </w:t>
          </w:r>
          <w:r>
            <w:rPr>
              <w:color w:val="231F20"/>
            </w:rPr>
            <w:t>sight</w:t>
          </w:r>
          <w:r>
            <w:rPr>
              <w:color w:val="231F20"/>
              <w:spacing w:val="-16"/>
            </w:rPr>
            <w:t xml:space="preserve"> </w:t>
          </w:r>
          <w:r>
            <w:rPr>
              <w:color w:val="231F20"/>
            </w:rPr>
            <w:t>reading</w:t>
          </w:r>
          <w:r>
            <w:rPr>
              <w:color w:val="231F20"/>
              <w:spacing w:val="-16"/>
            </w:rPr>
            <w:t xml:space="preserve"> </w:t>
          </w:r>
          <w:r>
            <w:rPr>
              <w:color w:val="231F20"/>
            </w:rPr>
            <w:t>and</w:t>
          </w:r>
          <w:r>
            <w:rPr>
              <w:color w:val="231F20"/>
              <w:spacing w:val="-16"/>
            </w:rPr>
            <w:t xml:space="preserve"> </w:t>
          </w:r>
          <w:r>
            <w:rPr>
              <w:color w:val="231F20"/>
            </w:rPr>
            <w:t>repertoire,</w:t>
          </w:r>
          <w:r>
            <w:rPr>
              <w:color w:val="231F20"/>
              <w:spacing w:val="-16"/>
            </w:rPr>
            <w:t xml:space="preserve"> </w:t>
          </w:r>
          <w:r>
            <w:rPr>
              <w:color w:val="231F20"/>
            </w:rPr>
            <w:t>and</w:t>
          </w:r>
          <w:r>
            <w:rPr>
              <w:color w:val="231F20"/>
              <w:spacing w:val="-16"/>
            </w:rPr>
            <w:t xml:space="preserve"> </w:t>
          </w:r>
          <w:r>
            <w:rPr>
              <w:color w:val="231F20"/>
            </w:rPr>
            <w:t>to</w:t>
          </w:r>
          <w:r>
            <w:rPr>
              <w:color w:val="231F20"/>
              <w:spacing w:val="-16"/>
            </w:rPr>
            <w:t xml:space="preserve"> </w:t>
          </w:r>
          <w:r>
            <w:rPr>
              <w:color w:val="231F20"/>
            </w:rPr>
            <w:t>enhance</w:t>
          </w:r>
          <w:r>
            <w:rPr>
              <w:color w:val="231F20"/>
              <w:spacing w:val="-16"/>
            </w:rPr>
            <w:t xml:space="preserve"> </w:t>
          </w:r>
          <w:r>
            <w:rPr>
              <w:color w:val="231F20"/>
            </w:rPr>
            <w:t xml:space="preserve">corresponding courses, Music Theory II and Aural Theory II. Prerequisites, MUS </w:t>
          </w:r>
          <w:r>
            <w:rPr>
              <w:color w:val="231F20"/>
              <w:spacing w:val="-3"/>
            </w:rPr>
            <w:t xml:space="preserve">1611 </w:t>
          </w:r>
          <w:r>
            <w:rPr>
              <w:color w:val="231F20"/>
            </w:rPr>
            <w:t>or instructor permission. Special course fees may apply.  Fall, Spring,</w:t>
          </w:r>
          <w:r>
            <w:rPr>
              <w:color w:val="231F20"/>
              <w:spacing w:val="-22"/>
            </w:rPr>
            <w:t xml:space="preserve"> </w:t>
          </w:r>
          <w:r>
            <w:rPr>
              <w:color w:val="231F20"/>
            </w:rPr>
            <w:t>Summer.</w:t>
          </w:r>
        </w:p>
        <w:p w14:paraId="6B4C2022" w14:textId="77777777" w:rsidR="007A6192" w:rsidRPr="005E1557" w:rsidRDefault="007A6192" w:rsidP="007A6192">
          <w:pPr>
            <w:pStyle w:val="NormalWeb"/>
            <w:ind w:left="360" w:hanging="360"/>
            <w:rPr>
              <w:color w:val="4F81BD" w:themeColor="accent1"/>
            </w:rPr>
          </w:pPr>
          <w:r w:rsidRPr="005E1557">
            <w:rPr>
              <w:rFonts w:ascii="Arial" w:hAnsi="Arial" w:cs="Arial"/>
              <w:b/>
              <w:bCs/>
              <w:color w:val="4F81BD" w:themeColor="accent1"/>
            </w:rPr>
            <w:t>MUS 16</w:t>
          </w:r>
          <w:r>
            <w:rPr>
              <w:rFonts w:ascii="Arial" w:hAnsi="Arial" w:cs="Arial"/>
              <w:b/>
              <w:bCs/>
              <w:color w:val="4F81BD" w:themeColor="accent1"/>
            </w:rPr>
            <w:t>4</w:t>
          </w:r>
          <w:r w:rsidRPr="005E1557">
            <w:rPr>
              <w:rFonts w:ascii="Arial" w:hAnsi="Arial" w:cs="Arial"/>
              <w:b/>
              <w:bCs/>
              <w:color w:val="4F81BD" w:themeColor="accent1"/>
            </w:rPr>
            <w:t xml:space="preserve">1. </w:t>
          </w:r>
          <w:r>
            <w:rPr>
              <w:rFonts w:ascii="Arial" w:hAnsi="Arial" w:cs="Arial"/>
              <w:b/>
              <w:bCs/>
              <w:color w:val="4F81BD" w:themeColor="accent1"/>
            </w:rPr>
            <w:t>Singing Statesmen</w:t>
          </w:r>
          <w:r w:rsidRPr="005E1557">
            <w:rPr>
              <w:rFonts w:ascii="Arial" w:hAnsi="Arial" w:cs="Arial"/>
              <w:b/>
              <w:bCs/>
              <w:color w:val="4F81BD" w:themeColor="accent1"/>
            </w:rPr>
            <w:t xml:space="preserve"> </w:t>
          </w:r>
          <w:r w:rsidRPr="005E1557">
            <w:rPr>
              <w:rFonts w:ascii="ArialMT" w:hAnsi="ArialMT"/>
              <w:color w:val="4F81BD" w:themeColor="accent1"/>
            </w:rPr>
            <w:t xml:space="preserve">LARGE ENSEMBLES CHORAL AND INSTRUMENTAL.  Open to all </w:t>
          </w:r>
          <w:r>
            <w:rPr>
              <w:rFonts w:ascii="ArialMT" w:hAnsi="ArialMT"/>
              <w:color w:val="4F81BD" w:themeColor="accent1"/>
            </w:rPr>
            <w:t>lower</w:t>
          </w:r>
          <w:r w:rsidRPr="005E1557">
            <w:rPr>
              <w:rFonts w:ascii="ArialMT" w:hAnsi="ArialMT"/>
              <w:color w:val="4F81BD" w:themeColor="accent1"/>
            </w:rPr>
            <w:t xml:space="preserve">-voiced university students by audition. Consists of scheduled concerts and possible tours. Special course fees may apply. Large ensemble courses may be repeated for credit. Fall, Spring. </w:t>
          </w:r>
        </w:p>
        <w:p w14:paraId="1AB800FA" w14:textId="77777777" w:rsidR="007A6192" w:rsidRDefault="007A6192" w:rsidP="007A6192">
          <w:pPr>
            <w:pStyle w:val="BodyText"/>
            <w:kinsoku w:val="0"/>
            <w:overflowPunct w:val="0"/>
            <w:spacing w:before="9"/>
            <w:rPr>
              <w:sz w:val="14"/>
              <w:szCs w:val="14"/>
            </w:rPr>
          </w:pPr>
        </w:p>
        <w:p w14:paraId="200A2AF9" w14:textId="39D51930" w:rsidR="007A6192" w:rsidRPr="007A6192" w:rsidRDefault="007A6192" w:rsidP="007A6192">
          <w:pPr>
            <w:pStyle w:val="BodyText"/>
            <w:tabs>
              <w:tab w:val="left" w:pos="4466"/>
            </w:tabs>
            <w:kinsoku w:val="0"/>
            <w:overflowPunct w:val="0"/>
            <w:spacing w:line="249" w:lineRule="auto"/>
            <w:ind w:left="460" w:right="118" w:hanging="360"/>
            <w:jc w:val="both"/>
            <w:rPr>
              <w:strike/>
              <w:color w:val="00B050"/>
            </w:rPr>
          </w:pPr>
          <w:r w:rsidRPr="007A6192">
            <w:rPr>
              <w:b/>
              <w:bCs/>
              <w:strike/>
              <w:color w:val="00B050"/>
            </w:rPr>
            <w:t>MUS 1703.       Introduction to</w:t>
          </w:r>
          <w:r w:rsidRPr="007A6192">
            <w:rPr>
              <w:b/>
              <w:bCs/>
              <w:strike/>
              <w:color w:val="00B050"/>
              <w:spacing w:val="1"/>
            </w:rPr>
            <w:t xml:space="preserve"> </w:t>
          </w:r>
          <w:r w:rsidRPr="007A6192">
            <w:rPr>
              <w:b/>
              <w:bCs/>
              <w:strike/>
              <w:color w:val="00B050"/>
            </w:rPr>
            <w:t>Jazz</w:t>
          </w:r>
          <w:r w:rsidRPr="007A6192">
            <w:rPr>
              <w:b/>
              <w:bCs/>
              <w:strike/>
              <w:color w:val="00B050"/>
              <w:spacing w:val="-1"/>
            </w:rPr>
            <w:t xml:space="preserve"> </w:t>
          </w:r>
          <w:r w:rsidRPr="007A6192">
            <w:rPr>
              <w:b/>
              <w:bCs/>
              <w:strike/>
              <w:color w:val="00B050"/>
            </w:rPr>
            <w:t>Musicianship</w:t>
          </w:r>
          <w:r w:rsidRPr="007A6192">
            <w:rPr>
              <w:b/>
              <w:bCs/>
              <w:strike/>
              <w:color w:val="00B050"/>
            </w:rPr>
            <w:tab/>
          </w:r>
          <w:r w:rsidRPr="007A6192">
            <w:rPr>
              <w:strike/>
              <w:color w:val="00B050"/>
            </w:rPr>
            <w:t xml:space="preserve">Fundamentals of music theory </w:t>
          </w:r>
          <w:r w:rsidRPr="007A6192">
            <w:rPr>
              <w:strike/>
              <w:color w:val="00B050"/>
              <w:spacing w:val="39"/>
            </w:rPr>
            <w:t xml:space="preserve"> </w:t>
          </w:r>
          <w:r w:rsidRPr="007A6192">
            <w:rPr>
              <w:strike/>
              <w:color w:val="00B050"/>
            </w:rPr>
            <w:t>and</w:t>
          </w:r>
          <w:r w:rsidRPr="007A6192">
            <w:rPr>
              <w:strike/>
              <w:color w:val="00B050"/>
              <w:spacing w:val="21"/>
            </w:rPr>
            <w:t xml:space="preserve"> </w:t>
          </w:r>
          <w:r w:rsidRPr="007A6192">
            <w:rPr>
              <w:strike/>
              <w:color w:val="00B050"/>
            </w:rPr>
            <w:t>the application of music theory to improvisation in jazz and American popular music. Open to</w:t>
          </w:r>
          <w:r w:rsidRPr="007A6192">
            <w:rPr>
              <w:strike/>
              <w:color w:val="00B050"/>
              <w:spacing w:val="-25"/>
            </w:rPr>
            <w:t xml:space="preserve"> </w:t>
          </w:r>
          <w:r w:rsidRPr="007A6192">
            <w:rPr>
              <w:strike/>
              <w:color w:val="00B050"/>
            </w:rPr>
            <w:t>anyone who uses the grand staff to read western music notation.</w:t>
          </w:r>
          <w:r w:rsidRPr="007A6192">
            <w:rPr>
              <w:strike/>
              <w:color w:val="00B050"/>
              <w:spacing w:val="40"/>
            </w:rPr>
            <w:t xml:space="preserve"> </w:t>
          </w:r>
          <w:r w:rsidRPr="007A6192">
            <w:rPr>
              <w:strike/>
              <w:color w:val="00B050"/>
            </w:rPr>
            <w:t>Demand</w:t>
          </w:r>
          <w:r w:rsidRPr="007A6192">
            <w:rPr>
              <w:color w:val="00B050"/>
            </w:rPr>
            <w:t>.  [deleted by 2019U_LAC125]</w:t>
          </w:r>
        </w:p>
        <w:p w14:paraId="411F561E" w14:textId="77777777" w:rsidR="007A6192" w:rsidRDefault="007A6192" w:rsidP="007A6192">
          <w:pPr>
            <w:pStyle w:val="BodyText"/>
            <w:kinsoku w:val="0"/>
            <w:overflowPunct w:val="0"/>
            <w:spacing w:before="9"/>
            <w:rPr>
              <w:sz w:val="14"/>
              <w:szCs w:val="14"/>
            </w:rPr>
          </w:pPr>
        </w:p>
        <w:p w14:paraId="6A37978F" w14:textId="77777777" w:rsidR="007A6192" w:rsidRDefault="007A6192" w:rsidP="007A6192">
          <w:pPr>
            <w:pStyle w:val="BodyText"/>
            <w:tabs>
              <w:tab w:val="left" w:pos="1219"/>
              <w:tab w:val="left" w:pos="3411"/>
            </w:tabs>
            <w:kinsoku w:val="0"/>
            <w:overflowPunct w:val="0"/>
            <w:ind w:left="100"/>
            <w:rPr>
              <w:color w:val="231F20"/>
            </w:rPr>
          </w:pPr>
          <w:r>
            <w:rPr>
              <w:b/>
              <w:bCs/>
              <w:color w:val="231F20"/>
            </w:rPr>
            <w:t xml:space="preserve">MUS </w:t>
          </w:r>
          <w:r>
            <w:rPr>
              <w:b/>
              <w:bCs/>
              <w:color w:val="231F20"/>
              <w:spacing w:val="-3"/>
            </w:rPr>
            <w:t>2211.</w:t>
          </w:r>
          <w:r>
            <w:rPr>
              <w:b/>
              <w:bCs/>
              <w:color w:val="231F20"/>
              <w:spacing w:val="-3"/>
            </w:rPr>
            <w:tab/>
          </w:r>
          <w:r>
            <w:rPr>
              <w:b/>
              <w:bCs/>
              <w:color w:val="231F20"/>
            </w:rPr>
            <w:t>Intermediate</w:t>
          </w:r>
          <w:r>
            <w:rPr>
              <w:b/>
              <w:bCs/>
              <w:color w:val="231F20"/>
              <w:spacing w:val="-1"/>
            </w:rPr>
            <w:t xml:space="preserve"> </w:t>
          </w:r>
          <w:r>
            <w:rPr>
              <w:b/>
              <w:bCs/>
              <w:color w:val="231F20"/>
            </w:rPr>
            <w:t>Piano I</w:t>
          </w:r>
          <w:r>
            <w:rPr>
              <w:b/>
              <w:bCs/>
              <w:color w:val="231F20"/>
            </w:rPr>
            <w:tab/>
          </w:r>
          <w:r>
            <w:rPr>
              <w:color w:val="231F20"/>
              <w:spacing w:val="-1"/>
            </w:rPr>
            <w:t>PERFORMANCE</w:t>
          </w:r>
          <w:r>
            <w:rPr>
              <w:color w:val="231F20"/>
              <w:spacing w:val="-38"/>
            </w:rPr>
            <w:t xml:space="preserve"> </w:t>
          </w:r>
          <w:r>
            <w:rPr>
              <w:color w:val="231F20"/>
            </w:rPr>
            <w:t>COURSES</w:t>
          </w:r>
          <w:r>
            <w:rPr>
              <w:color w:val="231F20"/>
              <w:spacing w:val="-38"/>
            </w:rPr>
            <w:t xml:space="preserve"> </w:t>
          </w:r>
          <w:r>
            <w:rPr>
              <w:color w:val="231F20"/>
            </w:rPr>
            <w:t>GROUP</w:t>
          </w:r>
          <w:r>
            <w:rPr>
              <w:color w:val="231F20"/>
              <w:spacing w:val="-39"/>
            </w:rPr>
            <w:t xml:space="preserve"> </w:t>
          </w:r>
          <w:r>
            <w:rPr>
              <w:color w:val="231F20"/>
            </w:rPr>
            <w:t>INSTRUCTION.</w:t>
          </w:r>
          <w:r>
            <w:rPr>
              <w:color w:val="231F20"/>
              <w:spacing w:val="-34"/>
            </w:rPr>
            <w:t xml:space="preserve"> </w:t>
          </w:r>
          <w:r>
            <w:rPr>
              <w:color w:val="231F20"/>
            </w:rPr>
            <w:t>A</w:t>
          </w:r>
        </w:p>
        <w:p w14:paraId="71BE40E8" w14:textId="77777777" w:rsidR="007A6192" w:rsidRDefault="007A6192" w:rsidP="007A6192">
          <w:pPr>
            <w:pStyle w:val="BodyText"/>
            <w:kinsoku w:val="0"/>
            <w:overflowPunct w:val="0"/>
            <w:spacing w:before="7" w:line="249" w:lineRule="auto"/>
            <w:ind w:left="460" w:right="118"/>
            <w:jc w:val="both"/>
            <w:rPr>
              <w:color w:val="231F20"/>
            </w:rPr>
          </w:pPr>
          <w:r>
            <w:rPr>
              <w:color w:val="231F20"/>
            </w:rPr>
            <w:t>continuation</w:t>
          </w:r>
          <w:r>
            <w:rPr>
              <w:color w:val="231F20"/>
              <w:spacing w:val="-7"/>
            </w:rPr>
            <w:t xml:space="preserve"> </w:t>
          </w:r>
          <w:r>
            <w:rPr>
              <w:color w:val="231F20"/>
            </w:rPr>
            <w:t>of</w:t>
          </w:r>
          <w:r>
            <w:rPr>
              <w:color w:val="231F20"/>
              <w:spacing w:val="-7"/>
            </w:rPr>
            <w:t xml:space="preserve"> </w:t>
          </w:r>
          <w:r>
            <w:rPr>
              <w:color w:val="231F20"/>
            </w:rPr>
            <w:t>MUS</w:t>
          </w:r>
          <w:r>
            <w:rPr>
              <w:color w:val="231F20"/>
              <w:spacing w:val="-7"/>
            </w:rPr>
            <w:t xml:space="preserve"> </w:t>
          </w:r>
          <w:r>
            <w:rPr>
              <w:color w:val="231F20"/>
            </w:rPr>
            <w:t>1221.</w:t>
          </w:r>
          <w:r>
            <w:rPr>
              <w:color w:val="231F20"/>
              <w:spacing w:val="-10"/>
            </w:rPr>
            <w:t xml:space="preserve"> </w:t>
          </w:r>
          <w:r>
            <w:rPr>
              <w:color w:val="231F20"/>
              <w:spacing w:val="-3"/>
            </w:rPr>
            <w:t>Two</w:t>
          </w:r>
          <w:r>
            <w:rPr>
              <w:color w:val="231F20"/>
              <w:spacing w:val="-7"/>
            </w:rPr>
            <w:t xml:space="preserve"> </w:t>
          </w:r>
          <w:r>
            <w:rPr>
              <w:color w:val="231F20"/>
            </w:rPr>
            <w:t>laboratory</w:t>
          </w:r>
          <w:r>
            <w:rPr>
              <w:color w:val="231F20"/>
              <w:spacing w:val="-7"/>
            </w:rPr>
            <w:t xml:space="preserve"> </w:t>
          </w:r>
          <w:r>
            <w:rPr>
              <w:color w:val="231F20"/>
            </w:rPr>
            <w:t>periods</w:t>
          </w:r>
          <w:r>
            <w:rPr>
              <w:color w:val="231F20"/>
              <w:spacing w:val="-7"/>
            </w:rPr>
            <w:t xml:space="preserve"> </w:t>
          </w:r>
          <w:r>
            <w:rPr>
              <w:color w:val="231F20"/>
            </w:rPr>
            <w:t>per</w:t>
          </w:r>
          <w:r>
            <w:rPr>
              <w:color w:val="231F20"/>
              <w:spacing w:val="-7"/>
            </w:rPr>
            <w:t xml:space="preserve"> </w:t>
          </w:r>
          <w:r>
            <w:rPr>
              <w:color w:val="231F20"/>
            </w:rPr>
            <w:t>week.</w:t>
          </w:r>
          <w:r>
            <w:rPr>
              <w:color w:val="231F20"/>
              <w:spacing w:val="-7"/>
            </w:rPr>
            <w:t xml:space="preserve"> </w:t>
          </w:r>
          <w:r>
            <w:rPr>
              <w:color w:val="231F20"/>
            </w:rPr>
            <w:t>Prerequisite,</w:t>
          </w:r>
          <w:r>
            <w:rPr>
              <w:color w:val="231F20"/>
              <w:spacing w:val="-7"/>
            </w:rPr>
            <w:t xml:space="preserve"> </w:t>
          </w:r>
          <w:r>
            <w:rPr>
              <w:color w:val="231F20"/>
            </w:rPr>
            <w:t>MUS</w:t>
          </w:r>
          <w:r>
            <w:rPr>
              <w:color w:val="231F20"/>
              <w:spacing w:val="-7"/>
            </w:rPr>
            <w:t xml:space="preserve"> </w:t>
          </w:r>
          <w:r>
            <w:rPr>
              <w:color w:val="231F20"/>
            </w:rPr>
            <w:t>1221</w:t>
          </w:r>
          <w:r>
            <w:rPr>
              <w:color w:val="231F20"/>
              <w:spacing w:val="-7"/>
            </w:rPr>
            <w:t xml:space="preserve"> </w:t>
          </w:r>
          <w:r>
            <w:rPr>
              <w:color w:val="231F20"/>
            </w:rPr>
            <w:t>or</w:t>
          </w:r>
          <w:r>
            <w:rPr>
              <w:color w:val="231F20"/>
              <w:spacing w:val="-7"/>
            </w:rPr>
            <w:t xml:space="preserve"> </w:t>
          </w:r>
          <w:r>
            <w:rPr>
              <w:color w:val="231F20"/>
            </w:rPr>
            <w:t>instructor permission.  Special course fees may apply.</w:t>
          </w:r>
          <w:r>
            <w:rPr>
              <w:color w:val="231F20"/>
              <w:spacing w:val="-13"/>
            </w:rPr>
            <w:t xml:space="preserve"> </w:t>
          </w:r>
          <w:r>
            <w:rPr>
              <w:color w:val="231F20"/>
            </w:rPr>
            <w:t>Fall.</w:t>
          </w:r>
        </w:p>
        <w:p w14:paraId="0A550222" w14:textId="77777777" w:rsidR="007A6192" w:rsidRDefault="007A6192" w:rsidP="007A6192">
          <w:pPr>
            <w:pStyle w:val="NormalWeb"/>
            <w:ind w:left="360" w:hanging="360"/>
            <w:rPr>
              <w:rFonts w:asciiTheme="majorHAnsi" w:eastAsiaTheme="minorHAnsi" w:hAnsiTheme="majorHAnsi" w:cs="Arial"/>
              <w:sz w:val="20"/>
              <w:szCs w:val="20"/>
            </w:rPr>
          </w:pPr>
        </w:p>
        <w:p w14:paraId="1C5FD617" w14:textId="6D54B671" w:rsidR="00A117BE" w:rsidRPr="00341B0D" w:rsidRDefault="00A117BE" w:rsidP="00E62906">
          <w:pPr>
            <w:pStyle w:val="NormalWeb"/>
            <w:rPr>
              <w:rFonts w:asciiTheme="majorHAnsi" w:hAnsiTheme="majorHAnsi" w:cs="Arial"/>
              <w:b/>
              <w:i/>
              <w:color w:val="FF0000"/>
              <w:szCs w:val="18"/>
            </w:rPr>
          </w:pPr>
        </w:p>
        <w:p w14:paraId="23A4E4E2" w14:textId="08EDC573"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784EE383" w14:textId="77777777" w:rsidR="007A6192" w:rsidRDefault="007A6192" w:rsidP="007A6192">
          <w:pPr>
            <w:pStyle w:val="BodyText"/>
            <w:tabs>
              <w:tab w:val="left" w:pos="1219"/>
              <w:tab w:val="left" w:pos="2848"/>
            </w:tabs>
            <w:kinsoku w:val="0"/>
            <w:overflowPunct w:val="0"/>
            <w:ind w:left="100"/>
            <w:rPr>
              <w:color w:val="231F20"/>
            </w:rPr>
          </w:pPr>
          <w:r>
            <w:rPr>
              <w:b/>
              <w:bCs/>
              <w:color w:val="231F20"/>
            </w:rPr>
            <w:t>MUS</w:t>
          </w:r>
          <w:r>
            <w:rPr>
              <w:b/>
              <w:bCs/>
              <w:color w:val="231F20"/>
              <w:spacing w:val="-2"/>
            </w:rPr>
            <w:t xml:space="preserve"> </w:t>
          </w:r>
          <w:r>
            <w:rPr>
              <w:b/>
              <w:bCs/>
              <w:color w:val="231F20"/>
            </w:rPr>
            <w:t>1621.</w:t>
          </w:r>
          <w:r>
            <w:rPr>
              <w:b/>
              <w:bCs/>
              <w:color w:val="231F20"/>
            </w:rPr>
            <w:tab/>
            <w:t>Keyboard</w:t>
          </w:r>
          <w:r>
            <w:rPr>
              <w:b/>
              <w:bCs/>
              <w:color w:val="231F20"/>
              <w:spacing w:val="-2"/>
            </w:rPr>
            <w:t xml:space="preserve"> </w:t>
          </w:r>
          <w:r>
            <w:rPr>
              <w:b/>
              <w:bCs/>
              <w:color w:val="231F20"/>
            </w:rPr>
            <w:t>Skills</w:t>
          </w:r>
          <w:r>
            <w:rPr>
              <w:b/>
              <w:bCs/>
              <w:color w:val="231F20"/>
              <w:spacing w:val="-2"/>
            </w:rPr>
            <w:t xml:space="preserve"> </w:t>
          </w:r>
          <w:r>
            <w:rPr>
              <w:b/>
              <w:bCs/>
              <w:color w:val="231F20"/>
            </w:rPr>
            <w:t>2</w:t>
          </w:r>
          <w:r>
            <w:rPr>
              <w:b/>
              <w:bCs/>
              <w:color w:val="231F20"/>
            </w:rPr>
            <w:tab/>
          </w:r>
          <w:r>
            <w:rPr>
              <w:color w:val="231F20"/>
            </w:rPr>
            <w:t>PERFORMANCE</w:t>
          </w:r>
          <w:r>
            <w:rPr>
              <w:color w:val="231F20"/>
              <w:spacing w:val="-14"/>
            </w:rPr>
            <w:t xml:space="preserve"> </w:t>
          </w:r>
          <w:r>
            <w:rPr>
              <w:color w:val="231F20"/>
            </w:rPr>
            <w:t>COURSES</w:t>
          </w:r>
          <w:r>
            <w:rPr>
              <w:color w:val="231F20"/>
              <w:spacing w:val="-14"/>
            </w:rPr>
            <w:t xml:space="preserve"> </w:t>
          </w:r>
          <w:r>
            <w:rPr>
              <w:color w:val="231F20"/>
            </w:rPr>
            <w:t>GROUP</w:t>
          </w:r>
          <w:r>
            <w:rPr>
              <w:color w:val="231F20"/>
              <w:spacing w:val="-17"/>
            </w:rPr>
            <w:t xml:space="preserve"> </w:t>
          </w:r>
          <w:r>
            <w:rPr>
              <w:color w:val="231F20"/>
            </w:rPr>
            <w:t>INSTRUCTION.</w:t>
          </w:r>
          <w:r>
            <w:rPr>
              <w:color w:val="231F20"/>
              <w:spacing w:val="17"/>
            </w:rPr>
            <w:t xml:space="preserve"> </w:t>
          </w:r>
          <w:r>
            <w:rPr>
              <w:color w:val="231F20"/>
            </w:rPr>
            <w:t>For</w:t>
          </w:r>
          <w:r>
            <w:rPr>
              <w:color w:val="231F20"/>
              <w:spacing w:val="-14"/>
            </w:rPr>
            <w:t xml:space="preserve"> </w:t>
          </w:r>
          <w:r>
            <w:rPr>
              <w:color w:val="231F20"/>
            </w:rPr>
            <w:t>non</w:t>
          </w:r>
        </w:p>
        <w:p w14:paraId="057B155A" w14:textId="77777777" w:rsidR="007A6192" w:rsidRDefault="007A6192" w:rsidP="007A6192">
          <w:pPr>
            <w:pStyle w:val="BodyText"/>
            <w:kinsoku w:val="0"/>
            <w:overflowPunct w:val="0"/>
            <w:spacing w:before="7" w:line="249" w:lineRule="auto"/>
            <w:ind w:left="460" w:right="118"/>
            <w:jc w:val="both"/>
            <w:rPr>
              <w:color w:val="231F20"/>
            </w:rPr>
          </w:pPr>
          <w:r>
            <w:rPr>
              <w:color w:val="231F20"/>
            </w:rPr>
            <w:t>pianist</w:t>
          </w:r>
          <w:r>
            <w:rPr>
              <w:color w:val="231F20"/>
              <w:spacing w:val="-16"/>
            </w:rPr>
            <w:t xml:space="preserve"> </w:t>
          </w:r>
          <w:r>
            <w:rPr>
              <w:color w:val="231F20"/>
            </w:rPr>
            <w:t>Music</w:t>
          </w:r>
          <w:r>
            <w:rPr>
              <w:color w:val="231F20"/>
              <w:spacing w:val="-16"/>
            </w:rPr>
            <w:t xml:space="preserve"> </w:t>
          </w:r>
          <w:r>
            <w:rPr>
              <w:color w:val="231F20"/>
            </w:rPr>
            <w:t>Majors.</w:t>
          </w:r>
          <w:r>
            <w:rPr>
              <w:color w:val="231F20"/>
              <w:spacing w:val="11"/>
            </w:rPr>
            <w:t xml:space="preserve"> </w:t>
          </w:r>
          <w:r>
            <w:rPr>
              <w:color w:val="231F20"/>
              <w:spacing w:val="-9"/>
            </w:rPr>
            <w:t>To</w:t>
          </w:r>
          <w:r>
            <w:rPr>
              <w:color w:val="231F20"/>
              <w:spacing w:val="-16"/>
            </w:rPr>
            <w:t xml:space="preserve"> </w:t>
          </w:r>
          <w:r>
            <w:rPr>
              <w:color w:val="231F20"/>
            </w:rPr>
            <w:t>develop</w:t>
          </w:r>
          <w:r>
            <w:rPr>
              <w:color w:val="231F20"/>
              <w:spacing w:val="-16"/>
            </w:rPr>
            <w:t xml:space="preserve"> </w:t>
          </w:r>
          <w:r>
            <w:rPr>
              <w:color w:val="231F20"/>
            </w:rPr>
            <w:t>piano</w:t>
          </w:r>
          <w:r>
            <w:rPr>
              <w:color w:val="231F20"/>
              <w:spacing w:val="-16"/>
            </w:rPr>
            <w:t xml:space="preserve"> </w:t>
          </w:r>
          <w:r>
            <w:rPr>
              <w:color w:val="231F20"/>
            </w:rPr>
            <w:t>sight</w:t>
          </w:r>
          <w:r>
            <w:rPr>
              <w:color w:val="231F20"/>
              <w:spacing w:val="-16"/>
            </w:rPr>
            <w:t xml:space="preserve"> </w:t>
          </w:r>
          <w:r>
            <w:rPr>
              <w:color w:val="231F20"/>
            </w:rPr>
            <w:t>reading</w:t>
          </w:r>
          <w:r>
            <w:rPr>
              <w:color w:val="231F20"/>
              <w:spacing w:val="-16"/>
            </w:rPr>
            <w:t xml:space="preserve"> </w:t>
          </w:r>
          <w:r>
            <w:rPr>
              <w:color w:val="231F20"/>
            </w:rPr>
            <w:t>and</w:t>
          </w:r>
          <w:r>
            <w:rPr>
              <w:color w:val="231F20"/>
              <w:spacing w:val="-16"/>
            </w:rPr>
            <w:t xml:space="preserve"> </w:t>
          </w:r>
          <w:r>
            <w:rPr>
              <w:color w:val="231F20"/>
            </w:rPr>
            <w:t>repertoire,</w:t>
          </w:r>
          <w:r>
            <w:rPr>
              <w:color w:val="231F20"/>
              <w:spacing w:val="-16"/>
            </w:rPr>
            <w:t xml:space="preserve"> </w:t>
          </w:r>
          <w:r>
            <w:rPr>
              <w:color w:val="231F20"/>
            </w:rPr>
            <w:t>and</w:t>
          </w:r>
          <w:r>
            <w:rPr>
              <w:color w:val="231F20"/>
              <w:spacing w:val="-16"/>
            </w:rPr>
            <w:t xml:space="preserve"> </w:t>
          </w:r>
          <w:r>
            <w:rPr>
              <w:color w:val="231F20"/>
            </w:rPr>
            <w:t>to</w:t>
          </w:r>
          <w:r>
            <w:rPr>
              <w:color w:val="231F20"/>
              <w:spacing w:val="-16"/>
            </w:rPr>
            <w:t xml:space="preserve"> </w:t>
          </w:r>
          <w:r>
            <w:rPr>
              <w:color w:val="231F20"/>
            </w:rPr>
            <w:t>enhance</w:t>
          </w:r>
          <w:r>
            <w:rPr>
              <w:color w:val="231F20"/>
              <w:spacing w:val="-16"/>
            </w:rPr>
            <w:t xml:space="preserve"> </w:t>
          </w:r>
          <w:r>
            <w:rPr>
              <w:color w:val="231F20"/>
            </w:rPr>
            <w:t xml:space="preserve">corresponding courses, Music Theory II and Aural Theory II. Prerequisites, MUS </w:t>
          </w:r>
          <w:r>
            <w:rPr>
              <w:color w:val="231F20"/>
              <w:spacing w:val="-3"/>
            </w:rPr>
            <w:t xml:space="preserve">1611 </w:t>
          </w:r>
          <w:r>
            <w:rPr>
              <w:color w:val="231F20"/>
            </w:rPr>
            <w:t>or instructor permission. Special course fees may apply.  Fall, Spring,</w:t>
          </w:r>
          <w:r>
            <w:rPr>
              <w:color w:val="231F20"/>
              <w:spacing w:val="-22"/>
            </w:rPr>
            <w:t xml:space="preserve"> </w:t>
          </w:r>
          <w:r>
            <w:rPr>
              <w:color w:val="231F20"/>
            </w:rPr>
            <w:t>Summer.</w:t>
          </w:r>
        </w:p>
        <w:p w14:paraId="6B4AB4B4" w14:textId="77839B9A" w:rsidR="007A6192" w:rsidRDefault="007A6192" w:rsidP="007A6192">
          <w:pPr>
            <w:pStyle w:val="NormalWeb"/>
            <w:ind w:left="360" w:hanging="360"/>
            <w:rPr>
              <w:sz w:val="14"/>
              <w:szCs w:val="14"/>
            </w:rPr>
          </w:pPr>
          <w:r w:rsidRPr="007A6192">
            <w:rPr>
              <w:rFonts w:ascii="Arial" w:eastAsiaTheme="minorEastAsia" w:hAnsi="Arial" w:cs="Arial"/>
              <w:b/>
              <w:bCs/>
              <w:color w:val="231F20"/>
              <w:sz w:val="16"/>
              <w:szCs w:val="16"/>
            </w:rPr>
            <w:t>MUS 1641. Singing Statesmen</w:t>
          </w:r>
          <w:r w:rsidRPr="005E1557">
            <w:rPr>
              <w:rFonts w:ascii="Arial" w:hAnsi="Arial" w:cs="Arial"/>
              <w:b/>
              <w:bCs/>
              <w:color w:val="4F81BD" w:themeColor="accent1"/>
            </w:rPr>
            <w:t xml:space="preserve"> </w:t>
          </w:r>
          <w:r w:rsidR="00423BF1">
            <w:rPr>
              <w:rFonts w:ascii="Arial" w:hAnsi="Arial" w:cs="Arial"/>
              <w:b/>
              <w:bCs/>
              <w:color w:val="4F81BD" w:themeColor="accent1"/>
            </w:rPr>
            <w:t xml:space="preserve">     </w:t>
          </w:r>
          <w:r w:rsidRPr="007A6192">
            <w:rPr>
              <w:rFonts w:ascii="Arial" w:eastAsiaTheme="minorEastAsia" w:hAnsi="Arial" w:cs="Arial"/>
              <w:color w:val="231F20"/>
              <w:sz w:val="16"/>
              <w:szCs w:val="16"/>
            </w:rPr>
            <w:t>LARGE ENSEMBLES CHORAL AND INSTRUMENTAL.  Open to all lower-voiced university students by audition. Consists of scheduled concerts and possible tours. Special course fees may apply. Large ensemble courses may be repeated for credit. Fall, Spring.</w:t>
          </w:r>
          <w:r w:rsidRPr="005E1557">
            <w:rPr>
              <w:rFonts w:ascii="ArialMT" w:hAnsi="ArialMT"/>
              <w:color w:val="4F81BD" w:themeColor="accent1"/>
            </w:rPr>
            <w:t xml:space="preserve"> </w:t>
          </w:r>
        </w:p>
        <w:p w14:paraId="2C033D86" w14:textId="77777777" w:rsidR="007A6192" w:rsidRDefault="007A6192" w:rsidP="007A6192">
          <w:pPr>
            <w:pStyle w:val="BodyText"/>
            <w:tabs>
              <w:tab w:val="left" w:pos="1219"/>
              <w:tab w:val="left" w:pos="3411"/>
            </w:tabs>
            <w:kinsoku w:val="0"/>
            <w:overflowPunct w:val="0"/>
            <w:ind w:left="100"/>
            <w:rPr>
              <w:color w:val="231F20"/>
            </w:rPr>
          </w:pPr>
          <w:r>
            <w:rPr>
              <w:b/>
              <w:bCs/>
              <w:color w:val="231F20"/>
            </w:rPr>
            <w:t xml:space="preserve">MUS </w:t>
          </w:r>
          <w:r>
            <w:rPr>
              <w:b/>
              <w:bCs/>
              <w:color w:val="231F20"/>
              <w:spacing w:val="-3"/>
            </w:rPr>
            <w:t>2211.</w:t>
          </w:r>
          <w:r>
            <w:rPr>
              <w:b/>
              <w:bCs/>
              <w:color w:val="231F20"/>
              <w:spacing w:val="-3"/>
            </w:rPr>
            <w:tab/>
          </w:r>
          <w:r>
            <w:rPr>
              <w:b/>
              <w:bCs/>
              <w:color w:val="231F20"/>
            </w:rPr>
            <w:t>Intermediate</w:t>
          </w:r>
          <w:r>
            <w:rPr>
              <w:b/>
              <w:bCs/>
              <w:color w:val="231F20"/>
              <w:spacing w:val="-1"/>
            </w:rPr>
            <w:t xml:space="preserve"> </w:t>
          </w:r>
          <w:r>
            <w:rPr>
              <w:b/>
              <w:bCs/>
              <w:color w:val="231F20"/>
            </w:rPr>
            <w:t>Piano I</w:t>
          </w:r>
          <w:r>
            <w:rPr>
              <w:b/>
              <w:bCs/>
              <w:color w:val="231F20"/>
            </w:rPr>
            <w:tab/>
          </w:r>
          <w:r>
            <w:rPr>
              <w:color w:val="231F20"/>
              <w:spacing w:val="-1"/>
            </w:rPr>
            <w:t>PERFORMANCE</w:t>
          </w:r>
          <w:r>
            <w:rPr>
              <w:color w:val="231F20"/>
              <w:spacing w:val="-38"/>
            </w:rPr>
            <w:t xml:space="preserve"> </w:t>
          </w:r>
          <w:r>
            <w:rPr>
              <w:color w:val="231F20"/>
            </w:rPr>
            <w:t>COURSES</w:t>
          </w:r>
          <w:r>
            <w:rPr>
              <w:color w:val="231F20"/>
              <w:spacing w:val="-38"/>
            </w:rPr>
            <w:t xml:space="preserve"> </w:t>
          </w:r>
          <w:r>
            <w:rPr>
              <w:color w:val="231F20"/>
            </w:rPr>
            <w:t>GROUP</w:t>
          </w:r>
          <w:r>
            <w:rPr>
              <w:color w:val="231F20"/>
              <w:spacing w:val="-39"/>
            </w:rPr>
            <w:t xml:space="preserve"> </w:t>
          </w:r>
          <w:r>
            <w:rPr>
              <w:color w:val="231F20"/>
            </w:rPr>
            <w:t>INSTRUCTION.</w:t>
          </w:r>
          <w:r>
            <w:rPr>
              <w:color w:val="231F20"/>
              <w:spacing w:val="-34"/>
            </w:rPr>
            <w:t xml:space="preserve"> </w:t>
          </w:r>
          <w:r>
            <w:rPr>
              <w:color w:val="231F20"/>
            </w:rPr>
            <w:t>A</w:t>
          </w:r>
        </w:p>
        <w:p w14:paraId="27FFDB12" w14:textId="6CBBF9AD" w:rsidR="00D3680D" w:rsidRPr="008426D1" w:rsidRDefault="007A6192" w:rsidP="007A6192">
          <w:pPr>
            <w:pStyle w:val="BodyText"/>
            <w:kinsoku w:val="0"/>
            <w:overflowPunct w:val="0"/>
            <w:spacing w:before="7" w:line="249" w:lineRule="auto"/>
            <w:ind w:left="460" w:right="118"/>
            <w:jc w:val="both"/>
            <w:rPr>
              <w:rFonts w:asciiTheme="majorHAnsi" w:hAnsiTheme="majorHAnsi"/>
              <w:sz w:val="20"/>
              <w:szCs w:val="20"/>
            </w:rPr>
          </w:pPr>
          <w:r>
            <w:rPr>
              <w:color w:val="231F20"/>
            </w:rPr>
            <w:t>continuation</w:t>
          </w:r>
          <w:r>
            <w:rPr>
              <w:color w:val="231F20"/>
              <w:spacing w:val="-7"/>
            </w:rPr>
            <w:t xml:space="preserve"> </w:t>
          </w:r>
          <w:r>
            <w:rPr>
              <w:color w:val="231F20"/>
            </w:rPr>
            <w:t>of</w:t>
          </w:r>
          <w:r>
            <w:rPr>
              <w:color w:val="231F20"/>
              <w:spacing w:val="-7"/>
            </w:rPr>
            <w:t xml:space="preserve"> </w:t>
          </w:r>
          <w:r>
            <w:rPr>
              <w:color w:val="231F20"/>
            </w:rPr>
            <w:t>MUS</w:t>
          </w:r>
          <w:r>
            <w:rPr>
              <w:color w:val="231F20"/>
              <w:spacing w:val="-7"/>
            </w:rPr>
            <w:t xml:space="preserve"> </w:t>
          </w:r>
          <w:r>
            <w:rPr>
              <w:color w:val="231F20"/>
            </w:rPr>
            <w:t>1221.</w:t>
          </w:r>
          <w:r>
            <w:rPr>
              <w:color w:val="231F20"/>
              <w:spacing w:val="-10"/>
            </w:rPr>
            <w:t xml:space="preserve"> </w:t>
          </w:r>
          <w:r>
            <w:rPr>
              <w:color w:val="231F20"/>
              <w:spacing w:val="-3"/>
            </w:rPr>
            <w:t>Two</w:t>
          </w:r>
          <w:r>
            <w:rPr>
              <w:color w:val="231F20"/>
              <w:spacing w:val="-7"/>
            </w:rPr>
            <w:t xml:space="preserve"> </w:t>
          </w:r>
          <w:r>
            <w:rPr>
              <w:color w:val="231F20"/>
            </w:rPr>
            <w:t>laboratory</w:t>
          </w:r>
          <w:r>
            <w:rPr>
              <w:color w:val="231F20"/>
              <w:spacing w:val="-7"/>
            </w:rPr>
            <w:t xml:space="preserve"> </w:t>
          </w:r>
          <w:r>
            <w:rPr>
              <w:color w:val="231F20"/>
            </w:rPr>
            <w:t>periods</w:t>
          </w:r>
          <w:r>
            <w:rPr>
              <w:color w:val="231F20"/>
              <w:spacing w:val="-7"/>
            </w:rPr>
            <w:t xml:space="preserve"> </w:t>
          </w:r>
          <w:r>
            <w:rPr>
              <w:color w:val="231F20"/>
            </w:rPr>
            <w:t>per</w:t>
          </w:r>
          <w:r>
            <w:rPr>
              <w:color w:val="231F20"/>
              <w:spacing w:val="-7"/>
            </w:rPr>
            <w:t xml:space="preserve"> </w:t>
          </w:r>
          <w:r>
            <w:rPr>
              <w:color w:val="231F20"/>
            </w:rPr>
            <w:t>week.</w:t>
          </w:r>
          <w:r>
            <w:rPr>
              <w:color w:val="231F20"/>
              <w:spacing w:val="-7"/>
            </w:rPr>
            <w:t xml:space="preserve"> </w:t>
          </w:r>
          <w:r>
            <w:rPr>
              <w:color w:val="231F20"/>
            </w:rPr>
            <w:t>Prerequisite,</w:t>
          </w:r>
          <w:r>
            <w:rPr>
              <w:color w:val="231F20"/>
              <w:spacing w:val="-7"/>
            </w:rPr>
            <w:t xml:space="preserve"> </w:t>
          </w:r>
          <w:r>
            <w:rPr>
              <w:color w:val="231F20"/>
            </w:rPr>
            <w:t>MUS</w:t>
          </w:r>
          <w:r>
            <w:rPr>
              <w:color w:val="231F20"/>
              <w:spacing w:val="-7"/>
            </w:rPr>
            <w:t xml:space="preserve"> </w:t>
          </w:r>
          <w:r>
            <w:rPr>
              <w:color w:val="231F20"/>
            </w:rPr>
            <w:t>1221</w:t>
          </w:r>
          <w:r>
            <w:rPr>
              <w:color w:val="231F20"/>
              <w:spacing w:val="-7"/>
            </w:rPr>
            <w:t xml:space="preserve"> </w:t>
          </w:r>
          <w:r>
            <w:rPr>
              <w:color w:val="231F20"/>
            </w:rPr>
            <w:t>or</w:t>
          </w:r>
          <w:r>
            <w:rPr>
              <w:color w:val="231F20"/>
              <w:spacing w:val="-7"/>
            </w:rPr>
            <w:t xml:space="preserve"> </w:t>
          </w:r>
          <w:r>
            <w:rPr>
              <w:color w:val="231F20"/>
            </w:rPr>
            <w:t>instructor permission.  Special course fees may apply.</w:t>
          </w:r>
          <w:r>
            <w:rPr>
              <w:color w:val="231F20"/>
              <w:spacing w:val="-13"/>
            </w:rPr>
            <w:t xml:space="preserve"> </w:t>
          </w:r>
          <w:r>
            <w:rPr>
              <w:color w:val="231F20"/>
            </w:rPr>
            <w:t>Fall.</w:t>
          </w:r>
        </w:p>
      </w:sdtContent>
    </w:sdt>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C119" w14:textId="77777777" w:rsidR="00920216" w:rsidRDefault="00920216" w:rsidP="00AF3758">
      <w:pPr>
        <w:spacing w:after="0" w:line="240" w:lineRule="auto"/>
      </w:pPr>
      <w:r>
        <w:separator/>
      </w:r>
    </w:p>
  </w:endnote>
  <w:endnote w:type="continuationSeparator" w:id="0">
    <w:p w14:paraId="52EAF279" w14:textId="77777777" w:rsidR="00920216" w:rsidRDefault="009202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5E4433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AB7">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3D1EB" w14:textId="77777777" w:rsidR="00920216" w:rsidRDefault="00920216" w:rsidP="00AF3758">
      <w:pPr>
        <w:spacing w:after="0" w:line="240" w:lineRule="auto"/>
      </w:pPr>
      <w:r>
        <w:separator/>
      </w:r>
    </w:p>
  </w:footnote>
  <w:footnote w:type="continuationSeparator" w:id="0">
    <w:p w14:paraId="2FC6EF38" w14:textId="77777777" w:rsidR="00920216" w:rsidRDefault="0092021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3AE9"/>
    <w:rsid w:val="002C498C"/>
    <w:rsid w:val="002E0CD3"/>
    <w:rsid w:val="002E3BD5"/>
    <w:rsid w:val="002E544F"/>
    <w:rsid w:val="0030740C"/>
    <w:rsid w:val="0031339E"/>
    <w:rsid w:val="0032032C"/>
    <w:rsid w:val="00322E6E"/>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3BF1"/>
    <w:rsid w:val="00424133"/>
    <w:rsid w:val="00426FD6"/>
    <w:rsid w:val="00432C0A"/>
    <w:rsid w:val="00434AA5"/>
    <w:rsid w:val="00435CD0"/>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744"/>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A619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B4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20216"/>
    <w:rsid w:val="009424BA"/>
    <w:rsid w:val="00962018"/>
    <w:rsid w:val="00976B5B"/>
    <w:rsid w:val="00983ADC"/>
    <w:rsid w:val="00984490"/>
    <w:rsid w:val="00987195"/>
    <w:rsid w:val="009A529F"/>
    <w:rsid w:val="009B2E40"/>
    <w:rsid w:val="009C08AA"/>
    <w:rsid w:val="009D1CDB"/>
    <w:rsid w:val="009D24BC"/>
    <w:rsid w:val="009D4AB7"/>
    <w:rsid w:val="009E1002"/>
    <w:rsid w:val="009F04BB"/>
    <w:rsid w:val="009F4389"/>
    <w:rsid w:val="009F6F89"/>
    <w:rsid w:val="00A01035"/>
    <w:rsid w:val="00A0329C"/>
    <w:rsid w:val="00A117BE"/>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9AA"/>
    <w:rsid w:val="00B35368"/>
    <w:rsid w:val="00B46334"/>
    <w:rsid w:val="00B51325"/>
    <w:rsid w:val="00B54FE2"/>
    <w:rsid w:val="00B5613F"/>
    <w:rsid w:val="00B6203D"/>
    <w:rsid w:val="00B6337D"/>
    <w:rsid w:val="00B71755"/>
    <w:rsid w:val="00B74127"/>
    <w:rsid w:val="00B86002"/>
    <w:rsid w:val="00B97755"/>
    <w:rsid w:val="00B97B72"/>
    <w:rsid w:val="00BB2A51"/>
    <w:rsid w:val="00BB5617"/>
    <w:rsid w:val="00BB760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56489"/>
    <w:rsid w:val="00C60A91"/>
    <w:rsid w:val="00C61F9E"/>
    <w:rsid w:val="00C67C20"/>
    <w:rsid w:val="00C74B62"/>
    <w:rsid w:val="00C75783"/>
    <w:rsid w:val="00C80773"/>
    <w:rsid w:val="00C8780B"/>
    <w:rsid w:val="00C90523"/>
    <w:rsid w:val="00C92701"/>
    <w:rsid w:val="00C945B1"/>
    <w:rsid w:val="00CA269E"/>
    <w:rsid w:val="00CA57D6"/>
    <w:rsid w:val="00CA7772"/>
    <w:rsid w:val="00CA7C7C"/>
    <w:rsid w:val="00CB2125"/>
    <w:rsid w:val="00CB4B5A"/>
    <w:rsid w:val="00CC257B"/>
    <w:rsid w:val="00CC6C15"/>
    <w:rsid w:val="00CD73B4"/>
    <w:rsid w:val="00CE0672"/>
    <w:rsid w:val="00CE1D70"/>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7563"/>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2250C"/>
    <w:rsid w:val="00E253C1"/>
    <w:rsid w:val="00E27C4B"/>
    <w:rsid w:val="00E315F0"/>
    <w:rsid w:val="00E322A3"/>
    <w:rsid w:val="00E41F8D"/>
    <w:rsid w:val="00E45868"/>
    <w:rsid w:val="00E62906"/>
    <w:rsid w:val="00E70B06"/>
    <w:rsid w:val="00E87EF0"/>
    <w:rsid w:val="00E90913"/>
    <w:rsid w:val="00EA1DBA"/>
    <w:rsid w:val="00EA50C8"/>
    <w:rsid w:val="00EA757C"/>
    <w:rsid w:val="00EB25EE"/>
    <w:rsid w:val="00EB28B7"/>
    <w:rsid w:val="00EC52BB"/>
    <w:rsid w:val="00EC5D93"/>
    <w:rsid w:val="00EC6970"/>
    <w:rsid w:val="00ED5E7F"/>
    <w:rsid w:val="00EE0357"/>
    <w:rsid w:val="00EE2479"/>
    <w:rsid w:val="00EE54C4"/>
    <w:rsid w:val="00EE7B0F"/>
    <w:rsid w:val="00EF2038"/>
    <w:rsid w:val="00EF2A44"/>
    <w:rsid w:val="00EF34D9"/>
    <w:rsid w:val="00EF3F87"/>
    <w:rsid w:val="00EF50DC"/>
    <w:rsid w:val="00EF59AD"/>
    <w:rsid w:val="00F11824"/>
    <w:rsid w:val="00F24EE6"/>
    <w:rsid w:val="00F25C5C"/>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A6192"/>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7A6192"/>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6E67EC691B490AB22B1ECF015FFDDB"/>
        <w:category>
          <w:name w:val="General"/>
          <w:gallery w:val="placeholder"/>
        </w:category>
        <w:types>
          <w:type w:val="bbPlcHdr"/>
        </w:types>
        <w:behaviors>
          <w:behavior w:val="content"/>
        </w:behaviors>
        <w:guid w:val="{6BDE52C9-73D7-4745-8729-65D93BF7C0BC}"/>
      </w:docPartPr>
      <w:docPartBody>
        <w:p w:rsidR="000E039F" w:rsidRDefault="00BF084F" w:rsidP="00BF084F">
          <w:pPr>
            <w:pStyle w:val="4C6E67EC691B490AB22B1ECF015FFDD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0E5C"/>
    <w:rsid w:val="000B2786"/>
    <w:rsid w:val="000E039F"/>
    <w:rsid w:val="001E654D"/>
    <w:rsid w:val="002D64D6"/>
    <w:rsid w:val="0032383A"/>
    <w:rsid w:val="00337484"/>
    <w:rsid w:val="003D4C2A"/>
    <w:rsid w:val="00425226"/>
    <w:rsid w:val="00436B57"/>
    <w:rsid w:val="004E1A75"/>
    <w:rsid w:val="00576003"/>
    <w:rsid w:val="005771C5"/>
    <w:rsid w:val="00587536"/>
    <w:rsid w:val="005C4D59"/>
    <w:rsid w:val="005D5D2F"/>
    <w:rsid w:val="00623293"/>
    <w:rsid w:val="00642FE0"/>
    <w:rsid w:val="00654E35"/>
    <w:rsid w:val="00683708"/>
    <w:rsid w:val="006C3910"/>
    <w:rsid w:val="006F6ECA"/>
    <w:rsid w:val="0074022F"/>
    <w:rsid w:val="00761928"/>
    <w:rsid w:val="008822A5"/>
    <w:rsid w:val="00891F77"/>
    <w:rsid w:val="00913E4B"/>
    <w:rsid w:val="00931A81"/>
    <w:rsid w:val="0096458F"/>
    <w:rsid w:val="009D439F"/>
    <w:rsid w:val="00A20583"/>
    <w:rsid w:val="00AC62E8"/>
    <w:rsid w:val="00AD4B92"/>
    <w:rsid w:val="00AD5D56"/>
    <w:rsid w:val="00B2559E"/>
    <w:rsid w:val="00B46360"/>
    <w:rsid w:val="00B46AFF"/>
    <w:rsid w:val="00B66171"/>
    <w:rsid w:val="00B72454"/>
    <w:rsid w:val="00B72548"/>
    <w:rsid w:val="00BA0596"/>
    <w:rsid w:val="00BB03A9"/>
    <w:rsid w:val="00BB050D"/>
    <w:rsid w:val="00BE0E7B"/>
    <w:rsid w:val="00BF084F"/>
    <w:rsid w:val="00CB25D5"/>
    <w:rsid w:val="00CD4EF8"/>
    <w:rsid w:val="00CD656D"/>
    <w:rsid w:val="00CE7C19"/>
    <w:rsid w:val="00D87B77"/>
    <w:rsid w:val="00DD12EE"/>
    <w:rsid w:val="00DE6391"/>
    <w:rsid w:val="00E37534"/>
    <w:rsid w:val="00EB3740"/>
    <w:rsid w:val="00F00A31"/>
    <w:rsid w:val="00F0343A"/>
    <w:rsid w:val="00F4109A"/>
    <w:rsid w:val="00F70181"/>
    <w:rsid w:val="00F8283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4C6E67EC691B490AB22B1ECF015FFDDB">
    <w:name w:val="4C6E67EC691B490AB22B1ECF015FFDDB"/>
    <w:rsid w:val="00BF08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85C6-9A4F-494C-A5B6-606AB338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2020-03-06T18:01:00Z</dcterms:created>
  <dcterms:modified xsi:type="dcterms:W3CDTF">2020-03-19T15:58:00Z</dcterms:modified>
</cp:coreProperties>
</file>