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6BFE" w14:textId="77777777" w:rsidR="00CC73E2" w:rsidRDefault="00CC73E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C73E2" w14:paraId="56EA0CE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19A55F" w14:textId="77777777" w:rsidR="00CC73E2" w:rsidRDefault="00CD1E4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CC73E2" w14:paraId="19BADF7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FD8FCB" w14:textId="77777777" w:rsidR="00CC73E2" w:rsidRDefault="00CD1E4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826072" w14:textId="77777777" w:rsidR="00CC73E2" w:rsidRDefault="00CC73E2"/>
        </w:tc>
      </w:tr>
      <w:tr w:rsidR="00CC73E2" w14:paraId="5DFB25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11AA66D" w14:textId="77777777" w:rsidR="00CC73E2" w:rsidRDefault="00CD1E4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66F7C29" w14:textId="77777777" w:rsidR="00CC73E2" w:rsidRDefault="00CC73E2"/>
        </w:tc>
      </w:tr>
      <w:tr w:rsidR="00CC73E2" w14:paraId="122379D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DCB1AD" w14:textId="77777777" w:rsidR="00CC73E2" w:rsidRDefault="00CD1E4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98DB57" w14:textId="77777777" w:rsidR="00CC73E2" w:rsidRDefault="00CC73E2"/>
        </w:tc>
      </w:tr>
    </w:tbl>
    <w:p w14:paraId="7606E448" w14:textId="77777777" w:rsidR="00CC73E2" w:rsidRDefault="00CC73E2"/>
    <w:p w14:paraId="01708590" w14:textId="77777777" w:rsidR="00CC73E2" w:rsidRDefault="00CD1E4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4C08BE6" w14:textId="77777777" w:rsidR="00CC73E2" w:rsidRDefault="00CD1E4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9C3E54C" w14:textId="77777777" w:rsidR="00CC73E2" w:rsidRDefault="00CD1E4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C73E2" w14:paraId="263DF10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B408BBE" w14:textId="77777777" w:rsidR="00CC73E2" w:rsidRDefault="00CD1E41">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154A73C" w14:textId="77777777" w:rsidR="00CC73E2" w:rsidRDefault="00CD1E4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7A06EC8" w14:textId="77777777" w:rsidR="00CC73E2" w:rsidRDefault="00CC73E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C73E2" w14:paraId="104FA575" w14:textId="77777777">
        <w:trPr>
          <w:trHeight w:val="1089"/>
        </w:trPr>
        <w:tc>
          <w:tcPr>
            <w:tcW w:w="5451" w:type="dxa"/>
            <w:vAlign w:val="center"/>
          </w:tcPr>
          <w:p w14:paraId="00C6BB2A"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306D8D4" w14:textId="77777777" w:rsidR="00CC73E2" w:rsidRDefault="00CD1E4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8B91B0E" w14:textId="77777777" w:rsidR="00CC73E2" w:rsidRDefault="00CD1E41">
            <w:pPr>
              <w:rPr>
                <w:rFonts w:ascii="Cambria" w:eastAsia="Cambria" w:hAnsi="Cambria" w:cs="Cambria"/>
                <w:sz w:val="20"/>
                <w:szCs w:val="20"/>
              </w:rPr>
            </w:pPr>
            <w:r>
              <w:rPr>
                <w:rFonts w:ascii="Cambria" w:eastAsia="Cambria" w:hAnsi="Cambria" w:cs="Cambria"/>
                <w:b/>
                <w:sz w:val="20"/>
                <w:szCs w:val="20"/>
              </w:rPr>
              <w:t>COPE Chair (if applicable)</w:t>
            </w:r>
          </w:p>
        </w:tc>
      </w:tr>
      <w:tr w:rsidR="00CC73E2" w14:paraId="1DD84BF8" w14:textId="77777777">
        <w:trPr>
          <w:trHeight w:val="1089"/>
        </w:trPr>
        <w:tc>
          <w:tcPr>
            <w:tcW w:w="5451" w:type="dxa"/>
            <w:vAlign w:val="center"/>
          </w:tcPr>
          <w:p w14:paraId="5A8B23E9"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6ED9A81"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Elizabeth Nix, BSN Chair  </w:t>
            </w:r>
            <w:r>
              <w:rPr>
                <w:rFonts w:ascii="Cambria" w:eastAsia="Cambria" w:hAnsi="Cambria" w:cs="Cambria"/>
                <w:smallCaps/>
                <w:sz w:val="20"/>
                <w:szCs w:val="20"/>
              </w:rPr>
              <w:t>10/18/2021</w:t>
            </w:r>
          </w:p>
          <w:p w14:paraId="044D202F" w14:textId="77777777" w:rsidR="00CC73E2" w:rsidRDefault="00CD1E4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C73E2" w14:paraId="21EDADDD" w14:textId="77777777">
        <w:trPr>
          <w:trHeight w:val="1466"/>
        </w:trPr>
        <w:tc>
          <w:tcPr>
            <w:tcW w:w="5451" w:type="dxa"/>
            <w:vAlign w:val="center"/>
          </w:tcPr>
          <w:p w14:paraId="0DE738F8" w14:textId="77777777" w:rsidR="00CC73E2" w:rsidRDefault="00CD1E41">
            <w:pPr>
              <w:rPr>
                <w:rFonts w:ascii="Cambria" w:eastAsia="Cambria" w:hAnsi="Cambria" w:cs="Cambria"/>
                <w:sz w:val="18"/>
                <w:szCs w:val="18"/>
              </w:rPr>
            </w:pPr>
            <w:r>
              <w:rPr>
                <w:rFonts w:ascii="Cambria" w:eastAsia="Cambria" w:hAnsi="Cambria" w:cs="Cambria"/>
                <w:sz w:val="18"/>
                <w:szCs w:val="18"/>
              </w:rPr>
              <w:t>Shanon Brantley                                    10/28/2021</w:t>
            </w:r>
          </w:p>
          <w:p w14:paraId="7A814DB1" w14:textId="77777777" w:rsidR="00CC73E2" w:rsidRDefault="00CD1E41">
            <w:pPr>
              <w:rPr>
                <w:rFonts w:ascii="Cambria" w:eastAsia="Cambria" w:hAnsi="Cambria" w:cs="Cambria"/>
                <w:b/>
                <w:sz w:val="20"/>
                <w:szCs w:val="20"/>
              </w:rPr>
            </w:pPr>
            <w:r>
              <w:rPr>
                <w:rFonts w:ascii="Cambria" w:eastAsia="Cambria" w:hAnsi="Cambria" w:cs="Cambria"/>
                <w:b/>
                <w:sz w:val="20"/>
                <w:szCs w:val="20"/>
              </w:rPr>
              <w:t>College Curriculum Committee Chair</w:t>
            </w:r>
          </w:p>
          <w:p w14:paraId="4D8E8A11" w14:textId="77777777" w:rsidR="00CC73E2" w:rsidRDefault="00CC73E2">
            <w:pPr>
              <w:rPr>
                <w:rFonts w:ascii="Cambria" w:eastAsia="Cambria" w:hAnsi="Cambria" w:cs="Cambria"/>
                <w:b/>
                <w:sz w:val="20"/>
                <w:szCs w:val="20"/>
              </w:rPr>
            </w:pPr>
          </w:p>
        </w:tc>
        <w:tc>
          <w:tcPr>
            <w:tcW w:w="5451" w:type="dxa"/>
            <w:vAlign w:val="center"/>
          </w:tcPr>
          <w:p w14:paraId="7053974C" w14:textId="77777777" w:rsidR="00CC73E2" w:rsidRDefault="00CD1E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1E038BE" w14:textId="77777777" w:rsidR="00CC73E2" w:rsidRDefault="00CD1E4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C73E2" w14:paraId="7E5D5EE1" w14:textId="77777777">
        <w:trPr>
          <w:trHeight w:val="1089"/>
        </w:trPr>
        <w:tc>
          <w:tcPr>
            <w:tcW w:w="5451" w:type="dxa"/>
            <w:vAlign w:val="center"/>
          </w:tcPr>
          <w:p w14:paraId="3633ACC9"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10/19/2021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7786904" w14:textId="77777777" w:rsidR="00CC73E2" w:rsidRDefault="00CD1E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161C207" w14:textId="77777777" w:rsidR="00CC73E2" w:rsidRDefault="00CD1E4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C73E2" w14:paraId="21936D1C" w14:textId="77777777">
        <w:trPr>
          <w:trHeight w:val="1089"/>
        </w:trPr>
        <w:tc>
          <w:tcPr>
            <w:tcW w:w="5451" w:type="dxa"/>
            <w:vAlign w:val="center"/>
          </w:tcPr>
          <w:p w14:paraId="5F0DE3DC" w14:textId="77777777" w:rsidR="00CC73E2" w:rsidRDefault="00E95D97">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Pr="001C5A2E">
              <w:rPr>
                <w:rFonts w:ascii="Cambria" w:eastAsia="Cambria" w:hAnsi="Cambria" w:cs="Cambria"/>
                <w:color w:val="808080"/>
                <w:sz w:val="24"/>
                <w:szCs w:val="24"/>
                <w:shd w:val="clear" w:color="auto" w:fill="D9D9D9"/>
              </w:rPr>
              <w:t>Scott E. Gordon___________</w:t>
            </w:r>
            <w:r w:rsidR="00332052">
              <w:rPr>
                <w:rFonts w:ascii="Cambria" w:eastAsia="Cambria" w:hAnsi="Cambria" w:cs="Cambria"/>
                <w:sz w:val="24"/>
                <w:szCs w:val="24"/>
              </w:rPr>
              <w:t xml:space="preserve"> 11/2/2021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2EB4E28" w14:textId="242D8210" w:rsidR="00CC73E2" w:rsidRDefault="00CD1E41">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054830">
              <w:rPr>
                <w:rFonts w:asciiTheme="majorHAnsi" w:hAnsiTheme="majorHAnsi"/>
                <w:sz w:val="20"/>
                <w:szCs w:val="20"/>
              </w:rPr>
              <w:t xml:space="preserve"> </w:t>
            </w:r>
            <w:sdt>
              <w:sdtPr>
                <w:rPr>
                  <w:rFonts w:asciiTheme="majorHAnsi" w:hAnsiTheme="majorHAnsi"/>
                  <w:sz w:val="20"/>
                  <w:szCs w:val="20"/>
                </w:rPr>
                <w:id w:val="1197282834"/>
                <w:placeholder>
                  <w:docPart w:val="6CDEBDD11CC0AD4E8C8AC97B2E95CFC6"/>
                </w:placeholder>
              </w:sdtPr>
              <w:sdtContent>
                <w:r w:rsidR="00054830">
                  <w:rPr>
                    <w:rFonts w:asciiTheme="majorHAnsi" w:hAnsiTheme="majorHAnsi"/>
                    <w:sz w:val="20"/>
                    <w:szCs w:val="20"/>
                  </w:rPr>
                  <w:t>Alan Utter</w:t>
                </w:r>
              </w:sdtContent>
            </w:sdt>
            <w:r w:rsidR="0005483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054830">
              <w:rPr>
                <w:rFonts w:ascii="Cambria" w:eastAsia="Cambria" w:hAnsi="Cambria" w:cs="Cambria"/>
                <w:smallCaps/>
                <w:color w:val="808080"/>
                <w:sz w:val="20"/>
                <w:szCs w:val="20"/>
                <w:shd w:val="clear" w:color="auto" w:fill="D9D9D9"/>
              </w:rPr>
              <w:t>11/16/21</w:t>
            </w:r>
          </w:p>
          <w:p w14:paraId="08222934" w14:textId="77777777" w:rsidR="00CC73E2" w:rsidRDefault="00CD1E4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C73E2" w14:paraId="1F109E90" w14:textId="77777777">
        <w:trPr>
          <w:trHeight w:val="1089"/>
        </w:trPr>
        <w:tc>
          <w:tcPr>
            <w:tcW w:w="5451" w:type="dxa"/>
            <w:vAlign w:val="center"/>
          </w:tcPr>
          <w:p w14:paraId="2FCD8E02" w14:textId="77777777" w:rsidR="00CC73E2" w:rsidRDefault="00CD1E4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BCDBD76" w14:textId="77777777" w:rsidR="00CC73E2" w:rsidRDefault="00CD1E4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EEA56CC" w14:textId="77777777" w:rsidR="00CC73E2" w:rsidRDefault="00CC73E2">
            <w:pPr>
              <w:rPr>
                <w:rFonts w:ascii="Cambria" w:eastAsia="Cambria" w:hAnsi="Cambria" w:cs="Cambria"/>
                <w:sz w:val="20"/>
                <w:szCs w:val="20"/>
              </w:rPr>
            </w:pPr>
          </w:p>
        </w:tc>
      </w:tr>
    </w:tbl>
    <w:p w14:paraId="5B9FB49B" w14:textId="77777777" w:rsidR="00CC73E2" w:rsidRDefault="00CC73E2">
      <w:pPr>
        <w:pBdr>
          <w:bottom w:val="single" w:sz="12" w:space="1" w:color="000000"/>
        </w:pBdr>
        <w:rPr>
          <w:rFonts w:ascii="Cambria" w:eastAsia="Cambria" w:hAnsi="Cambria" w:cs="Cambria"/>
          <w:sz w:val="20"/>
          <w:szCs w:val="20"/>
        </w:rPr>
      </w:pPr>
    </w:p>
    <w:p w14:paraId="18E0844A" w14:textId="77777777" w:rsidR="00CC73E2" w:rsidRDefault="00CC73E2">
      <w:pPr>
        <w:tabs>
          <w:tab w:val="left" w:pos="360"/>
          <w:tab w:val="left" w:pos="720"/>
        </w:tabs>
        <w:spacing w:after="0" w:line="240" w:lineRule="auto"/>
        <w:rPr>
          <w:rFonts w:ascii="Cambria" w:eastAsia="Cambria" w:hAnsi="Cambria" w:cs="Cambria"/>
          <w:sz w:val="20"/>
          <w:szCs w:val="20"/>
        </w:rPr>
      </w:pPr>
    </w:p>
    <w:p w14:paraId="783FC686"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1AFF2FF" w14:textId="77777777" w:rsidR="00CC73E2" w:rsidRDefault="00CD1E41">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Sarah Davidson, DNP, RN, CNE</w:t>
      </w:r>
    </w:p>
    <w:p w14:paraId="160A0545" w14:textId="77777777" w:rsidR="00CC73E2" w:rsidRDefault="00ED6AB3">
      <w:pPr>
        <w:tabs>
          <w:tab w:val="left" w:pos="360"/>
          <w:tab w:val="left" w:pos="720"/>
        </w:tabs>
        <w:spacing w:after="0" w:line="240" w:lineRule="auto"/>
        <w:rPr>
          <w:rFonts w:ascii="Cambria" w:eastAsia="Cambria" w:hAnsi="Cambria" w:cs="Cambria"/>
          <w:sz w:val="20"/>
          <w:szCs w:val="20"/>
        </w:rPr>
      </w:pPr>
      <w:hyperlink r:id="rId7">
        <w:r w:rsidR="00CD1E41">
          <w:rPr>
            <w:rFonts w:ascii="Cambria" w:eastAsia="Cambria" w:hAnsi="Cambria" w:cs="Cambria"/>
            <w:color w:val="0000FF"/>
            <w:sz w:val="20"/>
            <w:szCs w:val="20"/>
            <w:u w:val="single"/>
          </w:rPr>
          <w:t>sarahdavidson@astate.edu</w:t>
        </w:r>
      </w:hyperlink>
    </w:p>
    <w:p w14:paraId="1978D95F"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870-972-274</w:t>
      </w:r>
    </w:p>
    <w:p w14:paraId="4C37D8EB" w14:textId="77777777" w:rsidR="00CC73E2" w:rsidRDefault="00CC73E2">
      <w:pPr>
        <w:tabs>
          <w:tab w:val="left" w:pos="360"/>
          <w:tab w:val="left" w:pos="720"/>
        </w:tabs>
        <w:spacing w:after="0" w:line="240" w:lineRule="auto"/>
        <w:rPr>
          <w:rFonts w:ascii="Cambria" w:eastAsia="Cambria" w:hAnsi="Cambria" w:cs="Cambria"/>
          <w:sz w:val="20"/>
          <w:szCs w:val="20"/>
        </w:rPr>
      </w:pPr>
    </w:p>
    <w:p w14:paraId="15898D2F"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8FA076F" w14:textId="77777777" w:rsidR="00CC73E2" w:rsidRDefault="00CD1E41">
      <w:pPr>
        <w:tabs>
          <w:tab w:val="left" w:pos="360"/>
          <w:tab w:val="left" w:pos="720"/>
        </w:tabs>
        <w:spacing w:after="0" w:line="240" w:lineRule="auto"/>
        <w:rPr>
          <w:color w:val="808080"/>
          <w:shd w:val="clear" w:color="auto" w:fill="D9D9D9"/>
        </w:rPr>
      </w:pPr>
      <w:r>
        <w:rPr>
          <w:color w:val="808080"/>
          <w:shd w:val="clear" w:color="auto" w:fill="D9D9D9"/>
        </w:rPr>
        <w:t>Spring 2022</w:t>
      </w:r>
    </w:p>
    <w:p w14:paraId="0AFC127B" w14:textId="77777777" w:rsidR="00CC73E2" w:rsidRDefault="00CC73E2">
      <w:pPr>
        <w:tabs>
          <w:tab w:val="left" w:pos="360"/>
          <w:tab w:val="left" w:pos="720"/>
        </w:tabs>
        <w:spacing w:after="0" w:line="240" w:lineRule="auto"/>
        <w:rPr>
          <w:rFonts w:ascii="Cambria" w:eastAsia="Cambria" w:hAnsi="Cambria" w:cs="Cambria"/>
          <w:sz w:val="20"/>
          <w:szCs w:val="20"/>
        </w:rPr>
      </w:pPr>
    </w:p>
    <w:p w14:paraId="035DB468" w14:textId="77777777" w:rsidR="00CC73E2" w:rsidRDefault="00CD1E4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CDEA457" w14:textId="77777777" w:rsidR="00CC73E2" w:rsidRDefault="00CD1E4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4537E0A" w14:textId="77777777" w:rsidR="00CC73E2" w:rsidRDefault="00CC73E2">
      <w:pPr>
        <w:tabs>
          <w:tab w:val="left" w:pos="360"/>
          <w:tab w:val="left" w:pos="720"/>
        </w:tabs>
        <w:spacing w:after="0" w:line="240" w:lineRule="auto"/>
        <w:rPr>
          <w:rFonts w:ascii="Cambria" w:eastAsia="Cambria" w:hAnsi="Cambria" w:cs="Cambria"/>
          <w:sz w:val="20"/>
          <w:szCs w:val="20"/>
        </w:rPr>
      </w:pPr>
    </w:p>
    <w:p w14:paraId="521716B4" w14:textId="77777777" w:rsidR="00CC73E2" w:rsidRDefault="00CC73E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C73E2" w14:paraId="5E625FF8" w14:textId="77777777">
        <w:tc>
          <w:tcPr>
            <w:tcW w:w="2351" w:type="dxa"/>
            <w:tcBorders>
              <w:top w:val="nil"/>
              <w:left w:val="nil"/>
              <w:bottom w:val="single" w:sz="4" w:space="0" w:color="000000"/>
            </w:tcBorders>
          </w:tcPr>
          <w:p w14:paraId="5ACEE5C2" w14:textId="77777777" w:rsidR="00CC73E2" w:rsidRDefault="00CC73E2">
            <w:pPr>
              <w:tabs>
                <w:tab w:val="left" w:pos="360"/>
                <w:tab w:val="left" w:pos="720"/>
              </w:tabs>
              <w:rPr>
                <w:rFonts w:ascii="Cambria" w:eastAsia="Cambria" w:hAnsi="Cambria" w:cs="Cambria"/>
                <w:b/>
                <w:sz w:val="20"/>
                <w:szCs w:val="20"/>
              </w:rPr>
            </w:pPr>
          </w:p>
        </w:tc>
        <w:tc>
          <w:tcPr>
            <w:tcW w:w="4016" w:type="dxa"/>
            <w:shd w:val="clear" w:color="auto" w:fill="D9D9D9"/>
          </w:tcPr>
          <w:p w14:paraId="4E5132AB"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C11B93E"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EFC414F" w14:textId="77777777" w:rsidR="00CC73E2" w:rsidRDefault="00CD1E4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C73E2" w14:paraId="117B635F" w14:textId="77777777">
        <w:trPr>
          <w:trHeight w:val="703"/>
        </w:trPr>
        <w:tc>
          <w:tcPr>
            <w:tcW w:w="2351" w:type="dxa"/>
            <w:tcBorders>
              <w:top w:val="single" w:sz="4" w:space="0" w:color="000000"/>
            </w:tcBorders>
            <w:shd w:val="clear" w:color="auto" w:fill="F2F2F2"/>
          </w:tcPr>
          <w:p w14:paraId="7F089910"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7E4F134" w14:textId="77777777" w:rsidR="00CC73E2" w:rsidRDefault="00CC73E2">
            <w:pPr>
              <w:tabs>
                <w:tab w:val="left" w:pos="360"/>
                <w:tab w:val="left" w:pos="720"/>
              </w:tabs>
              <w:rPr>
                <w:rFonts w:ascii="Cambria" w:eastAsia="Cambria" w:hAnsi="Cambria" w:cs="Cambria"/>
                <w:b/>
                <w:sz w:val="20"/>
                <w:szCs w:val="20"/>
              </w:rPr>
            </w:pPr>
          </w:p>
        </w:tc>
        <w:tc>
          <w:tcPr>
            <w:tcW w:w="4428" w:type="dxa"/>
          </w:tcPr>
          <w:p w14:paraId="75060B10" w14:textId="77777777" w:rsidR="00CC73E2" w:rsidRDefault="00CC73E2">
            <w:pPr>
              <w:tabs>
                <w:tab w:val="left" w:pos="360"/>
                <w:tab w:val="left" w:pos="720"/>
              </w:tabs>
              <w:rPr>
                <w:rFonts w:ascii="Cambria" w:eastAsia="Cambria" w:hAnsi="Cambria" w:cs="Cambria"/>
                <w:b/>
                <w:sz w:val="20"/>
                <w:szCs w:val="20"/>
              </w:rPr>
            </w:pPr>
          </w:p>
          <w:p w14:paraId="03E36757" w14:textId="77777777" w:rsidR="00CC73E2" w:rsidRDefault="00CC73E2">
            <w:pPr>
              <w:tabs>
                <w:tab w:val="left" w:pos="360"/>
                <w:tab w:val="left" w:pos="720"/>
              </w:tabs>
              <w:rPr>
                <w:rFonts w:ascii="Cambria" w:eastAsia="Cambria" w:hAnsi="Cambria" w:cs="Cambria"/>
                <w:b/>
                <w:sz w:val="20"/>
                <w:szCs w:val="20"/>
              </w:rPr>
            </w:pPr>
          </w:p>
          <w:p w14:paraId="46003844"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r>
      <w:tr w:rsidR="00CC73E2" w14:paraId="0AD323D0" w14:textId="77777777">
        <w:trPr>
          <w:trHeight w:val="703"/>
        </w:trPr>
        <w:tc>
          <w:tcPr>
            <w:tcW w:w="2351" w:type="dxa"/>
            <w:shd w:val="clear" w:color="auto" w:fill="F2F2F2"/>
          </w:tcPr>
          <w:p w14:paraId="459FDEBF"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13117CF" w14:textId="77777777" w:rsidR="00CC73E2" w:rsidRDefault="00CC73E2">
            <w:pPr>
              <w:tabs>
                <w:tab w:val="left" w:pos="360"/>
                <w:tab w:val="left" w:pos="720"/>
              </w:tabs>
              <w:rPr>
                <w:rFonts w:ascii="Cambria" w:eastAsia="Cambria" w:hAnsi="Cambria" w:cs="Cambria"/>
                <w:b/>
                <w:sz w:val="20"/>
                <w:szCs w:val="20"/>
              </w:rPr>
            </w:pPr>
          </w:p>
        </w:tc>
        <w:tc>
          <w:tcPr>
            <w:tcW w:w="4428" w:type="dxa"/>
          </w:tcPr>
          <w:p w14:paraId="736B328B" w14:textId="77777777" w:rsidR="00CC73E2" w:rsidRDefault="00CC73E2">
            <w:pPr>
              <w:tabs>
                <w:tab w:val="left" w:pos="360"/>
                <w:tab w:val="left" w:pos="720"/>
              </w:tabs>
              <w:rPr>
                <w:rFonts w:ascii="Cambria" w:eastAsia="Cambria" w:hAnsi="Cambria" w:cs="Cambria"/>
                <w:b/>
                <w:sz w:val="20"/>
                <w:szCs w:val="20"/>
              </w:rPr>
            </w:pPr>
          </w:p>
          <w:p w14:paraId="727EF03C"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4003</w:t>
            </w:r>
          </w:p>
        </w:tc>
      </w:tr>
      <w:tr w:rsidR="00CC73E2" w14:paraId="2C18C2CB" w14:textId="77777777">
        <w:trPr>
          <w:trHeight w:val="703"/>
        </w:trPr>
        <w:tc>
          <w:tcPr>
            <w:tcW w:w="2351" w:type="dxa"/>
            <w:shd w:val="clear" w:color="auto" w:fill="F2F2F2"/>
          </w:tcPr>
          <w:p w14:paraId="61119955"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B34499C" w14:textId="77777777" w:rsidR="00CC73E2" w:rsidRDefault="00CC73E2">
            <w:pPr>
              <w:tabs>
                <w:tab w:val="left" w:pos="360"/>
                <w:tab w:val="left" w:pos="720"/>
              </w:tabs>
              <w:rPr>
                <w:rFonts w:ascii="Cambria" w:eastAsia="Cambria" w:hAnsi="Cambria" w:cs="Cambria"/>
                <w:b/>
                <w:sz w:val="20"/>
                <w:szCs w:val="20"/>
              </w:rPr>
            </w:pPr>
          </w:p>
        </w:tc>
        <w:tc>
          <w:tcPr>
            <w:tcW w:w="4428" w:type="dxa"/>
          </w:tcPr>
          <w:p w14:paraId="1FF8EFEB"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Issues in Healthcare Policy</w:t>
            </w:r>
          </w:p>
        </w:tc>
      </w:tr>
      <w:tr w:rsidR="00CC73E2" w14:paraId="4A012236" w14:textId="77777777">
        <w:trPr>
          <w:trHeight w:val="703"/>
        </w:trPr>
        <w:tc>
          <w:tcPr>
            <w:tcW w:w="2351" w:type="dxa"/>
            <w:shd w:val="clear" w:color="auto" w:fill="F2F2F2"/>
          </w:tcPr>
          <w:p w14:paraId="4CF5B6F8"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9791E0A" w14:textId="77777777" w:rsidR="00CC73E2" w:rsidRDefault="00CC73E2">
            <w:pPr>
              <w:tabs>
                <w:tab w:val="left" w:pos="360"/>
                <w:tab w:val="left" w:pos="720"/>
              </w:tabs>
              <w:rPr>
                <w:rFonts w:ascii="Cambria" w:eastAsia="Cambria" w:hAnsi="Cambria" w:cs="Cambria"/>
                <w:b/>
                <w:sz w:val="20"/>
                <w:szCs w:val="20"/>
              </w:rPr>
            </w:pPr>
          </w:p>
        </w:tc>
        <w:tc>
          <w:tcPr>
            <w:tcW w:w="4428" w:type="dxa"/>
          </w:tcPr>
          <w:p w14:paraId="0682263A"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Introduction to the importance of healthcare policy and its influence on nursing practice while examining the nurse’s role in developing, implementing and improving health policy at all levels. </w:t>
            </w:r>
          </w:p>
        </w:tc>
      </w:tr>
    </w:tbl>
    <w:p w14:paraId="288A52BA" w14:textId="77777777" w:rsidR="00CC73E2" w:rsidRDefault="00CC73E2">
      <w:pPr>
        <w:tabs>
          <w:tab w:val="left" w:pos="360"/>
          <w:tab w:val="left" w:pos="720"/>
        </w:tabs>
        <w:spacing w:after="0" w:line="240" w:lineRule="auto"/>
        <w:rPr>
          <w:rFonts w:ascii="Cambria" w:eastAsia="Cambria" w:hAnsi="Cambria" w:cs="Cambria"/>
          <w:sz w:val="20"/>
          <w:szCs w:val="20"/>
        </w:rPr>
      </w:pPr>
    </w:p>
    <w:p w14:paraId="5D946CA1" w14:textId="77777777" w:rsidR="00CC73E2" w:rsidRDefault="00CD1E4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w:t>
      </w:r>
    </w:p>
    <w:p w14:paraId="22184C22"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92D808E" w14:textId="77777777" w:rsidR="00CC73E2" w:rsidRDefault="00CC73E2">
      <w:pPr>
        <w:tabs>
          <w:tab w:val="left" w:pos="360"/>
          <w:tab w:val="left" w:pos="720"/>
        </w:tabs>
        <w:spacing w:after="0" w:line="240" w:lineRule="auto"/>
        <w:rPr>
          <w:rFonts w:ascii="Cambria" w:eastAsia="Cambria" w:hAnsi="Cambria" w:cs="Cambria"/>
          <w:sz w:val="20"/>
          <w:szCs w:val="20"/>
        </w:rPr>
      </w:pPr>
    </w:p>
    <w:p w14:paraId="01A99704"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Yes/No</w:t>
      </w:r>
      <w:r>
        <w:rPr>
          <w:rFonts w:ascii="Cambria" w:eastAsia="Cambria" w:hAnsi="Cambria" w:cs="Cambria"/>
          <w:b/>
          <w:color w:val="000000"/>
          <w:sz w:val="20"/>
          <w:szCs w:val="20"/>
        </w:rPr>
        <w:t>]</w:t>
      </w:r>
    </w:p>
    <w:p w14:paraId="6213163E"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14945A8" w14:textId="77777777" w:rsidR="00CC73E2" w:rsidRDefault="00CD1E41">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w:t>
      </w:r>
      <w:r>
        <w:rPr>
          <w:rFonts w:ascii="Cambria" w:eastAsia="Cambria" w:hAnsi="Cambria" w:cs="Cambria"/>
          <w:b/>
          <w:sz w:val="20"/>
          <w:szCs w:val="20"/>
        </w:rPr>
        <w:t>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3020A02" w14:textId="77777777" w:rsidR="00CC73E2" w:rsidRDefault="00CD1E41">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046CF9C" w14:textId="77777777" w:rsidR="00CC73E2" w:rsidRDefault="00CD1E41">
      <w:pPr>
        <w:spacing w:after="0" w:line="240" w:lineRule="auto"/>
        <w:ind w:left="1440" w:firstLine="720"/>
        <w:rPr>
          <w:rFonts w:ascii="Arial" w:eastAsia="Arial" w:hAnsi="Arial" w:cs="Arial"/>
          <w:sz w:val="20"/>
          <w:szCs w:val="20"/>
        </w:rPr>
      </w:pPr>
      <w:r>
        <w:rPr>
          <w:rFonts w:ascii="Arial" w:eastAsia="Arial" w:hAnsi="Arial" w:cs="Arial"/>
          <w:sz w:val="20"/>
          <w:szCs w:val="20"/>
        </w:rPr>
        <w:t>Prerequisites, Admission to the RN-BSN program, C or better in NRS 3713 and NRS 3723.</w:t>
      </w:r>
    </w:p>
    <w:p w14:paraId="77976830" w14:textId="77777777" w:rsidR="00CC73E2" w:rsidRDefault="00CC73E2">
      <w:pPr>
        <w:tabs>
          <w:tab w:val="left" w:pos="720"/>
        </w:tabs>
        <w:spacing w:after="0" w:line="240" w:lineRule="auto"/>
        <w:ind w:left="2250"/>
        <w:rPr>
          <w:color w:val="808080"/>
          <w:shd w:val="clear" w:color="auto" w:fill="D9D9D9"/>
        </w:rPr>
      </w:pPr>
    </w:p>
    <w:p w14:paraId="0684F573" w14:textId="77777777" w:rsidR="00CC73E2" w:rsidRDefault="00CD1E41">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5C8E191" w14:textId="77777777" w:rsidR="00CC73E2" w:rsidRDefault="00CD1E4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Program plan of study sequence</w:t>
      </w:r>
    </w:p>
    <w:p w14:paraId="768258A1" w14:textId="77777777" w:rsidR="00CC73E2" w:rsidRDefault="00CC73E2">
      <w:pPr>
        <w:tabs>
          <w:tab w:val="left" w:pos="360"/>
          <w:tab w:val="left" w:pos="720"/>
        </w:tabs>
        <w:spacing w:after="0" w:line="240" w:lineRule="auto"/>
        <w:rPr>
          <w:rFonts w:ascii="Cambria" w:eastAsia="Cambria" w:hAnsi="Cambria" w:cs="Cambria"/>
          <w:sz w:val="20"/>
          <w:szCs w:val="20"/>
        </w:rPr>
      </w:pPr>
    </w:p>
    <w:p w14:paraId="018F1A58" w14:textId="77777777" w:rsidR="00CC73E2" w:rsidRDefault="00CD1E41">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w:t>
      </w:r>
      <w:r>
        <w:rPr>
          <w:rFonts w:ascii="Cambria" w:eastAsia="Cambria" w:hAnsi="Cambria" w:cs="Cambria"/>
          <w:b/>
          <w:sz w:val="20"/>
          <w:szCs w:val="20"/>
        </w:rPr>
        <w:t>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9F24D33" w14:textId="77777777" w:rsidR="00CC73E2" w:rsidRDefault="00CD1E41">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Nursing</w:t>
      </w:r>
    </w:p>
    <w:p w14:paraId="0F889651" w14:textId="77777777" w:rsidR="00CC73E2" w:rsidRDefault="00CC73E2">
      <w:pPr>
        <w:tabs>
          <w:tab w:val="left" w:pos="360"/>
          <w:tab w:val="left" w:pos="720"/>
        </w:tabs>
        <w:spacing w:after="0"/>
        <w:rPr>
          <w:rFonts w:ascii="Cambria" w:eastAsia="Cambria" w:hAnsi="Cambria" w:cs="Cambria"/>
          <w:sz w:val="20"/>
          <w:szCs w:val="20"/>
        </w:rPr>
      </w:pPr>
    </w:p>
    <w:p w14:paraId="05FB58E0"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r>
        <w:rPr>
          <w:rFonts w:ascii="Cambria" w:eastAsia="Cambria" w:hAnsi="Cambria" w:cs="Cambria"/>
          <w:b/>
          <w:color w:val="000000"/>
          <w:sz w:val="20"/>
          <w:szCs w:val="20"/>
        </w:rPr>
        <w:t>]</w:t>
      </w:r>
    </w:p>
    <w:p w14:paraId="168D4CBD" w14:textId="77777777" w:rsidR="00CC73E2" w:rsidRDefault="00CD1E4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45C5AD73" w14:textId="77777777" w:rsidR="00CC73E2" w:rsidRDefault="00CC73E2">
      <w:pPr>
        <w:tabs>
          <w:tab w:val="left" w:pos="360"/>
          <w:tab w:val="left" w:pos="720"/>
        </w:tabs>
        <w:spacing w:after="0" w:line="240" w:lineRule="auto"/>
        <w:rPr>
          <w:rFonts w:ascii="Cambria" w:eastAsia="Cambria" w:hAnsi="Cambria" w:cs="Cambria"/>
          <w:color w:val="FF0000"/>
          <w:sz w:val="20"/>
          <w:szCs w:val="20"/>
        </w:rPr>
      </w:pPr>
    </w:p>
    <w:p w14:paraId="4B9BF6DC"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Fall, Spring, Summer</w:t>
      </w:r>
    </w:p>
    <w:p w14:paraId="395A26D8" w14:textId="77777777" w:rsidR="00CC73E2" w:rsidRDefault="00CC73E2">
      <w:pPr>
        <w:tabs>
          <w:tab w:val="left" w:pos="360"/>
          <w:tab w:val="left" w:pos="720"/>
        </w:tabs>
        <w:spacing w:after="0" w:line="240" w:lineRule="auto"/>
        <w:rPr>
          <w:rFonts w:ascii="Cambria" w:eastAsia="Cambria" w:hAnsi="Cambria" w:cs="Cambria"/>
          <w:sz w:val="20"/>
          <w:szCs w:val="20"/>
        </w:rPr>
      </w:pPr>
    </w:p>
    <w:p w14:paraId="52910CE7" w14:textId="77777777" w:rsidR="00CC73E2" w:rsidRDefault="00CC73E2">
      <w:pPr>
        <w:tabs>
          <w:tab w:val="left" w:pos="360"/>
          <w:tab w:val="left" w:pos="720"/>
        </w:tabs>
        <w:spacing w:after="0" w:line="240" w:lineRule="auto"/>
        <w:rPr>
          <w:rFonts w:ascii="Cambria" w:eastAsia="Cambria" w:hAnsi="Cambria" w:cs="Cambria"/>
          <w:sz w:val="20"/>
          <w:szCs w:val="20"/>
        </w:rPr>
      </w:pPr>
    </w:p>
    <w:p w14:paraId="21A8CAFE"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r>
        <w:rPr>
          <w:rFonts w:ascii="Cambria" w:eastAsia="Cambria" w:hAnsi="Cambria" w:cs="Cambria"/>
          <w:b/>
          <w:color w:val="000000"/>
          <w:sz w:val="20"/>
          <w:szCs w:val="20"/>
        </w:rPr>
        <w:t>]</w:t>
      </w:r>
    </w:p>
    <w:p w14:paraId="63803A47"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948A4FC"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2EE46AB" w14:textId="77777777" w:rsidR="00CC73E2" w:rsidRDefault="00CC73E2">
      <w:pPr>
        <w:tabs>
          <w:tab w:val="left" w:pos="360"/>
          <w:tab w:val="left" w:pos="720"/>
        </w:tabs>
        <w:spacing w:after="0" w:line="240" w:lineRule="auto"/>
        <w:rPr>
          <w:rFonts w:ascii="Cambria" w:eastAsia="Cambria" w:hAnsi="Cambria" w:cs="Cambria"/>
          <w:sz w:val="20"/>
          <w:szCs w:val="20"/>
        </w:rPr>
      </w:pPr>
    </w:p>
    <w:p w14:paraId="0A19CFE9" w14:textId="77777777" w:rsidR="00CC73E2" w:rsidRDefault="00CC73E2">
      <w:pPr>
        <w:tabs>
          <w:tab w:val="left" w:pos="360"/>
          <w:tab w:val="left" w:pos="720"/>
        </w:tabs>
        <w:spacing w:after="0" w:line="240" w:lineRule="auto"/>
        <w:rPr>
          <w:rFonts w:ascii="Cambria" w:eastAsia="Cambria" w:hAnsi="Cambria" w:cs="Cambria"/>
          <w:sz w:val="20"/>
          <w:szCs w:val="20"/>
        </w:rPr>
      </w:pPr>
    </w:p>
    <w:p w14:paraId="1B49E38F"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r>
        <w:rPr>
          <w:rFonts w:ascii="Cambria" w:eastAsia="Cambria" w:hAnsi="Cambria" w:cs="Cambria"/>
          <w:b/>
          <w:color w:val="000000"/>
          <w:sz w:val="20"/>
          <w:szCs w:val="20"/>
        </w:rPr>
        <w:t>]</w:t>
      </w:r>
    </w:p>
    <w:p w14:paraId="7CAB9B1C"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5E6A7EA3"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w:t>
      </w:r>
    </w:p>
    <w:p w14:paraId="36892661" w14:textId="77777777" w:rsidR="00CC73E2" w:rsidRDefault="00CC73E2">
      <w:pPr>
        <w:tabs>
          <w:tab w:val="left" w:pos="360"/>
          <w:tab w:val="left" w:pos="720"/>
        </w:tabs>
        <w:spacing w:after="0" w:line="240" w:lineRule="auto"/>
        <w:rPr>
          <w:rFonts w:ascii="Cambria" w:eastAsia="Cambria" w:hAnsi="Cambria" w:cs="Cambria"/>
          <w:sz w:val="20"/>
          <w:szCs w:val="20"/>
        </w:rPr>
      </w:pPr>
    </w:p>
    <w:p w14:paraId="4692380C"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27CF1E8" w14:textId="77777777" w:rsidR="00CC73E2" w:rsidRDefault="00CC73E2">
      <w:pPr>
        <w:tabs>
          <w:tab w:val="left" w:pos="360"/>
        </w:tabs>
        <w:spacing w:after="0" w:line="240" w:lineRule="auto"/>
        <w:rPr>
          <w:rFonts w:ascii="Cambria" w:eastAsia="Cambria" w:hAnsi="Cambria" w:cs="Cambria"/>
          <w:sz w:val="20"/>
          <w:szCs w:val="20"/>
        </w:rPr>
      </w:pPr>
    </w:p>
    <w:p w14:paraId="3E595169"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394F400" w14:textId="77777777" w:rsidR="00CC73E2" w:rsidRDefault="00CD1E41">
      <w:pP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4616916" w14:textId="77777777" w:rsidR="00CC73E2" w:rsidRDefault="00CC73E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809369A"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48081F9" w14:textId="77777777" w:rsidR="00CC73E2" w:rsidRDefault="00CD1E4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106E0A2"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FE48304" w14:textId="77777777" w:rsidR="00CC73E2" w:rsidRDefault="00CC73E2">
      <w:pPr>
        <w:tabs>
          <w:tab w:val="left" w:pos="360"/>
          <w:tab w:val="left" w:pos="720"/>
        </w:tabs>
        <w:spacing w:after="0" w:line="240" w:lineRule="auto"/>
        <w:rPr>
          <w:rFonts w:ascii="Cambria" w:eastAsia="Cambria" w:hAnsi="Cambria" w:cs="Cambria"/>
          <w:sz w:val="20"/>
          <w:szCs w:val="20"/>
        </w:rPr>
      </w:pPr>
    </w:p>
    <w:p w14:paraId="4C82F3F7"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6D61775" w14:textId="77777777" w:rsidR="00CC73E2" w:rsidRDefault="00CD1E4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E4EBD57" w14:textId="77777777" w:rsidR="00CC73E2" w:rsidRDefault="00CD1E4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DC2AAA4" w14:textId="77777777" w:rsidR="00CC73E2" w:rsidRDefault="00CC73E2">
      <w:pPr>
        <w:rPr>
          <w:rFonts w:ascii="Cambria" w:eastAsia="Cambria" w:hAnsi="Cambria" w:cs="Cambria"/>
          <w:b/>
          <w:sz w:val="28"/>
          <w:szCs w:val="28"/>
        </w:rPr>
      </w:pPr>
    </w:p>
    <w:p w14:paraId="10192F1F" w14:textId="77777777" w:rsidR="00CC73E2" w:rsidRDefault="00CD1E41">
      <w:pPr>
        <w:jc w:val="center"/>
        <w:rPr>
          <w:rFonts w:ascii="Cambria" w:eastAsia="Cambria" w:hAnsi="Cambria" w:cs="Cambria"/>
          <w:b/>
          <w:sz w:val="28"/>
          <w:szCs w:val="28"/>
        </w:rPr>
      </w:pPr>
      <w:r>
        <w:rPr>
          <w:rFonts w:ascii="Cambria" w:eastAsia="Cambria" w:hAnsi="Cambria" w:cs="Cambria"/>
          <w:b/>
          <w:sz w:val="28"/>
          <w:szCs w:val="28"/>
        </w:rPr>
        <w:t>Course Details</w:t>
      </w:r>
    </w:p>
    <w:p w14:paraId="31316E10" w14:textId="77777777" w:rsidR="00CC73E2" w:rsidRDefault="00CC73E2">
      <w:pPr>
        <w:tabs>
          <w:tab w:val="left" w:pos="360"/>
          <w:tab w:val="left" w:pos="720"/>
        </w:tabs>
        <w:spacing w:after="0" w:line="240" w:lineRule="auto"/>
        <w:jc w:val="center"/>
        <w:rPr>
          <w:rFonts w:ascii="Cambria" w:eastAsia="Cambria" w:hAnsi="Cambria" w:cs="Cambria"/>
          <w:b/>
          <w:sz w:val="28"/>
          <w:szCs w:val="28"/>
        </w:rPr>
      </w:pPr>
    </w:p>
    <w:p w14:paraId="50581F52" w14:textId="77777777" w:rsidR="00CC73E2" w:rsidRDefault="00CD1E41">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r>
        <w:rPr>
          <w:rFonts w:ascii="Cambria" w:eastAsia="Cambria" w:hAnsi="Cambria" w:cs="Cambria"/>
          <w:b/>
          <w:color w:val="000000"/>
          <w:sz w:val="20"/>
          <w:szCs w:val="20"/>
        </w:rPr>
        <w:t>]</w:t>
      </w:r>
    </w:p>
    <w:p w14:paraId="5FB67FE1" w14:textId="77777777" w:rsidR="00CC73E2" w:rsidRDefault="00CD1E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754B493" w14:textId="77777777" w:rsidR="00CC73E2" w:rsidRDefault="00CC73E2">
      <w:pPr>
        <w:tabs>
          <w:tab w:val="left" w:pos="360"/>
          <w:tab w:val="left" w:pos="720"/>
        </w:tabs>
        <w:spacing w:after="0" w:line="240" w:lineRule="auto"/>
        <w:rPr>
          <w:rFonts w:ascii="Cambria" w:eastAsia="Cambria" w:hAnsi="Cambria" w:cs="Cambria"/>
          <w:sz w:val="20"/>
          <w:szCs w:val="20"/>
        </w:rPr>
      </w:pPr>
    </w:p>
    <w:tbl>
      <w:tblPr>
        <w:tblStyle w:val="a3"/>
        <w:tblW w:w="10207" w:type="dxa"/>
        <w:tblInd w:w="111" w:type="dxa"/>
        <w:tblBorders>
          <w:top w:val="single" w:sz="4" w:space="0" w:color="7F0000"/>
          <w:left w:val="single" w:sz="4" w:space="0" w:color="7F0000"/>
          <w:bottom w:val="single" w:sz="4" w:space="0" w:color="7F0000"/>
          <w:right w:val="single" w:sz="4" w:space="0" w:color="7F0000"/>
          <w:insideH w:val="single" w:sz="4" w:space="0" w:color="7F0000"/>
          <w:insideV w:val="single" w:sz="4" w:space="0" w:color="7F0000"/>
        </w:tblBorders>
        <w:tblLayout w:type="fixed"/>
        <w:tblLook w:val="0000" w:firstRow="0" w:lastRow="0" w:firstColumn="0" w:lastColumn="0" w:noHBand="0" w:noVBand="0"/>
      </w:tblPr>
      <w:tblGrid>
        <w:gridCol w:w="1224"/>
        <w:gridCol w:w="3330"/>
        <w:gridCol w:w="5653"/>
      </w:tblGrid>
      <w:tr w:rsidR="00CC73E2" w14:paraId="3A301B4F" w14:textId="77777777">
        <w:trPr>
          <w:trHeight w:val="340"/>
        </w:trPr>
        <w:tc>
          <w:tcPr>
            <w:tcW w:w="1224" w:type="dxa"/>
            <w:tcBorders>
              <w:left w:val="single" w:sz="4" w:space="0" w:color="FF0000"/>
            </w:tcBorders>
          </w:tcPr>
          <w:p w14:paraId="07A06371" w14:textId="77777777" w:rsidR="00CC73E2" w:rsidRDefault="00CD1E41">
            <w:pPr>
              <w:widowControl w:val="0"/>
              <w:pBdr>
                <w:top w:val="nil"/>
                <w:left w:val="nil"/>
                <w:bottom w:val="nil"/>
                <w:right w:val="nil"/>
                <w:between w:val="nil"/>
              </w:pBdr>
              <w:tabs>
                <w:tab w:val="left" w:pos="2248"/>
              </w:tabs>
              <w:spacing w:before="31" w:after="0" w:line="240" w:lineRule="auto"/>
              <w:ind w:left="30"/>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330" w:type="dxa"/>
          </w:tcPr>
          <w:p w14:paraId="2F13993A" w14:textId="77777777" w:rsidR="00CC73E2" w:rsidRDefault="00CD1E41">
            <w:pPr>
              <w:widowControl w:val="0"/>
              <w:pBdr>
                <w:top w:val="nil"/>
                <w:left w:val="nil"/>
                <w:bottom w:val="nil"/>
                <w:right w:val="nil"/>
                <w:between w:val="nil"/>
              </w:pBdr>
              <w:tabs>
                <w:tab w:val="left" w:pos="3443"/>
              </w:tabs>
              <w:spacing w:before="31" w:after="0" w:line="240" w:lineRule="auto"/>
              <w:ind w:left="35"/>
              <w:jc w:val="center"/>
              <w:rPr>
                <w:rFonts w:ascii="Arial" w:eastAsia="Arial" w:hAnsi="Arial" w:cs="Arial"/>
                <w:b/>
                <w:color w:val="000000"/>
                <w:sz w:val="24"/>
                <w:szCs w:val="24"/>
              </w:rPr>
            </w:pPr>
            <w:r>
              <w:rPr>
                <w:rFonts w:ascii="Arial" w:eastAsia="Arial" w:hAnsi="Arial" w:cs="Arial"/>
                <w:b/>
                <w:color w:val="000000"/>
                <w:sz w:val="24"/>
                <w:szCs w:val="24"/>
              </w:rPr>
              <w:t>Topics</w:t>
            </w:r>
          </w:p>
        </w:tc>
        <w:tc>
          <w:tcPr>
            <w:tcW w:w="5653" w:type="dxa"/>
            <w:shd w:val="clear" w:color="auto" w:fill="auto"/>
          </w:tcPr>
          <w:p w14:paraId="1DEA223C" w14:textId="77777777" w:rsidR="00CC73E2" w:rsidRDefault="00CD1E41">
            <w:pPr>
              <w:widowControl w:val="0"/>
              <w:pBdr>
                <w:top w:val="nil"/>
                <w:left w:val="nil"/>
                <w:bottom w:val="nil"/>
                <w:right w:val="nil"/>
                <w:between w:val="nil"/>
              </w:pBdr>
              <w:spacing w:before="31" w:after="0" w:line="240" w:lineRule="auto"/>
              <w:ind w:left="143"/>
              <w:jc w:val="center"/>
              <w:rPr>
                <w:rFonts w:ascii="Arial" w:eastAsia="Arial" w:hAnsi="Arial" w:cs="Arial"/>
                <w:b/>
                <w:color w:val="000000"/>
                <w:sz w:val="24"/>
                <w:szCs w:val="24"/>
              </w:rPr>
            </w:pPr>
            <w:r>
              <w:rPr>
                <w:rFonts w:ascii="Arial" w:eastAsia="Arial" w:hAnsi="Arial" w:cs="Arial"/>
                <w:b/>
                <w:color w:val="000000"/>
                <w:sz w:val="24"/>
                <w:szCs w:val="24"/>
              </w:rPr>
              <w:t>Activities</w:t>
            </w:r>
          </w:p>
        </w:tc>
      </w:tr>
      <w:tr w:rsidR="00CC73E2" w14:paraId="1D97434D" w14:textId="77777777">
        <w:trPr>
          <w:trHeight w:val="1160"/>
        </w:trPr>
        <w:tc>
          <w:tcPr>
            <w:tcW w:w="1224" w:type="dxa"/>
            <w:tcBorders>
              <w:left w:val="single" w:sz="4" w:space="0" w:color="FF0000"/>
            </w:tcBorders>
          </w:tcPr>
          <w:p w14:paraId="6294726D" w14:textId="77777777" w:rsidR="00CC73E2" w:rsidRDefault="00CD1E41">
            <w:pPr>
              <w:widowControl w:val="0"/>
              <w:pBdr>
                <w:top w:val="nil"/>
                <w:left w:val="nil"/>
                <w:bottom w:val="nil"/>
                <w:right w:val="nil"/>
                <w:between w:val="nil"/>
              </w:pBdr>
              <w:spacing w:before="33" w:after="0" w:line="240" w:lineRule="auto"/>
              <w:ind w:left="136"/>
              <w:rPr>
                <w:rFonts w:ascii="Arial" w:eastAsia="Arial" w:hAnsi="Arial" w:cs="Arial"/>
                <w:color w:val="000000"/>
                <w:sz w:val="24"/>
                <w:szCs w:val="24"/>
              </w:rPr>
            </w:pPr>
            <w:r>
              <w:rPr>
                <w:rFonts w:ascii="Arial" w:eastAsia="Arial" w:hAnsi="Arial" w:cs="Arial"/>
                <w:color w:val="000000"/>
                <w:sz w:val="24"/>
                <w:szCs w:val="24"/>
              </w:rPr>
              <w:t>Week 1</w:t>
            </w:r>
          </w:p>
          <w:p w14:paraId="73F6996F" w14:textId="77777777" w:rsidR="00CC73E2" w:rsidRDefault="00CC73E2">
            <w:pPr>
              <w:widowControl w:val="0"/>
              <w:pBdr>
                <w:top w:val="nil"/>
                <w:left w:val="nil"/>
                <w:bottom w:val="nil"/>
                <w:right w:val="nil"/>
                <w:between w:val="nil"/>
              </w:pBdr>
              <w:spacing w:before="33" w:after="0" w:line="240" w:lineRule="auto"/>
              <w:ind w:left="136"/>
              <w:rPr>
                <w:rFonts w:ascii="Arial" w:eastAsia="Arial" w:hAnsi="Arial" w:cs="Arial"/>
                <w:color w:val="000000"/>
                <w:sz w:val="24"/>
                <w:szCs w:val="24"/>
              </w:rPr>
            </w:pPr>
          </w:p>
        </w:tc>
        <w:tc>
          <w:tcPr>
            <w:tcW w:w="3330" w:type="dxa"/>
          </w:tcPr>
          <w:p w14:paraId="56692F5C" w14:textId="77777777" w:rsidR="00CC73E2" w:rsidRDefault="00CD1E41">
            <w:pPr>
              <w:widowControl w:val="0"/>
              <w:pBdr>
                <w:top w:val="nil"/>
                <w:left w:val="nil"/>
                <w:bottom w:val="nil"/>
                <w:right w:val="nil"/>
                <w:between w:val="nil"/>
              </w:pBdr>
              <w:spacing w:before="36" w:after="0" w:line="237" w:lineRule="auto"/>
              <w:ind w:left="165" w:right="317" w:hanging="24"/>
              <w:rPr>
                <w:rFonts w:ascii="Arial" w:eastAsia="Arial" w:hAnsi="Arial" w:cs="Arial"/>
                <w:color w:val="000000"/>
                <w:sz w:val="24"/>
                <w:szCs w:val="24"/>
              </w:rPr>
            </w:pPr>
            <w:r>
              <w:rPr>
                <w:rFonts w:ascii="Arial" w:eastAsia="Arial" w:hAnsi="Arial" w:cs="Arial"/>
                <w:color w:val="000000"/>
                <w:sz w:val="24"/>
                <w:szCs w:val="24"/>
              </w:rPr>
              <w:t>Informing Public Policy: An Important Role for Registered Nurses</w:t>
            </w:r>
          </w:p>
        </w:tc>
        <w:tc>
          <w:tcPr>
            <w:tcW w:w="5653" w:type="dxa"/>
          </w:tcPr>
          <w:p w14:paraId="1C4AB5F7" w14:textId="77777777" w:rsidR="00CC73E2" w:rsidRDefault="00CD1E41">
            <w:pPr>
              <w:widowControl w:val="0"/>
              <w:numPr>
                <w:ilvl w:val="0"/>
                <w:numId w:val="6"/>
              </w:numPr>
              <w:pBdr>
                <w:top w:val="nil"/>
                <w:left w:val="nil"/>
                <w:bottom w:val="nil"/>
                <w:right w:val="nil"/>
                <w:between w:val="nil"/>
              </w:pBdr>
              <w:spacing w:before="33" w:after="0" w:line="275" w:lineRule="auto"/>
              <w:rPr>
                <w:color w:val="000000"/>
                <w:sz w:val="24"/>
                <w:szCs w:val="24"/>
              </w:rPr>
            </w:pPr>
            <w:r>
              <w:rPr>
                <w:rFonts w:ascii="Arial" w:eastAsia="Arial" w:hAnsi="Arial" w:cs="Arial"/>
                <w:color w:val="000000"/>
                <w:sz w:val="24"/>
                <w:szCs w:val="24"/>
              </w:rPr>
              <w:t>PowerPoint Slides</w:t>
            </w:r>
          </w:p>
          <w:p w14:paraId="79337A87" w14:textId="77777777" w:rsidR="00CC73E2" w:rsidRDefault="00CD1E41">
            <w:pPr>
              <w:widowControl w:val="0"/>
              <w:numPr>
                <w:ilvl w:val="0"/>
                <w:numId w:val="6"/>
              </w:numPr>
              <w:pBdr>
                <w:top w:val="nil"/>
                <w:left w:val="nil"/>
                <w:bottom w:val="nil"/>
                <w:right w:val="nil"/>
                <w:between w:val="nil"/>
              </w:pBdr>
              <w:spacing w:after="0" w:line="242" w:lineRule="auto"/>
              <w:ind w:right="293"/>
              <w:rPr>
                <w:color w:val="000000"/>
                <w:sz w:val="24"/>
                <w:szCs w:val="24"/>
              </w:rPr>
            </w:pPr>
            <w:r>
              <w:rPr>
                <w:rFonts w:ascii="Arial" w:eastAsia="Arial" w:hAnsi="Arial" w:cs="Arial"/>
                <w:color w:val="000000"/>
                <w:sz w:val="24"/>
                <w:szCs w:val="24"/>
              </w:rPr>
              <w:t>Readings, Chapter 1</w:t>
            </w:r>
          </w:p>
          <w:p w14:paraId="46F076EB" w14:textId="77777777" w:rsidR="00CC73E2" w:rsidRDefault="00CD1E41">
            <w:pPr>
              <w:widowControl w:val="0"/>
              <w:numPr>
                <w:ilvl w:val="0"/>
                <w:numId w:val="6"/>
              </w:numPr>
              <w:pBdr>
                <w:top w:val="nil"/>
                <w:left w:val="nil"/>
                <w:bottom w:val="nil"/>
                <w:right w:val="nil"/>
                <w:between w:val="nil"/>
              </w:pBdr>
              <w:spacing w:after="0" w:line="242" w:lineRule="auto"/>
              <w:ind w:right="293"/>
              <w:rPr>
                <w:color w:val="000000"/>
                <w:sz w:val="24"/>
                <w:szCs w:val="24"/>
              </w:rPr>
            </w:pPr>
            <w:r>
              <w:rPr>
                <w:rFonts w:ascii="Arial" w:eastAsia="Arial" w:hAnsi="Arial" w:cs="Arial"/>
                <w:color w:val="000000"/>
                <w:sz w:val="24"/>
                <w:szCs w:val="24"/>
              </w:rPr>
              <w:t>Introduction</w:t>
            </w:r>
          </w:p>
          <w:p w14:paraId="120EE22D" w14:textId="77777777" w:rsidR="00CC73E2" w:rsidRDefault="00CD1E41">
            <w:pPr>
              <w:widowControl w:val="0"/>
              <w:numPr>
                <w:ilvl w:val="0"/>
                <w:numId w:val="6"/>
              </w:numPr>
              <w:pBdr>
                <w:top w:val="nil"/>
                <w:left w:val="nil"/>
                <w:bottom w:val="nil"/>
                <w:right w:val="nil"/>
                <w:between w:val="nil"/>
              </w:pBdr>
              <w:spacing w:before="1" w:after="0" w:line="271" w:lineRule="auto"/>
              <w:rPr>
                <w:color w:val="000000"/>
                <w:sz w:val="24"/>
                <w:szCs w:val="24"/>
              </w:rPr>
            </w:pPr>
            <w:r>
              <w:rPr>
                <w:rFonts w:ascii="Arial" w:eastAsia="Arial" w:hAnsi="Arial" w:cs="Arial"/>
                <w:color w:val="000000"/>
                <w:sz w:val="24"/>
                <w:szCs w:val="24"/>
              </w:rPr>
              <w:t>Discussion Board – Policy Process vs Nursing Process</w:t>
            </w:r>
          </w:p>
          <w:p w14:paraId="600792CA" w14:textId="77777777" w:rsidR="00CC73E2" w:rsidRDefault="00CC73E2">
            <w:pPr>
              <w:widowControl w:val="0"/>
              <w:pBdr>
                <w:top w:val="nil"/>
                <w:left w:val="nil"/>
                <w:bottom w:val="nil"/>
                <w:right w:val="nil"/>
                <w:between w:val="nil"/>
              </w:pBdr>
              <w:spacing w:before="1" w:after="0" w:line="271" w:lineRule="auto"/>
              <w:ind w:left="143"/>
              <w:rPr>
                <w:rFonts w:ascii="Arial" w:eastAsia="Arial" w:hAnsi="Arial" w:cs="Arial"/>
                <w:color w:val="000000"/>
                <w:sz w:val="24"/>
                <w:szCs w:val="24"/>
              </w:rPr>
            </w:pPr>
          </w:p>
        </w:tc>
      </w:tr>
      <w:tr w:rsidR="00CC73E2" w14:paraId="6EFD2AEA" w14:textId="77777777">
        <w:trPr>
          <w:trHeight w:val="1160"/>
        </w:trPr>
        <w:tc>
          <w:tcPr>
            <w:tcW w:w="1224" w:type="dxa"/>
            <w:tcBorders>
              <w:left w:val="single" w:sz="4" w:space="0" w:color="FF0000"/>
            </w:tcBorders>
          </w:tcPr>
          <w:p w14:paraId="4EFD945F" w14:textId="77777777" w:rsidR="00CC73E2" w:rsidRDefault="00CD1E41">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r>
              <w:rPr>
                <w:rFonts w:ascii="Arial" w:eastAsia="Arial" w:hAnsi="Arial" w:cs="Arial"/>
                <w:color w:val="000000"/>
                <w:sz w:val="24"/>
                <w:szCs w:val="24"/>
              </w:rPr>
              <w:t>Week 2</w:t>
            </w:r>
          </w:p>
          <w:p w14:paraId="7131F193" w14:textId="77777777" w:rsidR="00CC73E2" w:rsidRDefault="00CC73E2">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p>
        </w:tc>
        <w:tc>
          <w:tcPr>
            <w:tcW w:w="3330" w:type="dxa"/>
          </w:tcPr>
          <w:p w14:paraId="240D9847" w14:textId="77777777" w:rsidR="00CC73E2" w:rsidRDefault="00CD1E41">
            <w:pPr>
              <w:widowControl w:val="0"/>
              <w:pBdr>
                <w:top w:val="nil"/>
                <w:left w:val="nil"/>
                <w:bottom w:val="nil"/>
                <w:right w:val="nil"/>
                <w:between w:val="nil"/>
              </w:pBdr>
              <w:spacing w:before="28" w:after="0" w:line="240" w:lineRule="auto"/>
              <w:ind w:left="141" w:right="345"/>
              <w:rPr>
                <w:rFonts w:ascii="Arial" w:eastAsia="Arial" w:hAnsi="Arial" w:cs="Arial"/>
                <w:color w:val="000000"/>
                <w:sz w:val="24"/>
                <w:szCs w:val="24"/>
              </w:rPr>
            </w:pPr>
            <w:r>
              <w:rPr>
                <w:rFonts w:ascii="Arial" w:eastAsia="Arial" w:hAnsi="Arial" w:cs="Arial"/>
                <w:color w:val="000000"/>
                <w:sz w:val="24"/>
                <w:szCs w:val="24"/>
              </w:rPr>
              <w:t>Agenda Setting: What Rises to a Policymaker’s Attention?</w:t>
            </w:r>
          </w:p>
        </w:tc>
        <w:tc>
          <w:tcPr>
            <w:tcW w:w="5653" w:type="dxa"/>
          </w:tcPr>
          <w:p w14:paraId="3897A9A5" w14:textId="77777777" w:rsidR="00CC73E2" w:rsidRDefault="00CD1E41">
            <w:pPr>
              <w:widowControl w:val="0"/>
              <w:numPr>
                <w:ilvl w:val="0"/>
                <w:numId w:val="7"/>
              </w:numPr>
              <w:pBdr>
                <w:top w:val="nil"/>
                <w:left w:val="nil"/>
                <w:bottom w:val="nil"/>
                <w:right w:val="nil"/>
                <w:between w:val="nil"/>
              </w:pBdr>
              <w:spacing w:before="28" w:after="0" w:line="240" w:lineRule="auto"/>
              <w:rPr>
                <w:color w:val="000000"/>
                <w:sz w:val="24"/>
                <w:szCs w:val="24"/>
              </w:rPr>
            </w:pPr>
            <w:r>
              <w:rPr>
                <w:rFonts w:ascii="Arial" w:eastAsia="Arial" w:hAnsi="Arial" w:cs="Arial"/>
                <w:color w:val="000000"/>
                <w:sz w:val="24"/>
                <w:szCs w:val="24"/>
              </w:rPr>
              <w:t>PowerPoint Slides</w:t>
            </w:r>
          </w:p>
          <w:p w14:paraId="2D53EE38" w14:textId="77777777" w:rsidR="00CC73E2" w:rsidRDefault="00CD1E41">
            <w:pPr>
              <w:widowControl w:val="0"/>
              <w:numPr>
                <w:ilvl w:val="0"/>
                <w:numId w:val="7"/>
              </w:numPr>
              <w:pBdr>
                <w:top w:val="nil"/>
                <w:left w:val="nil"/>
                <w:bottom w:val="nil"/>
                <w:right w:val="nil"/>
                <w:between w:val="nil"/>
              </w:pBdr>
              <w:spacing w:before="4" w:after="0" w:line="237" w:lineRule="auto"/>
              <w:ind w:right="160"/>
              <w:rPr>
                <w:color w:val="000000"/>
                <w:sz w:val="24"/>
                <w:szCs w:val="24"/>
              </w:rPr>
            </w:pPr>
            <w:r>
              <w:rPr>
                <w:rFonts w:ascii="Arial" w:eastAsia="Arial" w:hAnsi="Arial" w:cs="Arial"/>
                <w:color w:val="000000"/>
                <w:sz w:val="24"/>
                <w:szCs w:val="24"/>
              </w:rPr>
              <w:t>Readings, Chapter 2</w:t>
            </w:r>
          </w:p>
          <w:p w14:paraId="07E69491" w14:textId="77777777" w:rsidR="00CC73E2" w:rsidRDefault="00CD1E41">
            <w:pPr>
              <w:widowControl w:val="0"/>
              <w:numPr>
                <w:ilvl w:val="0"/>
                <w:numId w:val="7"/>
              </w:numPr>
              <w:pBdr>
                <w:top w:val="nil"/>
                <w:left w:val="nil"/>
                <w:bottom w:val="nil"/>
                <w:right w:val="nil"/>
                <w:between w:val="nil"/>
              </w:pBdr>
              <w:spacing w:before="2" w:after="0" w:line="240" w:lineRule="auto"/>
              <w:rPr>
                <w:color w:val="000000"/>
                <w:sz w:val="24"/>
                <w:szCs w:val="24"/>
                <w:highlight w:val="yellow"/>
              </w:rPr>
            </w:pPr>
            <w:r>
              <w:rPr>
                <w:rFonts w:ascii="Arial" w:eastAsia="Arial" w:hAnsi="Arial" w:cs="Arial"/>
                <w:color w:val="000000"/>
                <w:sz w:val="24"/>
                <w:szCs w:val="24"/>
                <w:highlight w:val="yellow"/>
              </w:rPr>
              <w:t>Professional Nursing Organization Paper Due</w:t>
            </w:r>
          </w:p>
          <w:p w14:paraId="33DE3753" w14:textId="77777777" w:rsidR="00CC73E2" w:rsidRDefault="00CC73E2">
            <w:pPr>
              <w:widowControl w:val="0"/>
              <w:pBdr>
                <w:top w:val="nil"/>
                <w:left w:val="nil"/>
                <w:bottom w:val="nil"/>
                <w:right w:val="nil"/>
                <w:between w:val="nil"/>
              </w:pBdr>
              <w:spacing w:before="2" w:after="0" w:line="240" w:lineRule="auto"/>
              <w:ind w:left="143"/>
              <w:rPr>
                <w:rFonts w:ascii="Arial" w:eastAsia="Arial" w:hAnsi="Arial" w:cs="Arial"/>
                <w:color w:val="000000"/>
                <w:sz w:val="24"/>
                <w:szCs w:val="24"/>
              </w:rPr>
            </w:pPr>
          </w:p>
        </w:tc>
      </w:tr>
      <w:tr w:rsidR="00CC73E2" w14:paraId="6F9C1919" w14:textId="77777777">
        <w:trPr>
          <w:trHeight w:val="1160"/>
        </w:trPr>
        <w:tc>
          <w:tcPr>
            <w:tcW w:w="1224" w:type="dxa"/>
            <w:tcBorders>
              <w:left w:val="single" w:sz="4" w:space="0" w:color="FF0000"/>
            </w:tcBorders>
          </w:tcPr>
          <w:p w14:paraId="016442F4" w14:textId="77777777" w:rsidR="00CC73E2" w:rsidRDefault="00CD1E41">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r>
              <w:rPr>
                <w:rFonts w:ascii="Arial" w:eastAsia="Arial" w:hAnsi="Arial" w:cs="Arial"/>
                <w:color w:val="000000"/>
                <w:sz w:val="24"/>
                <w:szCs w:val="24"/>
              </w:rPr>
              <w:lastRenderedPageBreak/>
              <w:t>Week 3</w:t>
            </w:r>
          </w:p>
          <w:p w14:paraId="7E694C80" w14:textId="77777777" w:rsidR="00CC73E2" w:rsidRDefault="00CC73E2">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p>
        </w:tc>
        <w:tc>
          <w:tcPr>
            <w:tcW w:w="3330" w:type="dxa"/>
          </w:tcPr>
          <w:p w14:paraId="28A8BDBE" w14:textId="77777777" w:rsidR="00CC73E2" w:rsidRDefault="00CD1E41">
            <w:pPr>
              <w:widowControl w:val="0"/>
              <w:pBdr>
                <w:top w:val="nil"/>
                <w:left w:val="nil"/>
                <w:bottom w:val="nil"/>
                <w:right w:val="nil"/>
                <w:between w:val="nil"/>
              </w:pBdr>
              <w:spacing w:before="28" w:after="0" w:line="242" w:lineRule="auto"/>
              <w:ind w:left="172" w:right="314" w:firstLine="11"/>
              <w:rPr>
                <w:rFonts w:ascii="Arial" w:eastAsia="Arial" w:hAnsi="Arial" w:cs="Arial"/>
                <w:color w:val="000000"/>
                <w:sz w:val="24"/>
                <w:szCs w:val="24"/>
              </w:rPr>
            </w:pPr>
            <w:r>
              <w:rPr>
                <w:rFonts w:ascii="Arial" w:eastAsia="Arial" w:hAnsi="Arial" w:cs="Arial"/>
                <w:color w:val="000000"/>
                <w:sz w:val="24"/>
                <w:szCs w:val="24"/>
              </w:rPr>
              <w:t>Government Response: Legislation</w:t>
            </w:r>
          </w:p>
        </w:tc>
        <w:tc>
          <w:tcPr>
            <w:tcW w:w="5653" w:type="dxa"/>
          </w:tcPr>
          <w:p w14:paraId="6C83EEF9" w14:textId="77777777" w:rsidR="00CC73E2" w:rsidRDefault="00CD1E41">
            <w:pPr>
              <w:widowControl w:val="0"/>
              <w:numPr>
                <w:ilvl w:val="0"/>
                <w:numId w:val="8"/>
              </w:numPr>
              <w:pBdr>
                <w:top w:val="nil"/>
                <w:left w:val="nil"/>
                <w:bottom w:val="nil"/>
                <w:right w:val="nil"/>
                <w:between w:val="nil"/>
              </w:pBdr>
              <w:spacing w:before="28" w:after="0" w:line="240" w:lineRule="auto"/>
              <w:rPr>
                <w:color w:val="000000"/>
                <w:sz w:val="24"/>
                <w:szCs w:val="24"/>
              </w:rPr>
            </w:pPr>
            <w:r>
              <w:rPr>
                <w:rFonts w:ascii="Arial" w:eastAsia="Arial" w:hAnsi="Arial" w:cs="Arial"/>
                <w:color w:val="000000"/>
                <w:sz w:val="24"/>
                <w:szCs w:val="24"/>
              </w:rPr>
              <w:t>PowerPoint Slides</w:t>
            </w:r>
          </w:p>
          <w:p w14:paraId="1C73B534" w14:textId="77777777" w:rsidR="00CC73E2" w:rsidRDefault="00CD1E41">
            <w:pPr>
              <w:widowControl w:val="0"/>
              <w:numPr>
                <w:ilvl w:val="0"/>
                <w:numId w:val="8"/>
              </w:numPr>
              <w:pBdr>
                <w:top w:val="nil"/>
                <w:left w:val="nil"/>
                <w:bottom w:val="nil"/>
                <w:right w:val="nil"/>
                <w:between w:val="nil"/>
              </w:pBdr>
              <w:spacing w:after="0" w:line="240" w:lineRule="auto"/>
              <w:ind w:right="160"/>
              <w:rPr>
                <w:color w:val="000000"/>
                <w:sz w:val="24"/>
                <w:szCs w:val="24"/>
              </w:rPr>
            </w:pPr>
            <w:r>
              <w:rPr>
                <w:rFonts w:ascii="Arial" w:eastAsia="Arial" w:hAnsi="Arial" w:cs="Arial"/>
                <w:color w:val="000000"/>
                <w:sz w:val="24"/>
                <w:szCs w:val="24"/>
              </w:rPr>
              <w:t xml:space="preserve">Readings, Chapter 3 </w:t>
            </w:r>
          </w:p>
          <w:p w14:paraId="1DFB515A" w14:textId="77777777" w:rsidR="00CC73E2" w:rsidRDefault="00CD1E41">
            <w:pPr>
              <w:widowControl w:val="0"/>
              <w:numPr>
                <w:ilvl w:val="0"/>
                <w:numId w:val="8"/>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Discussion Board – NCNR legislation</w:t>
            </w:r>
          </w:p>
          <w:p w14:paraId="4D6CABC8" w14:textId="77777777" w:rsidR="00CC73E2" w:rsidRDefault="00CD1E41">
            <w:pPr>
              <w:widowControl w:val="0"/>
              <w:numPr>
                <w:ilvl w:val="0"/>
                <w:numId w:val="8"/>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Exam #1</w:t>
            </w:r>
          </w:p>
          <w:p w14:paraId="5D06F970" w14:textId="77777777" w:rsidR="00CC73E2" w:rsidRDefault="00CC73E2">
            <w:pPr>
              <w:widowControl w:val="0"/>
              <w:pBdr>
                <w:top w:val="nil"/>
                <w:left w:val="nil"/>
                <w:bottom w:val="nil"/>
                <w:right w:val="nil"/>
                <w:between w:val="nil"/>
              </w:pBdr>
              <w:spacing w:after="0" w:line="240" w:lineRule="auto"/>
              <w:ind w:left="143"/>
              <w:rPr>
                <w:rFonts w:ascii="Arial" w:eastAsia="Arial" w:hAnsi="Arial" w:cs="Arial"/>
                <w:color w:val="000000"/>
                <w:sz w:val="24"/>
                <w:szCs w:val="24"/>
              </w:rPr>
            </w:pPr>
          </w:p>
        </w:tc>
      </w:tr>
      <w:tr w:rsidR="00CC73E2" w14:paraId="65DFC9AE" w14:textId="77777777">
        <w:trPr>
          <w:trHeight w:val="880"/>
        </w:trPr>
        <w:tc>
          <w:tcPr>
            <w:tcW w:w="1224" w:type="dxa"/>
            <w:tcBorders>
              <w:left w:val="single" w:sz="4" w:space="0" w:color="FF0000"/>
            </w:tcBorders>
          </w:tcPr>
          <w:p w14:paraId="527BC500" w14:textId="77777777" w:rsidR="00CC73E2" w:rsidRDefault="00CD1E41">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r>
              <w:rPr>
                <w:rFonts w:ascii="Arial" w:eastAsia="Arial" w:hAnsi="Arial" w:cs="Arial"/>
                <w:color w:val="000000"/>
                <w:sz w:val="24"/>
                <w:szCs w:val="24"/>
              </w:rPr>
              <w:t>Week 4</w:t>
            </w:r>
          </w:p>
          <w:p w14:paraId="714160A5" w14:textId="77777777" w:rsidR="00CC73E2" w:rsidRDefault="00CC73E2">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p>
        </w:tc>
        <w:tc>
          <w:tcPr>
            <w:tcW w:w="3330" w:type="dxa"/>
          </w:tcPr>
          <w:p w14:paraId="74259D5D" w14:textId="77777777" w:rsidR="00CC73E2" w:rsidRDefault="00CD1E41">
            <w:pPr>
              <w:widowControl w:val="0"/>
              <w:pBdr>
                <w:top w:val="nil"/>
                <w:left w:val="nil"/>
                <w:bottom w:val="nil"/>
                <w:right w:val="nil"/>
                <w:between w:val="nil"/>
              </w:pBdr>
              <w:spacing w:before="28" w:after="0" w:line="240" w:lineRule="auto"/>
              <w:ind w:left="141"/>
              <w:rPr>
                <w:rFonts w:ascii="Arial" w:eastAsia="Arial" w:hAnsi="Arial" w:cs="Arial"/>
                <w:color w:val="000000"/>
                <w:sz w:val="24"/>
                <w:szCs w:val="24"/>
              </w:rPr>
            </w:pPr>
            <w:r>
              <w:rPr>
                <w:rFonts w:ascii="Arial" w:eastAsia="Arial" w:hAnsi="Arial" w:cs="Arial"/>
                <w:color w:val="000000"/>
                <w:sz w:val="24"/>
                <w:szCs w:val="24"/>
              </w:rPr>
              <w:t>Government Regulation: Parallel and Powerful</w:t>
            </w:r>
          </w:p>
          <w:p w14:paraId="6212E9B3" w14:textId="77777777" w:rsidR="00CC73E2" w:rsidRDefault="00CC73E2">
            <w:pPr>
              <w:widowControl w:val="0"/>
              <w:pBdr>
                <w:top w:val="nil"/>
                <w:left w:val="nil"/>
                <w:bottom w:val="nil"/>
                <w:right w:val="nil"/>
                <w:between w:val="nil"/>
              </w:pBdr>
              <w:spacing w:before="28" w:after="0" w:line="240" w:lineRule="auto"/>
              <w:ind w:left="141"/>
              <w:rPr>
                <w:rFonts w:ascii="Arial" w:eastAsia="Arial" w:hAnsi="Arial" w:cs="Arial"/>
                <w:color w:val="000000"/>
                <w:sz w:val="24"/>
                <w:szCs w:val="24"/>
              </w:rPr>
            </w:pPr>
          </w:p>
        </w:tc>
        <w:tc>
          <w:tcPr>
            <w:tcW w:w="5653" w:type="dxa"/>
          </w:tcPr>
          <w:p w14:paraId="0A9C6E0B" w14:textId="77777777" w:rsidR="00CC73E2" w:rsidRDefault="00CD1E41">
            <w:pPr>
              <w:widowControl w:val="0"/>
              <w:numPr>
                <w:ilvl w:val="0"/>
                <w:numId w:val="9"/>
              </w:numPr>
              <w:pBdr>
                <w:top w:val="nil"/>
                <w:left w:val="nil"/>
                <w:bottom w:val="nil"/>
                <w:right w:val="nil"/>
                <w:between w:val="nil"/>
              </w:pBdr>
              <w:spacing w:before="28" w:after="0" w:line="240" w:lineRule="auto"/>
              <w:rPr>
                <w:color w:val="000000"/>
                <w:sz w:val="24"/>
                <w:szCs w:val="24"/>
              </w:rPr>
            </w:pPr>
            <w:r>
              <w:rPr>
                <w:rFonts w:ascii="Arial" w:eastAsia="Arial" w:hAnsi="Arial" w:cs="Arial"/>
                <w:color w:val="000000"/>
                <w:sz w:val="24"/>
                <w:szCs w:val="24"/>
              </w:rPr>
              <w:t>PowerPoint Slides</w:t>
            </w:r>
          </w:p>
          <w:p w14:paraId="2E3652B2" w14:textId="77777777" w:rsidR="00CC73E2" w:rsidRDefault="00CD1E41">
            <w:pPr>
              <w:widowControl w:val="0"/>
              <w:numPr>
                <w:ilvl w:val="0"/>
                <w:numId w:val="9"/>
              </w:numPr>
              <w:pBdr>
                <w:top w:val="nil"/>
                <w:left w:val="nil"/>
                <w:bottom w:val="nil"/>
                <w:right w:val="nil"/>
                <w:between w:val="nil"/>
              </w:pBdr>
              <w:spacing w:before="4" w:after="0" w:line="237" w:lineRule="auto"/>
              <w:ind w:right="1027"/>
              <w:rPr>
                <w:color w:val="000000"/>
                <w:sz w:val="24"/>
                <w:szCs w:val="24"/>
              </w:rPr>
            </w:pPr>
            <w:r>
              <w:rPr>
                <w:rFonts w:ascii="Arial" w:eastAsia="Arial" w:hAnsi="Arial" w:cs="Arial"/>
                <w:color w:val="000000"/>
                <w:sz w:val="24"/>
                <w:szCs w:val="24"/>
              </w:rPr>
              <w:t xml:space="preserve">Chapter 4,  </w:t>
            </w:r>
          </w:p>
          <w:p w14:paraId="750F4111" w14:textId="77777777" w:rsidR="00CC73E2" w:rsidRDefault="00CD1E41">
            <w:pPr>
              <w:widowControl w:val="0"/>
              <w:numPr>
                <w:ilvl w:val="0"/>
                <w:numId w:val="9"/>
              </w:numPr>
              <w:pBdr>
                <w:top w:val="nil"/>
                <w:left w:val="nil"/>
                <w:bottom w:val="nil"/>
                <w:right w:val="nil"/>
                <w:between w:val="nil"/>
              </w:pBdr>
              <w:spacing w:before="4" w:after="0" w:line="237" w:lineRule="auto"/>
              <w:ind w:right="1027"/>
              <w:rPr>
                <w:b/>
                <w:color w:val="000000"/>
                <w:sz w:val="24"/>
                <w:szCs w:val="24"/>
              </w:rPr>
            </w:pPr>
            <w:r>
              <w:rPr>
                <w:rFonts w:ascii="Arial" w:eastAsia="Arial" w:hAnsi="Arial" w:cs="Arial"/>
                <w:b/>
                <w:color w:val="000000"/>
                <w:sz w:val="24"/>
                <w:szCs w:val="24"/>
                <w:highlight w:val="yellow"/>
              </w:rPr>
              <w:t>Healthcare Issue Paper Due</w:t>
            </w:r>
          </w:p>
          <w:p w14:paraId="6540112D" w14:textId="77777777" w:rsidR="00CC73E2" w:rsidRDefault="00CC73E2">
            <w:pPr>
              <w:widowControl w:val="0"/>
              <w:pBdr>
                <w:top w:val="nil"/>
                <w:left w:val="nil"/>
                <w:bottom w:val="nil"/>
                <w:right w:val="nil"/>
                <w:between w:val="nil"/>
              </w:pBdr>
              <w:spacing w:before="4" w:after="0" w:line="237" w:lineRule="auto"/>
              <w:ind w:left="143" w:right="1027"/>
              <w:rPr>
                <w:rFonts w:ascii="Arial" w:eastAsia="Arial" w:hAnsi="Arial" w:cs="Arial"/>
                <w:color w:val="000000"/>
                <w:sz w:val="24"/>
                <w:szCs w:val="24"/>
              </w:rPr>
            </w:pPr>
          </w:p>
        </w:tc>
      </w:tr>
      <w:tr w:rsidR="00CC73E2" w14:paraId="222097E5" w14:textId="77777777">
        <w:trPr>
          <w:trHeight w:val="1160"/>
        </w:trPr>
        <w:tc>
          <w:tcPr>
            <w:tcW w:w="1224" w:type="dxa"/>
            <w:tcBorders>
              <w:left w:val="single" w:sz="4" w:space="0" w:color="FF0000"/>
            </w:tcBorders>
          </w:tcPr>
          <w:p w14:paraId="55490C59" w14:textId="77777777" w:rsidR="00CC73E2" w:rsidRDefault="00CD1E41">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r>
              <w:rPr>
                <w:rFonts w:ascii="Arial" w:eastAsia="Arial" w:hAnsi="Arial" w:cs="Arial"/>
                <w:color w:val="000000"/>
                <w:sz w:val="24"/>
                <w:szCs w:val="24"/>
              </w:rPr>
              <w:t>Week 5</w:t>
            </w:r>
          </w:p>
          <w:p w14:paraId="6E6BA100" w14:textId="77777777" w:rsidR="00CC73E2" w:rsidRDefault="00CC73E2">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p>
        </w:tc>
        <w:tc>
          <w:tcPr>
            <w:tcW w:w="3330" w:type="dxa"/>
          </w:tcPr>
          <w:p w14:paraId="320C61B4" w14:textId="77777777" w:rsidR="00CC73E2" w:rsidRDefault="00CD1E41">
            <w:pPr>
              <w:widowControl w:val="0"/>
              <w:pBdr>
                <w:top w:val="nil"/>
                <w:left w:val="nil"/>
                <w:bottom w:val="nil"/>
                <w:right w:val="nil"/>
                <w:between w:val="nil"/>
              </w:pBdr>
              <w:spacing w:before="28" w:after="0" w:line="242" w:lineRule="auto"/>
              <w:ind w:left="249" w:right="345" w:hanging="108"/>
              <w:rPr>
                <w:rFonts w:ascii="Arial" w:eastAsia="Arial" w:hAnsi="Arial" w:cs="Arial"/>
                <w:color w:val="000000"/>
                <w:sz w:val="24"/>
                <w:szCs w:val="24"/>
              </w:rPr>
            </w:pPr>
            <w:r>
              <w:rPr>
                <w:rFonts w:ascii="Arial" w:eastAsia="Arial" w:hAnsi="Arial" w:cs="Arial"/>
                <w:color w:val="000000"/>
                <w:sz w:val="24"/>
                <w:szCs w:val="24"/>
              </w:rPr>
              <w:t xml:space="preserve">Public Policy Design </w:t>
            </w:r>
          </w:p>
          <w:p w14:paraId="200D1507" w14:textId="77777777" w:rsidR="00CC73E2" w:rsidRDefault="00CD1E41">
            <w:pPr>
              <w:widowControl w:val="0"/>
              <w:pBdr>
                <w:top w:val="nil"/>
                <w:left w:val="nil"/>
                <w:bottom w:val="nil"/>
                <w:right w:val="nil"/>
                <w:between w:val="nil"/>
              </w:pBdr>
              <w:spacing w:before="28" w:after="0" w:line="242" w:lineRule="auto"/>
              <w:ind w:left="249" w:right="345" w:hanging="108"/>
              <w:rPr>
                <w:rFonts w:ascii="Arial" w:eastAsia="Arial" w:hAnsi="Arial" w:cs="Arial"/>
                <w:color w:val="000000"/>
                <w:sz w:val="24"/>
                <w:szCs w:val="24"/>
              </w:rPr>
            </w:pPr>
            <w:r>
              <w:rPr>
                <w:rFonts w:ascii="Arial" w:eastAsia="Arial" w:hAnsi="Arial" w:cs="Arial"/>
                <w:color w:val="000000"/>
                <w:sz w:val="24"/>
                <w:szCs w:val="24"/>
              </w:rPr>
              <w:t xml:space="preserve">Policy Implementation </w:t>
            </w:r>
          </w:p>
        </w:tc>
        <w:tc>
          <w:tcPr>
            <w:tcW w:w="5653" w:type="dxa"/>
          </w:tcPr>
          <w:p w14:paraId="30EC70D4" w14:textId="77777777" w:rsidR="00CC73E2" w:rsidRDefault="00CD1E41">
            <w:pPr>
              <w:widowControl w:val="0"/>
              <w:numPr>
                <w:ilvl w:val="0"/>
                <w:numId w:val="10"/>
              </w:numPr>
              <w:pBdr>
                <w:top w:val="nil"/>
                <w:left w:val="nil"/>
                <w:bottom w:val="nil"/>
                <w:right w:val="nil"/>
                <w:between w:val="nil"/>
              </w:pBdr>
              <w:spacing w:before="28" w:after="0" w:line="240" w:lineRule="auto"/>
              <w:rPr>
                <w:color w:val="000000"/>
                <w:sz w:val="24"/>
                <w:szCs w:val="24"/>
              </w:rPr>
            </w:pPr>
            <w:r>
              <w:rPr>
                <w:rFonts w:ascii="Arial" w:eastAsia="Arial" w:hAnsi="Arial" w:cs="Arial"/>
                <w:color w:val="000000"/>
                <w:sz w:val="24"/>
                <w:szCs w:val="24"/>
              </w:rPr>
              <w:t>PowerPoint Slides</w:t>
            </w:r>
          </w:p>
          <w:p w14:paraId="79B15333" w14:textId="77777777" w:rsidR="00CC73E2" w:rsidRDefault="00CD1E41">
            <w:pPr>
              <w:widowControl w:val="0"/>
              <w:numPr>
                <w:ilvl w:val="0"/>
                <w:numId w:val="10"/>
              </w:numPr>
              <w:pBdr>
                <w:top w:val="nil"/>
                <w:left w:val="nil"/>
                <w:bottom w:val="nil"/>
                <w:right w:val="nil"/>
                <w:between w:val="nil"/>
              </w:pBdr>
              <w:spacing w:before="4" w:after="0" w:line="237" w:lineRule="auto"/>
              <w:ind w:right="373"/>
              <w:rPr>
                <w:color w:val="000000"/>
                <w:sz w:val="24"/>
                <w:szCs w:val="24"/>
              </w:rPr>
            </w:pPr>
            <w:r>
              <w:rPr>
                <w:rFonts w:ascii="Arial" w:eastAsia="Arial" w:hAnsi="Arial" w:cs="Arial"/>
                <w:color w:val="000000"/>
                <w:sz w:val="24"/>
                <w:szCs w:val="24"/>
              </w:rPr>
              <w:t xml:space="preserve">Readings, Chapters 5 &amp; 6 </w:t>
            </w:r>
          </w:p>
          <w:p w14:paraId="22D1B1BB" w14:textId="77777777" w:rsidR="00CC73E2" w:rsidRDefault="00CD1E41">
            <w:pPr>
              <w:widowControl w:val="0"/>
              <w:numPr>
                <w:ilvl w:val="0"/>
                <w:numId w:val="10"/>
              </w:numPr>
              <w:pBdr>
                <w:top w:val="nil"/>
                <w:left w:val="nil"/>
                <w:bottom w:val="nil"/>
                <w:right w:val="nil"/>
                <w:between w:val="nil"/>
              </w:pBdr>
              <w:spacing w:before="2" w:after="0" w:line="240" w:lineRule="auto"/>
              <w:rPr>
                <w:color w:val="000000"/>
                <w:sz w:val="24"/>
                <w:szCs w:val="24"/>
              </w:rPr>
            </w:pPr>
            <w:r>
              <w:rPr>
                <w:rFonts w:ascii="Arial" w:eastAsia="Arial" w:hAnsi="Arial" w:cs="Arial"/>
                <w:color w:val="000000"/>
                <w:sz w:val="24"/>
                <w:szCs w:val="24"/>
              </w:rPr>
              <w:t>Discussion Board – Proposed Health Policy</w:t>
            </w:r>
          </w:p>
          <w:p w14:paraId="619C237B" w14:textId="77777777" w:rsidR="00CC73E2" w:rsidRDefault="00CD1E41">
            <w:pPr>
              <w:widowControl w:val="0"/>
              <w:numPr>
                <w:ilvl w:val="0"/>
                <w:numId w:val="10"/>
              </w:numPr>
              <w:pBdr>
                <w:top w:val="nil"/>
                <w:left w:val="nil"/>
                <w:bottom w:val="nil"/>
                <w:right w:val="nil"/>
                <w:between w:val="nil"/>
              </w:pBdr>
              <w:spacing w:before="2" w:after="0" w:line="240" w:lineRule="auto"/>
              <w:rPr>
                <w:color w:val="000000"/>
                <w:sz w:val="24"/>
                <w:szCs w:val="24"/>
              </w:rPr>
            </w:pPr>
            <w:r>
              <w:rPr>
                <w:rFonts w:ascii="Arial" w:eastAsia="Arial" w:hAnsi="Arial" w:cs="Arial"/>
                <w:color w:val="000000"/>
                <w:sz w:val="24"/>
                <w:szCs w:val="24"/>
              </w:rPr>
              <w:t>Exam #2</w:t>
            </w:r>
          </w:p>
          <w:p w14:paraId="3E0A09A3" w14:textId="77777777" w:rsidR="00CC73E2" w:rsidRDefault="00CC73E2">
            <w:pPr>
              <w:widowControl w:val="0"/>
              <w:pBdr>
                <w:top w:val="nil"/>
                <w:left w:val="nil"/>
                <w:bottom w:val="nil"/>
                <w:right w:val="nil"/>
                <w:between w:val="nil"/>
              </w:pBdr>
              <w:spacing w:before="2" w:after="0" w:line="240" w:lineRule="auto"/>
              <w:ind w:left="143"/>
              <w:rPr>
                <w:rFonts w:ascii="Arial" w:eastAsia="Arial" w:hAnsi="Arial" w:cs="Arial"/>
                <w:color w:val="000000"/>
                <w:sz w:val="24"/>
                <w:szCs w:val="24"/>
              </w:rPr>
            </w:pPr>
          </w:p>
        </w:tc>
      </w:tr>
      <w:tr w:rsidR="00CC73E2" w14:paraId="0AB9C071" w14:textId="77777777">
        <w:trPr>
          <w:trHeight w:val="1160"/>
        </w:trPr>
        <w:tc>
          <w:tcPr>
            <w:tcW w:w="1224" w:type="dxa"/>
            <w:tcBorders>
              <w:left w:val="single" w:sz="4" w:space="0" w:color="FF0000"/>
            </w:tcBorders>
          </w:tcPr>
          <w:p w14:paraId="576FF253" w14:textId="77777777" w:rsidR="00CC73E2" w:rsidRDefault="00CD1E41">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r>
              <w:rPr>
                <w:rFonts w:ascii="Arial" w:eastAsia="Arial" w:hAnsi="Arial" w:cs="Arial"/>
                <w:color w:val="000000"/>
                <w:sz w:val="24"/>
                <w:szCs w:val="24"/>
              </w:rPr>
              <w:t>Week 6</w:t>
            </w:r>
          </w:p>
          <w:p w14:paraId="7CB03496" w14:textId="77777777" w:rsidR="00CC73E2" w:rsidRDefault="00CC73E2">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p>
        </w:tc>
        <w:tc>
          <w:tcPr>
            <w:tcW w:w="3330" w:type="dxa"/>
          </w:tcPr>
          <w:p w14:paraId="0EDE67EA" w14:textId="77777777" w:rsidR="00CC73E2" w:rsidRDefault="00CD1E41">
            <w:pPr>
              <w:widowControl w:val="0"/>
              <w:pBdr>
                <w:top w:val="nil"/>
                <w:left w:val="nil"/>
                <w:bottom w:val="nil"/>
                <w:right w:val="nil"/>
                <w:between w:val="nil"/>
              </w:pBdr>
              <w:spacing w:before="28" w:after="0" w:line="240" w:lineRule="auto"/>
              <w:ind w:left="141" w:right="558"/>
              <w:rPr>
                <w:rFonts w:ascii="Arial" w:eastAsia="Arial" w:hAnsi="Arial" w:cs="Arial"/>
                <w:color w:val="000000"/>
                <w:sz w:val="24"/>
                <w:szCs w:val="24"/>
              </w:rPr>
            </w:pPr>
            <w:r>
              <w:rPr>
                <w:rFonts w:ascii="Arial" w:eastAsia="Arial" w:hAnsi="Arial" w:cs="Arial"/>
                <w:color w:val="000000"/>
                <w:sz w:val="24"/>
                <w:szCs w:val="24"/>
              </w:rPr>
              <w:t>Health Policy and Social Program Evaluation</w:t>
            </w:r>
          </w:p>
          <w:p w14:paraId="05453495" w14:textId="77777777" w:rsidR="00CC73E2" w:rsidRDefault="00CD1E41">
            <w:pPr>
              <w:widowControl w:val="0"/>
              <w:pBdr>
                <w:top w:val="nil"/>
                <w:left w:val="nil"/>
                <w:bottom w:val="nil"/>
                <w:right w:val="nil"/>
                <w:between w:val="nil"/>
              </w:pBdr>
              <w:spacing w:before="28" w:after="0" w:line="240" w:lineRule="auto"/>
              <w:ind w:left="141" w:right="558"/>
              <w:rPr>
                <w:rFonts w:ascii="Arial" w:eastAsia="Arial" w:hAnsi="Arial" w:cs="Arial"/>
                <w:color w:val="000000"/>
                <w:sz w:val="24"/>
                <w:szCs w:val="24"/>
              </w:rPr>
            </w:pPr>
            <w:r>
              <w:rPr>
                <w:rFonts w:ascii="Arial" w:eastAsia="Arial" w:hAnsi="Arial" w:cs="Arial"/>
                <w:color w:val="000000"/>
                <w:sz w:val="24"/>
                <w:szCs w:val="24"/>
              </w:rPr>
              <w:t>Overview: The Economics and Finance of Healthcare</w:t>
            </w:r>
          </w:p>
        </w:tc>
        <w:tc>
          <w:tcPr>
            <w:tcW w:w="5653" w:type="dxa"/>
          </w:tcPr>
          <w:p w14:paraId="4AFEF0ED" w14:textId="77777777" w:rsidR="00CC73E2" w:rsidRDefault="00CD1E41">
            <w:pPr>
              <w:widowControl w:val="0"/>
              <w:numPr>
                <w:ilvl w:val="0"/>
                <w:numId w:val="2"/>
              </w:numPr>
              <w:pBdr>
                <w:top w:val="nil"/>
                <w:left w:val="nil"/>
                <w:bottom w:val="nil"/>
                <w:right w:val="nil"/>
                <w:between w:val="nil"/>
              </w:pBdr>
              <w:spacing w:before="28" w:after="0" w:line="240" w:lineRule="auto"/>
              <w:rPr>
                <w:color w:val="000000"/>
                <w:sz w:val="24"/>
                <w:szCs w:val="24"/>
              </w:rPr>
            </w:pPr>
            <w:r>
              <w:rPr>
                <w:rFonts w:ascii="Arial" w:eastAsia="Arial" w:hAnsi="Arial" w:cs="Arial"/>
                <w:color w:val="000000"/>
                <w:sz w:val="24"/>
                <w:szCs w:val="24"/>
              </w:rPr>
              <w:t>PowerPoint Slides</w:t>
            </w:r>
          </w:p>
          <w:p w14:paraId="316D81CD" w14:textId="77777777" w:rsidR="00CC73E2" w:rsidRDefault="00CD1E41">
            <w:pPr>
              <w:widowControl w:val="0"/>
              <w:numPr>
                <w:ilvl w:val="0"/>
                <w:numId w:val="2"/>
              </w:numPr>
              <w:pBdr>
                <w:top w:val="nil"/>
                <w:left w:val="nil"/>
                <w:bottom w:val="nil"/>
                <w:right w:val="nil"/>
                <w:between w:val="nil"/>
              </w:pBdr>
              <w:spacing w:before="4" w:after="0" w:line="237" w:lineRule="auto"/>
              <w:ind w:right="373"/>
              <w:rPr>
                <w:color w:val="000000"/>
                <w:sz w:val="24"/>
                <w:szCs w:val="24"/>
              </w:rPr>
            </w:pPr>
            <w:r>
              <w:rPr>
                <w:rFonts w:ascii="Arial" w:eastAsia="Arial" w:hAnsi="Arial" w:cs="Arial"/>
                <w:color w:val="000000"/>
                <w:sz w:val="24"/>
                <w:szCs w:val="24"/>
              </w:rPr>
              <w:t>Readings, Chapters 7 &amp; 10</w:t>
            </w:r>
          </w:p>
          <w:p w14:paraId="511956CF" w14:textId="77777777" w:rsidR="00CC73E2" w:rsidRDefault="00CD1E41">
            <w:pPr>
              <w:widowControl w:val="0"/>
              <w:numPr>
                <w:ilvl w:val="0"/>
                <w:numId w:val="2"/>
              </w:numPr>
              <w:pBdr>
                <w:top w:val="nil"/>
                <w:left w:val="nil"/>
                <w:bottom w:val="nil"/>
                <w:right w:val="nil"/>
                <w:between w:val="nil"/>
              </w:pBdr>
              <w:spacing w:before="2" w:after="0" w:line="240" w:lineRule="auto"/>
              <w:rPr>
                <w:b/>
                <w:color w:val="000000"/>
                <w:sz w:val="24"/>
                <w:szCs w:val="24"/>
                <w:highlight w:val="yellow"/>
              </w:rPr>
            </w:pPr>
            <w:r>
              <w:rPr>
                <w:rFonts w:ascii="Arial" w:eastAsia="Arial" w:hAnsi="Arial" w:cs="Arial"/>
                <w:b/>
                <w:color w:val="000000"/>
                <w:sz w:val="24"/>
                <w:szCs w:val="24"/>
                <w:highlight w:val="yellow"/>
              </w:rPr>
              <w:t xml:space="preserve">Policy Critique Paper Due </w:t>
            </w:r>
          </w:p>
          <w:p w14:paraId="54242C06" w14:textId="77777777" w:rsidR="00CC73E2" w:rsidRDefault="00CC73E2">
            <w:pPr>
              <w:widowControl w:val="0"/>
              <w:pBdr>
                <w:top w:val="nil"/>
                <w:left w:val="nil"/>
                <w:bottom w:val="nil"/>
                <w:right w:val="nil"/>
                <w:between w:val="nil"/>
              </w:pBdr>
              <w:spacing w:before="2" w:after="0" w:line="240" w:lineRule="auto"/>
              <w:ind w:left="143"/>
              <w:rPr>
                <w:rFonts w:ascii="Arial" w:eastAsia="Arial" w:hAnsi="Arial" w:cs="Arial"/>
                <w:color w:val="000000"/>
                <w:sz w:val="24"/>
                <w:szCs w:val="24"/>
              </w:rPr>
            </w:pPr>
          </w:p>
        </w:tc>
      </w:tr>
      <w:tr w:rsidR="00CC73E2" w14:paraId="79A431A3" w14:textId="77777777">
        <w:trPr>
          <w:trHeight w:val="1166"/>
        </w:trPr>
        <w:tc>
          <w:tcPr>
            <w:tcW w:w="1224" w:type="dxa"/>
            <w:tcBorders>
              <w:left w:val="single" w:sz="4" w:space="0" w:color="FF0000"/>
            </w:tcBorders>
          </w:tcPr>
          <w:p w14:paraId="131875DC" w14:textId="77777777" w:rsidR="00CC73E2" w:rsidRDefault="00CD1E41">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r>
              <w:rPr>
                <w:rFonts w:ascii="Arial" w:eastAsia="Arial" w:hAnsi="Arial" w:cs="Arial"/>
                <w:color w:val="000000"/>
                <w:sz w:val="24"/>
                <w:szCs w:val="24"/>
              </w:rPr>
              <w:t>Week 7</w:t>
            </w:r>
          </w:p>
          <w:p w14:paraId="2C6E455A" w14:textId="77777777" w:rsidR="00CC73E2" w:rsidRDefault="00CC73E2">
            <w:pPr>
              <w:widowControl w:val="0"/>
              <w:pBdr>
                <w:top w:val="nil"/>
                <w:left w:val="nil"/>
                <w:bottom w:val="nil"/>
                <w:right w:val="nil"/>
                <w:between w:val="nil"/>
              </w:pBdr>
              <w:spacing w:before="28" w:after="0" w:line="240" w:lineRule="auto"/>
              <w:ind w:left="136"/>
              <w:rPr>
                <w:rFonts w:ascii="Arial" w:eastAsia="Arial" w:hAnsi="Arial" w:cs="Arial"/>
                <w:color w:val="000000"/>
                <w:sz w:val="24"/>
                <w:szCs w:val="24"/>
              </w:rPr>
            </w:pPr>
          </w:p>
        </w:tc>
        <w:tc>
          <w:tcPr>
            <w:tcW w:w="3330" w:type="dxa"/>
          </w:tcPr>
          <w:p w14:paraId="1D674BAA" w14:textId="77777777" w:rsidR="00CC73E2" w:rsidRDefault="00CD1E41">
            <w:pPr>
              <w:widowControl w:val="0"/>
              <w:pBdr>
                <w:top w:val="nil"/>
                <w:left w:val="nil"/>
                <w:bottom w:val="nil"/>
                <w:right w:val="nil"/>
                <w:between w:val="nil"/>
              </w:pBdr>
              <w:spacing w:before="1" w:after="0" w:line="275" w:lineRule="auto"/>
              <w:ind w:left="141"/>
              <w:rPr>
                <w:rFonts w:ascii="Arial" w:eastAsia="Arial" w:hAnsi="Arial" w:cs="Arial"/>
                <w:color w:val="000000"/>
                <w:sz w:val="24"/>
                <w:szCs w:val="24"/>
              </w:rPr>
            </w:pPr>
            <w:r>
              <w:rPr>
                <w:rFonts w:ascii="Arial" w:eastAsia="Arial" w:hAnsi="Arial" w:cs="Arial"/>
                <w:color w:val="000000"/>
                <w:sz w:val="24"/>
                <w:szCs w:val="24"/>
              </w:rPr>
              <w:t>The Impact of Globalization &amp; An Insider’s Guide to Engaging in Policy Activities</w:t>
            </w:r>
          </w:p>
          <w:p w14:paraId="1ECE748E" w14:textId="77777777" w:rsidR="00CC73E2" w:rsidRDefault="00CC73E2">
            <w:pPr>
              <w:widowControl w:val="0"/>
              <w:pBdr>
                <w:top w:val="nil"/>
                <w:left w:val="nil"/>
                <w:bottom w:val="nil"/>
                <w:right w:val="nil"/>
                <w:between w:val="nil"/>
              </w:pBdr>
              <w:spacing w:after="0" w:line="240" w:lineRule="auto"/>
              <w:ind w:left="141" w:right="364"/>
              <w:rPr>
                <w:rFonts w:ascii="Arial" w:eastAsia="Arial" w:hAnsi="Arial" w:cs="Arial"/>
                <w:b/>
                <w:color w:val="000000"/>
                <w:sz w:val="24"/>
                <w:szCs w:val="24"/>
              </w:rPr>
            </w:pPr>
          </w:p>
        </w:tc>
        <w:tc>
          <w:tcPr>
            <w:tcW w:w="5653" w:type="dxa"/>
          </w:tcPr>
          <w:p w14:paraId="715A1D1C" w14:textId="77777777" w:rsidR="00CC73E2" w:rsidRDefault="00CD1E41">
            <w:pPr>
              <w:widowControl w:val="0"/>
              <w:numPr>
                <w:ilvl w:val="0"/>
                <w:numId w:val="5"/>
              </w:numPr>
              <w:pBdr>
                <w:top w:val="nil"/>
                <w:left w:val="nil"/>
                <w:bottom w:val="nil"/>
                <w:right w:val="nil"/>
                <w:between w:val="nil"/>
              </w:pBdr>
              <w:spacing w:before="28" w:after="0" w:line="242" w:lineRule="auto"/>
              <w:ind w:right="841"/>
              <w:rPr>
                <w:color w:val="000000"/>
                <w:sz w:val="24"/>
                <w:szCs w:val="24"/>
              </w:rPr>
            </w:pPr>
            <w:r>
              <w:rPr>
                <w:rFonts w:ascii="Arial" w:eastAsia="Arial" w:hAnsi="Arial" w:cs="Arial"/>
                <w:color w:val="000000"/>
                <w:sz w:val="24"/>
                <w:szCs w:val="24"/>
              </w:rPr>
              <w:t>Discussion Board – Global activism and Policy course value</w:t>
            </w:r>
          </w:p>
          <w:p w14:paraId="291BBDD9" w14:textId="77777777" w:rsidR="00CC73E2" w:rsidRDefault="00CD1E41">
            <w:pPr>
              <w:widowControl w:val="0"/>
              <w:numPr>
                <w:ilvl w:val="0"/>
                <w:numId w:val="5"/>
              </w:numPr>
              <w:pBdr>
                <w:top w:val="nil"/>
                <w:left w:val="nil"/>
                <w:bottom w:val="nil"/>
                <w:right w:val="nil"/>
                <w:between w:val="nil"/>
              </w:pBdr>
              <w:spacing w:before="28" w:after="0" w:line="242" w:lineRule="auto"/>
              <w:ind w:right="240"/>
              <w:rPr>
                <w:color w:val="000000"/>
                <w:sz w:val="24"/>
                <w:szCs w:val="24"/>
              </w:rPr>
            </w:pPr>
            <w:r>
              <w:rPr>
                <w:rFonts w:ascii="Arial" w:eastAsia="Arial" w:hAnsi="Arial" w:cs="Arial"/>
                <w:color w:val="000000"/>
                <w:sz w:val="24"/>
                <w:szCs w:val="24"/>
              </w:rPr>
              <w:t>Exam #3 Due by noon Friday of Week 7</w:t>
            </w:r>
          </w:p>
          <w:p w14:paraId="284EFF48" w14:textId="77777777" w:rsidR="00CC73E2" w:rsidRDefault="00CD1E41">
            <w:pPr>
              <w:widowControl w:val="0"/>
              <w:numPr>
                <w:ilvl w:val="0"/>
                <w:numId w:val="5"/>
              </w:numPr>
              <w:pBdr>
                <w:top w:val="nil"/>
                <w:left w:val="nil"/>
                <w:bottom w:val="nil"/>
                <w:right w:val="nil"/>
                <w:between w:val="nil"/>
              </w:pBdr>
              <w:spacing w:before="28" w:after="0" w:line="242" w:lineRule="auto"/>
              <w:ind w:right="841"/>
              <w:rPr>
                <w:b/>
                <w:color w:val="000000"/>
                <w:sz w:val="24"/>
                <w:szCs w:val="24"/>
              </w:rPr>
            </w:pPr>
            <w:r>
              <w:rPr>
                <w:rFonts w:ascii="Arial" w:eastAsia="Arial" w:hAnsi="Arial" w:cs="Arial"/>
                <w:color w:val="000000"/>
                <w:sz w:val="24"/>
                <w:szCs w:val="24"/>
              </w:rPr>
              <w:t>The course closes at</w:t>
            </w:r>
            <w:r>
              <w:rPr>
                <w:rFonts w:ascii="Arial" w:eastAsia="Arial" w:hAnsi="Arial" w:cs="Arial"/>
                <w:b/>
                <w:color w:val="000000"/>
                <w:sz w:val="24"/>
                <w:szCs w:val="24"/>
              </w:rPr>
              <w:t xml:space="preserve"> </w:t>
            </w:r>
            <w:r>
              <w:rPr>
                <w:rFonts w:ascii="Arial" w:eastAsia="Arial" w:hAnsi="Arial" w:cs="Arial"/>
                <w:b/>
                <w:color w:val="000000"/>
                <w:sz w:val="24"/>
                <w:szCs w:val="24"/>
                <w:highlight w:val="yellow"/>
              </w:rPr>
              <w:t>NOON</w:t>
            </w:r>
          </w:p>
        </w:tc>
      </w:tr>
    </w:tbl>
    <w:p w14:paraId="2B113B2B" w14:textId="77777777" w:rsidR="00CC73E2" w:rsidRDefault="00CC73E2">
      <w:pPr>
        <w:tabs>
          <w:tab w:val="left" w:pos="360"/>
          <w:tab w:val="left" w:pos="720"/>
        </w:tabs>
        <w:spacing w:after="0" w:line="240" w:lineRule="auto"/>
        <w:rPr>
          <w:rFonts w:ascii="Cambria" w:eastAsia="Cambria" w:hAnsi="Cambria" w:cs="Cambria"/>
          <w:sz w:val="20"/>
          <w:szCs w:val="20"/>
        </w:rPr>
      </w:pPr>
    </w:p>
    <w:p w14:paraId="4F17AB53" w14:textId="77777777" w:rsidR="00CC73E2" w:rsidRDefault="00CC73E2">
      <w:pPr>
        <w:tabs>
          <w:tab w:val="left" w:pos="360"/>
          <w:tab w:val="left" w:pos="720"/>
        </w:tabs>
        <w:spacing w:after="0" w:line="240" w:lineRule="auto"/>
        <w:rPr>
          <w:rFonts w:ascii="Cambria" w:eastAsia="Cambria" w:hAnsi="Cambria" w:cs="Cambria"/>
          <w:sz w:val="20"/>
          <w:szCs w:val="20"/>
        </w:rPr>
      </w:pPr>
    </w:p>
    <w:p w14:paraId="5A146CA9"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C99839B"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085AC6F3"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1D8F1280" w14:textId="77777777" w:rsidR="00CC73E2" w:rsidRDefault="00CC73E2">
      <w:pPr>
        <w:tabs>
          <w:tab w:val="left" w:pos="360"/>
          <w:tab w:val="left" w:pos="720"/>
        </w:tabs>
        <w:spacing w:after="0" w:line="240" w:lineRule="auto"/>
        <w:rPr>
          <w:rFonts w:ascii="Cambria" w:eastAsia="Cambria" w:hAnsi="Cambria" w:cs="Cambria"/>
          <w:sz w:val="20"/>
          <w:szCs w:val="20"/>
        </w:rPr>
      </w:pPr>
    </w:p>
    <w:p w14:paraId="14C57126"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5927E91"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RN-BSN faculty will teach this course.  No additional lab/classrooms are needed for this online course.</w:t>
      </w:r>
    </w:p>
    <w:p w14:paraId="100E709F" w14:textId="77777777" w:rsidR="00CC73E2" w:rsidRDefault="00CD1E4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50345A0" w14:textId="77777777" w:rsidR="00CC73E2" w:rsidRDefault="00CD1E4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No </w:t>
      </w:r>
    </w:p>
    <w:p w14:paraId="3992D801" w14:textId="77777777" w:rsidR="00CC73E2" w:rsidRDefault="00CC73E2">
      <w:pPr>
        <w:tabs>
          <w:tab w:val="left" w:pos="360"/>
          <w:tab w:val="left" w:pos="720"/>
        </w:tabs>
        <w:spacing w:after="0" w:line="240" w:lineRule="auto"/>
        <w:rPr>
          <w:rFonts w:ascii="Cambria" w:eastAsia="Cambria" w:hAnsi="Cambria" w:cs="Cambria"/>
          <w:b/>
          <w:sz w:val="24"/>
          <w:szCs w:val="24"/>
        </w:rPr>
      </w:pPr>
    </w:p>
    <w:p w14:paraId="51755FC6"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highlight w:val="yellow"/>
        </w:rPr>
        <w:t xml:space="preserve">Does this course require course fees? </w:t>
      </w:r>
      <w:r>
        <w:rPr>
          <w:rFonts w:ascii="Cambria" w:eastAsia="Cambria" w:hAnsi="Cambria" w:cs="Cambria"/>
          <w:color w:val="000000"/>
          <w:sz w:val="20"/>
          <w:szCs w:val="20"/>
        </w:rPr>
        <w:t xml:space="preserve"> </w:t>
      </w:r>
    </w:p>
    <w:p w14:paraId="1EE81EBA" w14:textId="77777777" w:rsidR="00CC73E2" w:rsidRDefault="00CD1E4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9EF7958" w14:textId="77777777" w:rsidR="00CC73E2" w:rsidRDefault="00CD1E41">
      <w:pPr>
        <w:rPr>
          <w:rFonts w:ascii="Cambria" w:eastAsia="Cambria" w:hAnsi="Cambria" w:cs="Cambria"/>
          <w:i/>
          <w:color w:val="FF0000"/>
          <w:sz w:val="20"/>
          <w:szCs w:val="20"/>
        </w:rPr>
      </w:pPr>
      <w:r>
        <w:br w:type="page"/>
      </w:r>
    </w:p>
    <w:p w14:paraId="030F1285" w14:textId="77777777" w:rsidR="00CC73E2" w:rsidRDefault="00CC73E2">
      <w:pPr>
        <w:tabs>
          <w:tab w:val="left" w:pos="360"/>
          <w:tab w:val="left" w:pos="720"/>
        </w:tabs>
        <w:spacing w:after="0" w:line="240" w:lineRule="auto"/>
        <w:rPr>
          <w:rFonts w:ascii="Cambria" w:eastAsia="Cambria" w:hAnsi="Cambria" w:cs="Cambria"/>
          <w:i/>
          <w:color w:val="FF0000"/>
          <w:sz w:val="20"/>
          <w:szCs w:val="20"/>
        </w:rPr>
      </w:pPr>
    </w:p>
    <w:p w14:paraId="74461ADB" w14:textId="77777777" w:rsidR="00CC73E2" w:rsidRDefault="00CC73E2">
      <w:pPr>
        <w:tabs>
          <w:tab w:val="left" w:pos="360"/>
          <w:tab w:val="left" w:pos="720"/>
        </w:tabs>
        <w:spacing w:after="0" w:line="240" w:lineRule="auto"/>
        <w:rPr>
          <w:rFonts w:ascii="Cambria" w:eastAsia="Cambria" w:hAnsi="Cambria" w:cs="Cambria"/>
          <w:i/>
          <w:color w:val="FF0000"/>
          <w:sz w:val="20"/>
          <w:szCs w:val="20"/>
        </w:rPr>
      </w:pPr>
    </w:p>
    <w:p w14:paraId="408139A6" w14:textId="77777777" w:rsidR="00CC73E2" w:rsidRDefault="00CD1E4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88D6A0D" w14:textId="77777777" w:rsidR="00CC73E2" w:rsidRDefault="00CC73E2">
      <w:pPr>
        <w:tabs>
          <w:tab w:val="left" w:pos="360"/>
          <w:tab w:val="left" w:pos="720"/>
        </w:tabs>
        <w:spacing w:after="0"/>
        <w:rPr>
          <w:rFonts w:ascii="Cambria" w:eastAsia="Cambria" w:hAnsi="Cambria" w:cs="Cambria"/>
          <w:b/>
          <w:sz w:val="20"/>
          <w:szCs w:val="20"/>
        </w:rPr>
      </w:pPr>
    </w:p>
    <w:p w14:paraId="242A38E9" w14:textId="77777777" w:rsidR="00CC73E2" w:rsidRDefault="00CD1E4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2D6015D" w14:textId="77777777" w:rsidR="00CC73E2" w:rsidRDefault="00CD1E41">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Modification(s)</w:t>
      </w:r>
    </w:p>
    <w:p w14:paraId="66FF0188" w14:textId="77777777" w:rsidR="00CC73E2" w:rsidRDefault="00CC73E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FEAB9D0" w14:textId="77777777" w:rsidR="00CC73E2" w:rsidRDefault="00CD1E4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AE757A0" w14:textId="77777777" w:rsidR="00CC73E2" w:rsidRDefault="00CD1E41">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81960A8" w14:textId="77777777" w:rsidR="00CC73E2" w:rsidRDefault="00CD1E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09DC41A"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To meet changing needs for effective patient care and to prepare nurses for career growth and enhanced opportunities within the field of healthcare. “Preparing nursing students to engage in health policy is critical to ensuring the nursing workforce can influence the structure and financing of health care” (Thomas et al., 2020, p. 12).  In NRSP 4793 RN to BSN Capstone, the only clinical course in this program, students complete a process improvement project. Instructors for this course must take time to explain that these are most often related to policy issues (creation, modification, education, management). The students in this program are all registered nurses but few are aware of how policies are managed in their facility, much less at the local, state, and national levels. With this course, we can better prepare our students to use life experience to be active participants in policy at these multiple levels. “Nurses who are knowledgeable in health policy at the local, state, and national level are capable of shaping the health policies of the United States (Thomas et al., 2020, p. 19).               </w:t>
      </w:r>
      <w:r>
        <w:rPr>
          <w:rFonts w:ascii="Cambria" w:eastAsia="Cambria" w:hAnsi="Cambria" w:cs="Cambria"/>
          <w:sz w:val="20"/>
          <w:szCs w:val="20"/>
        </w:rPr>
        <w:tab/>
        <w:t xml:space="preserve">Thomas, T., </w:t>
      </w:r>
      <w:proofErr w:type="spellStart"/>
      <w:r>
        <w:rPr>
          <w:rFonts w:ascii="Cambria" w:eastAsia="Cambria" w:hAnsi="Cambria" w:cs="Cambria"/>
          <w:sz w:val="20"/>
          <w:szCs w:val="20"/>
        </w:rPr>
        <w:t>Martsolf</w:t>
      </w:r>
      <w:proofErr w:type="spellEnd"/>
      <w:r>
        <w:rPr>
          <w:rFonts w:ascii="Cambria" w:eastAsia="Cambria" w:hAnsi="Cambria" w:cs="Cambria"/>
          <w:sz w:val="20"/>
          <w:szCs w:val="20"/>
        </w:rPr>
        <w:t xml:space="preserve">, G., $ Puskar, K. (2020). How to engage nursing students in health policy: Results of a survey assessing    </w:t>
      </w:r>
      <w:r>
        <w:rPr>
          <w:rFonts w:ascii="Cambria" w:eastAsia="Cambria" w:hAnsi="Cambria" w:cs="Cambria"/>
          <w:sz w:val="20"/>
          <w:szCs w:val="20"/>
        </w:rPr>
        <w:tab/>
        <w:t xml:space="preserve">students’ competencies, experiences, interests, and values. </w:t>
      </w:r>
      <w:r>
        <w:rPr>
          <w:rFonts w:ascii="Cambria" w:eastAsia="Cambria" w:hAnsi="Cambria" w:cs="Cambria"/>
          <w:i/>
          <w:sz w:val="20"/>
          <w:szCs w:val="20"/>
        </w:rPr>
        <w:t>Policy, Politics, &amp; Nursing Practice</w:t>
      </w:r>
      <w:r>
        <w:rPr>
          <w:rFonts w:ascii="Cambria" w:eastAsia="Cambria" w:hAnsi="Cambria" w:cs="Cambria"/>
          <w:sz w:val="20"/>
          <w:szCs w:val="20"/>
        </w:rPr>
        <w:t xml:space="preserve">, (21)1, 12-20. </w:t>
      </w:r>
    </w:p>
    <w:p w14:paraId="6F7906B0" w14:textId="77777777" w:rsidR="00CC73E2" w:rsidRDefault="00CC73E2">
      <w:pPr>
        <w:tabs>
          <w:tab w:val="left" w:pos="360"/>
          <w:tab w:val="left" w:pos="720"/>
        </w:tabs>
        <w:spacing w:after="0" w:line="240" w:lineRule="auto"/>
        <w:rPr>
          <w:rFonts w:ascii="Cambria" w:eastAsia="Cambria" w:hAnsi="Cambria" w:cs="Cambria"/>
          <w:sz w:val="20"/>
          <w:szCs w:val="20"/>
        </w:rPr>
      </w:pPr>
    </w:p>
    <w:p w14:paraId="110287D9" w14:textId="77777777" w:rsidR="00CC73E2" w:rsidRDefault="00CC73E2">
      <w:pPr>
        <w:tabs>
          <w:tab w:val="left" w:pos="360"/>
          <w:tab w:val="left" w:pos="720"/>
        </w:tabs>
        <w:spacing w:after="0"/>
        <w:rPr>
          <w:rFonts w:ascii="Cambria" w:eastAsia="Cambria" w:hAnsi="Cambria" w:cs="Cambria"/>
          <w:sz w:val="20"/>
          <w:szCs w:val="20"/>
        </w:rPr>
      </w:pPr>
    </w:p>
    <w:p w14:paraId="292257B1" w14:textId="77777777" w:rsidR="00CC73E2" w:rsidRDefault="00CD1E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58ADC32" w14:textId="77777777" w:rsidR="00CC73E2" w:rsidRDefault="00CD1E4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aligns with the School of Nursing mission to educate, enhance and enrich students for evolving nursing practice by expanding knowledge of current healthcare policy creation and implementation. This course will serve to educate students regarding the creation, modification, and management of health policy at the facility, local, state, and national level. Their current competencies, experiences, interests, and values will be enhanced by exposure to the new information presented in this course. Students will be enriched as they are challenged with new insights in this course to become more active participants in the healthcare policies that affect them as persons, citizens and professional nurses.</w:t>
      </w:r>
    </w:p>
    <w:p w14:paraId="5B2E3B29" w14:textId="77777777" w:rsidR="00CC73E2" w:rsidRDefault="00CC73E2">
      <w:pPr>
        <w:tabs>
          <w:tab w:val="left" w:pos="360"/>
          <w:tab w:val="left" w:pos="720"/>
        </w:tabs>
        <w:spacing w:after="0" w:line="240" w:lineRule="auto"/>
        <w:ind w:left="360"/>
        <w:rPr>
          <w:rFonts w:ascii="Cambria" w:eastAsia="Cambria" w:hAnsi="Cambria" w:cs="Cambria"/>
          <w:sz w:val="20"/>
          <w:szCs w:val="20"/>
        </w:rPr>
      </w:pPr>
    </w:p>
    <w:p w14:paraId="17A07B4C" w14:textId="77777777" w:rsidR="00CC73E2" w:rsidRDefault="00CC73E2">
      <w:pPr>
        <w:tabs>
          <w:tab w:val="left" w:pos="360"/>
          <w:tab w:val="left" w:pos="810"/>
        </w:tabs>
        <w:spacing w:after="0"/>
        <w:ind w:left="360"/>
        <w:rPr>
          <w:rFonts w:ascii="Cambria" w:eastAsia="Cambria" w:hAnsi="Cambria" w:cs="Cambria"/>
          <w:sz w:val="20"/>
          <w:szCs w:val="20"/>
        </w:rPr>
      </w:pPr>
    </w:p>
    <w:p w14:paraId="02A6DF91" w14:textId="77777777" w:rsidR="00CC73E2" w:rsidRDefault="00CD1E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6DB5FB1" w14:textId="77777777" w:rsidR="00CC73E2" w:rsidRDefault="00CD1E41">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RN-BSN students</w:t>
      </w:r>
    </w:p>
    <w:p w14:paraId="38F2F4FA" w14:textId="77777777" w:rsidR="00CC73E2" w:rsidRDefault="00CC73E2">
      <w:pPr>
        <w:tabs>
          <w:tab w:val="left" w:pos="360"/>
          <w:tab w:val="left" w:pos="810"/>
        </w:tabs>
        <w:spacing w:after="0"/>
        <w:ind w:left="360"/>
        <w:rPr>
          <w:rFonts w:ascii="Cambria" w:eastAsia="Cambria" w:hAnsi="Cambria" w:cs="Cambria"/>
          <w:sz w:val="20"/>
          <w:szCs w:val="20"/>
        </w:rPr>
      </w:pPr>
    </w:p>
    <w:p w14:paraId="5BACE5F9" w14:textId="77777777" w:rsidR="00CC73E2" w:rsidRDefault="00CD1E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2FF626B" w14:textId="77777777" w:rsidR="00CC73E2" w:rsidRDefault="00CD1E41">
      <w:pPr>
        <w:tabs>
          <w:tab w:val="left" w:pos="360"/>
          <w:tab w:val="left" w:pos="720"/>
        </w:tabs>
        <w:spacing w:after="0"/>
        <w:ind w:left="360"/>
        <w:rPr>
          <w:rFonts w:ascii="Cambria" w:eastAsia="Cambria" w:hAnsi="Cambria" w:cs="Cambria"/>
          <w:sz w:val="20"/>
          <w:szCs w:val="20"/>
        </w:rPr>
      </w:pPr>
      <w:r>
        <w:rPr>
          <w:rFonts w:ascii="Cambria" w:eastAsia="Cambria" w:hAnsi="Cambria" w:cs="Cambria"/>
          <w:sz w:val="20"/>
          <w:szCs w:val="20"/>
        </w:rPr>
        <w:t>This course replaces course NRS 4713 Chronic Illness Nursing in the degree plan. After a review of NRS 4713 Chronic Illness Nursing and a review of Associate Degree Nursing curriculum, the faculty in the RN to BSN Program found that much of the information was repetitive. It was felt that information regarding healthcare policy was lacking. Students need foundational knowledge of healthcare practice to understand the creation and management of healthcare policy. This new policy course will expose students to a higher level of nursing function inside and outside of the clinical arena and enhance patient student and patient outcomes through the knowledge they acquire in this course.</w:t>
      </w:r>
    </w:p>
    <w:p w14:paraId="6A6F57FE" w14:textId="77777777" w:rsidR="00CC73E2" w:rsidRDefault="00CD1E41">
      <w:pPr>
        <w:tabs>
          <w:tab w:val="left" w:pos="360"/>
          <w:tab w:val="left" w:pos="720"/>
        </w:tabs>
        <w:spacing w:after="0"/>
        <w:ind w:left="360"/>
        <w:rPr>
          <w:rFonts w:ascii="Cambria" w:eastAsia="Cambria" w:hAnsi="Cambria" w:cs="Cambria"/>
          <w:sz w:val="20"/>
          <w:szCs w:val="20"/>
        </w:rPr>
      </w:pPr>
      <w:r>
        <w:rPr>
          <w:rFonts w:ascii="Cambria" w:eastAsia="Cambria" w:hAnsi="Cambria" w:cs="Cambria"/>
          <w:sz w:val="20"/>
          <w:szCs w:val="20"/>
        </w:rPr>
        <w:t xml:space="preserve"> </w:t>
      </w:r>
    </w:p>
    <w:p w14:paraId="4C8FA329" w14:textId="77777777" w:rsidR="00CC73E2" w:rsidRDefault="00CD1E41">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w:t>
      </w:r>
    </w:p>
    <w:p w14:paraId="3D732759" w14:textId="77777777" w:rsidR="00CC73E2" w:rsidRDefault="00CC73E2">
      <w:pPr>
        <w:tabs>
          <w:tab w:val="left" w:pos="360"/>
          <w:tab w:val="left" w:pos="720"/>
        </w:tabs>
        <w:spacing w:after="0" w:line="240" w:lineRule="auto"/>
        <w:ind w:left="360" w:firstLine="360"/>
        <w:rPr>
          <w:rFonts w:ascii="Cambria" w:eastAsia="Cambria" w:hAnsi="Cambria" w:cs="Cambria"/>
          <w:sz w:val="20"/>
          <w:szCs w:val="20"/>
        </w:rPr>
      </w:pPr>
    </w:p>
    <w:p w14:paraId="05B957CE" w14:textId="77777777" w:rsidR="00CC73E2" w:rsidRDefault="00CD1E4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26A1E7A" w14:textId="77777777" w:rsidR="00CC73E2" w:rsidRDefault="00CC73E2">
      <w:pPr>
        <w:tabs>
          <w:tab w:val="left" w:pos="360"/>
          <w:tab w:val="left" w:pos="720"/>
        </w:tabs>
        <w:spacing w:after="0"/>
        <w:rPr>
          <w:rFonts w:ascii="Cambria" w:eastAsia="Cambria" w:hAnsi="Cambria" w:cs="Cambria"/>
          <w:b/>
          <w:sz w:val="28"/>
          <w:szCs w:val="28"/>
        </w:rPr>
      </w:pPr>
    </w:p>
    <w:p w14:paraId="2C200158" w14:textId="77777777" w:rsidR="004E2C08" w:rsidRDefault="004E2C08">
      <w:pPr>
        <w:jc w:val="center"/>
        <w:rPr>
          <w:rFonts w:ascii="Cambria" w:eastAsia="Cambria" w:hAnsi="Cambria" w:cs="Cambria"/>
          <w:b/>
          <w:sz w:val="28"/>
          <w:szCs w:val="28"/>
        </w:rPr>
      </w:pPr>
    </w:p>
    <w:p w14:paraId="62E04A55" w14:textId="77777777" w:rsidR="00CC73E2" w:rsidRDefault="00CD1E41">
      <w:pPr>
        <w:jc w:val="center"/>
        <w:rPr>
          <w:rFonts w:ascii="Cambria" w:eastAsia="Cambria" w:hAnsi="Cambria" w:cs="Cambria"/>
          <w:b/>
        </w:rPr>
      </w:pPr>
      <w:r>
        <w:rPr>
          <w:rFonts w:ascii="Cambria" w:eastAsia="Cambria" w:hAnsi="Cambria" w:cs="Cambria"/>
          <w:b/>
          <w:sz w:val="28"/>
          <w:szCs w:val="28"/>
        </w:rPr>
        <w:lastRenderedPageBreak/>
        <w:t>Assessment</w:t>
      </w:r>
    </w:p>
    <w:p w14:paraId="51909604" w14:textId="77777777" w:rsidR="00CC73E2" w:rsidRDefault="00CC73E2">
      <w:pPr>
        <w:tabs>
          <w:tab w:val="left" w:pos="360"/>
          <w:tab w:val="left" w:pos="720"/>
        </w:tabs>
        <w:spacing w:after="0"/>
        <w:rPr>
          <w:rFonts w:ascii="Cambria" w:eastAsia="Cambria" w:hAnsi="Cambria" w:cs="Cambria"/>
          <w:b/>
        </w:rPr>
      </w:pPr>
    </w:p>
    <w:p w14:paraId="32D7E9F3" w14:textId="77777777" w:rsidR="00CC73E2" w:rsidRDefault="00CD1E4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036E898"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585D679"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A81D632" w14:textId="77777777" w:rsidR="00CC73E2" w:rsidRDefault="00CC73E2">
      <w:pPr>
        <w:tabs>
          <w:tab w:val="left" w:pos="360"/>
          <w:tab w:val="left" w:pos="810"/>
        </w:tabs>
        <w:spacing w:after="0"/>
        <w:rPr>
          <w:rFonts w:ascii="Cambria" w:eastAsia="Cambria" w:hAnsi="Cambria" w:cs="Cambria"/>
          <w:sz w:val="20"/>
          <w:szCs w:val="20"/>
        </w:rPr>
      </w:pPr>
    </w:p>
    <w:p w14:paraId="520307EA" w14:textId="77777777" w:rsidR="00CC73E2" w:rsidRDefault="00CD1E4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9538E59"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588CD36" w14:textId="77777777" w:rsidR="00CC73E2" w:rsidRDefault="00CD1E41">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I. Create a culture of safety in all aspects of professional practice.</w:t>
      </w:r>
    </w:p>
    <w:p w14:paraId="1C358B81" w14:textId="77777777" w:rsidR="00CC73E2" w:rsidRDefault="00CD1E41">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II. Integrate the nursing process and concepts from sciences, liberal arts, research, and evidence-based practice into patient-centered care.</w:t>
      </w:r>
    </w:p>
    <w:p w14:paraId="4D358324" w14:textId="77777777" w:rsidR="00CC73E2" w:rsidRDefault="00CD1E41">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III. Formulate verbal, nonverbal, and written communication with emerging technologies while teaching and collaborating with the patient, their support system, and the health care team.</w:t>
      </w:r>
      <w:r>
        <w:rPr>
          <w:rFonts w:ascii="Arial" w:eastAsia="Arial" w:hAnsi="Arial" w:cs="Arial"/>
          <w:sz w:val="20"/>
          <w:szCs w:val="20"/>
        </w:rPr>
        <w:t>   </w:t>
      </w:r>
    </w:p>
    <w:p w14:paraId="18F4ED86" w14:textId="77777777" w:rsidR="00CC73E2" w:rsidRDefault="00CD1E41">
      <w:pPr>
        <w:spacing w:line="240" w:lineRule="auto"/>
        <w:rPr>
          <w:rFonts w:ascii="Arial" w:eastAsia="Arial" w:hAnsi="Arial" w:cs="Arial"/>
          <w:sz w:val="20"/>
          <w:szCs w:val="20"/>
        </w:rPr>
      </w:pPr>
      <w:r>
        <w:rPr>
          <w:rFonts w:ascii="Times New Roman" w:eastAsia="Times New Roman" w:hAnsi="Times New Roman" w:cs="Times New Roman"/>
          <w:sz w:val="20"/>
          <w:szCs w:val="20"/>
        </w:rPr>
        <w:t>IV.  Integrate principles of leadership and management into professional nursing practice to deliver patient-centered healthcare.</w:t>
      </w:r>
    </w:p>
    <w:p w14:paraId="0748E14F" w14:textId="77777777" w:rsidR="00CC73E2" w:rsidRDefault="00CD1E41">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V. Exemplify professional standards and ethics at all times.</w:t>
      </w:r>
    </w:p>
    <w:p w14:paraId="11F84CF3"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be assessed at the conclusion of each semester by the RN-BSN Faculty, RN-BSN Program Coordinator, BSN Chair, and the Associate Dean of the College of Nursing and Health Professions utilizing the standard process approved by the Accreditation Commission for Education in Nursing. Central record keeping is maintained within the School of Nursing repository accessible to all faculty and administrators.</w:t>
      </w:r>
    </w:p>
    <w:p w14:paraId="7DACB10F" w14:textId="77777777" w:rsidR="00CC73E2" w:rsidRDefault="00CC73E2">
      <w:pPr>
        <w:tabs>
          <w:tab w:val="left" w:pos="360"/>
          <w:tab w:val="left" w:pos="720"/>
        </w:tabs>
        <w:spacing w:after="0" w:line="240" w:lineRule="auto"/>
        <w:rPr>
          <w:rFonts w:ascii="Cambria" w:eastAsia="Cambria" w:hAnsi="Cambria" w:cs="Cambria"/>
          <w:sz w:val="20"/>
          <w:szCs w:val="20"/>
        </w:rPr>
      </w:pPr>
    </w:p>
    <w:p w14:paraId="651181C9" w14:textId="77777777" w:rsidR="00CC73E2" w:rsidRDefault="00CC73E2">
      <w:pPr>
        <w:tabs>
          <w:tab w:val="left" w:pos="360"/>
          <w:tab w:val="left" w:pos="720"/>
        </w:tabs>
        <w:spacing w:after="0" w:line="240" w:lineRule="auto"/>
        <w:rPr>
          <w:rFonts w:ascii="Cambria" w:eastAsia="Cambria" w:hAnsi="Cambria" w:cs="Cambria"/>
          <w:sz w:val="20"/>
          <w:szCs w:val="20"/>
        </w:rPr>
      </w:pPr>
    </w:p>
    <w:p w14:paraId="6BACE73D"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3300C97" w14:textId="77777777" w:rsidR="00CC73E2" w:rsidRDefault="00CC73E2">
      <w:pPr>
        <w:tabs>
          <w:tab w:val="left" w:pos="360"/>
          <w:tab w:val="left" w:pos="720"/>
        </w:tabs>
        <w:spacing w:after="0" w:line="240" w:lineRule="auto"/>
        <w:rPr>
          <w:rFonts w:ascii="Cambria" w:eastAsia="Cambria" w:hAnsi="Cambria" w:cs="Cambria"/>
          <w:sz w:val="20"/>
          <w:szCs w:val="20"/>
        </w:rPr>
      </w:pPr>
    </w:p>
    <w:p w14:paraId="455FD964" w14:textId="77777777" w:rsidR="00CC73E2" w:rsidRDefault="00CD1E4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923B7AF" w14:textId="77777777" w:rsidR="00CC73E2" w:rsidRDefault="00CC73E2">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461DD86D" w14:textId="77777777">
        <w:tc>
          <w:tcPr>
            <w:tcW w:w="2148" w:type="dxa"/>
          </w:tcPr>
          <w:p w14:paraId="3A4A6CB2"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438C460" w14:textId="77777777" w:rsidR="00CC73E2" w:rsidRDefault="00CD1E41">
            <w:pPr>
              <w:rPr>
                <w:rFonts w:ascii="Arial" w:eastAsia="Arial" w:hAnsi="Arial" w:cs="Arial"/>
                <w:sz w:val="20"/>
                <w:szCs w:val="20"/>
              </w:rPr>
            </w:pPr>
            <w:r>
              <w:rPr>
                <w:rFonts w:ascii="Times New Roman" w:eastAsia="Times New Roman" w:hAnsi="Times New Roman" w:cs="Times New Roman"/>
                <w:color w:val="000000"/>
                <w:sz w:val="20"/>
                <w:szCs w:val="20"/>
              </w:rPr>
              <w:t>Create a culture of safety in all aspects of professional practice.</w:t>
            </w:r>
          </w:p>
          <w:p w14:paraId="20D27D4E" w14:textId="77777777" w:rsidR="00CC73E2" w:rsidRDefault="00CC73E2">
            <w:pPr>
              <w:rPr>
                <w:rFonts w:ascii="Cambria" w:eastAsia="Cambria" w:hAnsi="Cambria" w:cs="Cambria"/>
                <w:sz w:val="20"/>
                <w:szCs w:val="20"/>
              </w:rPr>
            </w:pPr>
          </w:p>
        </w:tc>
      </w:tr>
      <w:tr w:rsidR="00CC73E2" w14:paraId="0B694B19" w14:textId="77777777">
        <w:tc>
          <w:tcPr>
            <w:tcW w:w="2148" w:type="dxa"/>
          </w:tcPr>
          <w:p w14:paraId="0204A531" w14:textId="77777777" w:rsidR="00CC73E2" w:rsidRDefault="00CD1E4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742093E"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CC73E2" w14:paraId="6FFE2E7F" w14:textId="77777777">
        <w:tc>
          <w:tcPr>
            <w:tcW w:w="2148" w:type="dxa"/>
          </w:tcPr>
          <w:p w14:paraId="6172B1B2"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w:t>
            </w:r>
          </w:p>
          <w:p w14:paraId="0817F062" w14:textId="77777777" w:rsidR="00CC73E2" w:rsidRDefault="00CD1E4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96D8FB5" w14:textId="77777777" w:rsidR="00CC73E2" w:rsidRDefault="00CD1E41">
            <w:pPr>
              <w:rPr>
                <w:rFonts w:ascii="Cambria" w:eastAsia="Cambria" w:hAnsi="Cambria" w:cs="Cambria"/>
                <w:sz w:val="20"/>
                <w:szCs w:val="20"/>
              </w:rPr>
            </w:pPr>
            <w:r>
              <w:rPr>
                <w:rFonts w:ascii="Cambria" w:eastAsia="Cambria" w:hAnsi="Cambria" w:cs="Cambria"/>
                <w:sz w:val="20"/>
                <w:szCs w:val="20"/>
              </w:rPr>
              <w:t>Fall, Spring, Summer at the end of each course</w:t>
            </w:r>
          </w:p>
          <w:p w14:paraId="1B2EDDC2" w14:textId="77777777" w:rsidR="00CC73E2" w:rsidRDefault="00CD1E41">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CC73E2" w14:paraId="3170EB9A" w14:textId="77777777">
        <w:tc>
          <w:tcPr>
            <w:tcW w:w="2148" w:type="dxa"/>
          </w:tcPr>
          <w:p w14:paraId="054AA1DF" w14:textId="77777777" w:rsidR="00CC73E2" w:rsidRDefault="00CD1E4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B309280" w14:textId="77777777" w:rsidR="00CC73E2" w:rsidRDefault="00CD1E41">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540B4823" w14:textId="77777777" w:rsidR="00CC73E2" w:rsidRDefault="00CD1E4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041EB4EC" w14:textId="77777777">
        <w:tc>
          <w:tcPr>
            <w:tcW w:w="2148" w:type="dxa"/>
          </w:tcPr>
          <w:p w14:paraId="4FDB54B5"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2C4D9678" w14:textId="77777777" w:rsidR="00CC73E2" w:rsidRDefault="00CD1E41">
            <w:pPr>
              <w:rPr>
                <w:rFonts w:ascii="Arial" w:eastAsia="Arial" w:hAnsi="Arial" w:cs="Arial"/>
                <w:sz w:val="20"/>
                <w:szCs w:val="20"/>
              </w:rPr>
            </w:pPr>
            <w:r>
              <w:rPr>
                <w:rFonts w:ascii="Times New Roman" w:eastAsia="Times New Roman" w:hAnsi="Times New Roman" w:cs="Times New Roman"/>
                <w:color w:val="000000"/>
                <w:sz w:val="20"/>
                <w:szCs w:val="20"/>
              </w:rPr>
              <w:t>Integrate the nursing process and concepts from sciences, liberal arts, research, and evidence-based practice into patient-centered care.</w:t>
            </w:r>
          </w:p>
          <w:p w14:paraId="379256F5" w14:textId="77777777" w:rsidR="00CC73E2" w:rsidRDefault="00CC73E2">
            <w:pPr>
              <w:rPr>
                <w:rFonts w:ascii="Cambria" w:eastAsia="Cambria" w:hAnsi="Cambria" w:cs="Cambria"/>
                <w:sz w:val="20"/>
                <w:szCs w:val="20"/>
              </w:rPr>
            </w:pPr>
          </w:p>
        </w:tc>
      </w:tr>
      <w:tr w:rsidR="00CC73E2" w14:paraId="23439FAA" w14:textId="77777777">
        <w:tc>
          <w:tcPr>
            <w:tcW w:w="2148" w:type="dxa"/>
          </w:tcPr>
          <w:p w14:paraId="290F72E4" w14:textId="77777777" w:rsidR="00CC73E2" w:rsidRDefault="00CD1E4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0B74E4C"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CC73E2" w14:paraId="277A8439" w14:textId="77777777">
        <w:tc>
          <w:tcPr>
            <w:tcW w:w="2148" w:type="dxa"/>
          </w:tcPr>
          <w:p w14:paraId="7450FF5E"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w:t>
            </w:r>
          </w:p>
          <w:p w14:paraId="6261A558" w14:textId="77777777" w:rsidR="00CC73E2" w:rsidRDefault="00CD1E41">
            <w:pPr>
              <w:rPr>
                <w:rFonts w:ascii="Cambria" w:eastAsia="Cambria" w:hAnsi="Cambria" w:cs="Cambria"/>
                <w:sz w:val="20"/>
                <w:szCs w:val="20"/>
              </w:rPr>
            </w:pPr>
            <w:r>
              <w:rPr>
                <w:rFonts w:ascii="Cambria" w:eastAsia="Cambria" w:hAnsi="Cambria" w:cs="Cambria"/>
                <w:sz w:val="20"/>
                <w:szCs w:val="20"/>
              </w:rPr>
              <w:lastRenderedPageBreak/>
              <w:t>Timetable</w:t>
            </w:r>
          </w:p>
        </w:tc>
        <w:tc>
          <w:tcPr>
            <w:tcW w:w="7428" w:type="dxa"/>
          </w:tcPr>
          <w:p w14:paraId="571105E5" w14:textId="77777777" w:rsidR="00CC73E2" w:rsidRDefault="00CD1E41">
            <w:pPr>
              <w:rPr>
                <w:rFonts w:ascii="Cambria" w:eastAsia="Cambria" w:hAnsi="Cambria" w:cs="Cambria"/>
                <w:sz w:val="20"/>
                <w:szCs w:val="20"/>
              </w:rPr>
            </w:pPr>
            <w:r>
              <w:rPr>
                <w:rFonts w:ascii="Cambria" w:eastAsia="Cambria" w:hAnsi="Cambria" w:cs="Cambria"/>
                <w:sz w:val="20"/>
                <w:szCs w:val="20"/>
              </w:rPr>
              <w:lastRenderedPageBreak/>
              <w:t>Fall, Spring, Summer at the end of each course</w:t>
            </w:r>
          </w:p>
          <w:p w14:paraId="431C15BB" w14:textId="77777777" w:rsidR="00CC73E2" w:rsidRDefault="00CD1E41">
            <w:pPr>
              <w:rPr>
                <w:rFonts w:ascii="Cambria" w:eastAsia="Cambria" w:hAnsi="Cambria" w:cs="Cambria"/>
                <w:sz w:val="20"/>
                <w:szCs w:val="20"/>
              </w:rPr>
            </w:pPr>
            <w:r>
              <w:rPr>
                <w:rFonts w:ascii="Cambria" w:eastAsia="Cambria" w:hAnsi="Cambria" w:cs="Cambria"/>
                <w:sz w:val="20"/>
                <w:szCs w:val="20"/>
              </w:rPr>
              <w:lastRenderedPageBreak/>
              <w:t>Each course is assessed at the end of each academic year by the BSN Faculty</w:t>
            </w:r>
          </w:p>
        </w:tc>
      </w:tr>
      <w:tr w:rsidR="00CC73E2" w14:paraId="5314D8CB" w14:textId="77777777">
        <w:tc>
          <w:tcPr>
            <w:tcW w:w="2148" w:type="dxa"/>
          </w:tcPr>
          <w:p w14:paraId="222F37A8" w14:textId="77777777" w:rsidR="00CC73E2" w:rsidRDefault="00CD1E41">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0876DD4F" w14:textId="77777777" w:rsidR="00CC73E2" w:rsidRDefault="00CD1E41">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61CDCD51" w14:textId="77777777" w:rsidR="00CC73E2" w:rsidRDefault="00CC73E2">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7A8AEA1C" w14:textId="77777777">
        <w:tc>
          <w:tcPr>
            <w:tcW w:w="2148" w:type="dxa"/>
          </w:tcPr>
          <w:p w14:paraId="2F4A9A02"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5C0302AF" w14:textId="77777777" w:rsidR="00CC73E2" w:rsidRDefault="00CD1E41">
            <w:pPr>
              <w:rPr>
                <w:rFonts w:ascii="Cambria" w:eastAsia="Cambria" w:hAnsi="Cambria" w:cs="Cambria"/>
                <w:sz w:val="20"/>
                <w:szCs w:val="20"/>
              </w:rPr>
            </w:pPr>
            <w:r>
              <w:rPr>
                <w:rFonts w:ascii="Times New Roman" w:eastAsia="Times New Roman" w:hAnsi="Times New Roman" w:cs="Times New Roman"/>
                <w:color w:val="000000"/>
                <w:sz w:val="20"/>
                <w:szCs w:val="20"/>
              </w:rPr>
              <w:t>Formulate verbal, nonverbal, and written communication with emerging technologies while teaching and collaborating with the patient, their support system, and the health care team.</w:t>
            </w:r>
            <w:r>
              <w:rPr>
                <w:rFonts w:ascii="Arial" w:eastAsia="Arial" w:hAnsi="Arial" w:cs="Arial"/>
                <w:sz w:val="20"/>
                <w:szCs w:val="20"/>
              </w:rPr>
              <w:t>   </w:t>
            </w:r>
          </w:p>
        </w:tc>
      </w:tr>
      <w:tr w:rsidR="00CC73E2" w14:paraId="60EAEC33" w14:textId="77777777">
        <w:tc>
          <w:tcPr>
            <w:tcW w:w="2148" w:type="dxa"/>
          </w:tcPr>
          <w:p w14:paraId="3E441BA6" w14:textId="77777777" w:rsidR="00CC73E2" w:rsidRDefault="00CD1E4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5E5834C"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CC73E2" w14:paraId="4A91F0D0" w14:textId="77777777">
        <w:tc>
          <w:tcPr>
            <w:tcW w:w="2148" w:type="dxa"/>
          </w:tcPr>
          <w:p w14:paraId="2F744874"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w:t>
            </w:r>
          </w:p>
          <w:p w14:paraId="1B0C6182" w14:textId="77777777" w:rsidR="00CC73E2" w:rsidRDefault="00CD1E4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5058A20" w14:textId="77777777" w:rsidR="00CC73E2" w:rsidRDefault="00CD1E41">
            <w:pPr>
              <w:rPr>
                <w:rFonts w:ascii="Cambria" w:eastAsia="Cambria" w:hAnsi="Cambria" w:cs="Cambria"/>
                <w:sz w:val="20"/>
                <w:szCs w:val="20"/>
              </w:rPr>
            </w:pPr>
            <w:r>
              <w:rPr>
                <w:rFonts w:ascii="Cambria" w:eastAsia="Cambria" w:hAnsi="Cambria" w:cs="Cambria"/>
                <w:sz w:val="20"/>
                <w:szCs w:val="20"/>
              </w:rPr>
              <w:t>Fall, Spring, Summer at the end of each course</w:t>
            </w:r>
          </w:p>
          <w:p w14:paraId="0090B58F" w14:textId="77777777" w:rsidR="00CC73E2" w:rsidRDefault="00CD1E41">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CC73E2" w14:paraId="7AB6C2DF" w14:textId="77777777">
        <w:tc>
          <w:tcPr>
            <w:tcW w:w="2148" w:type="dxa"/>
          </w:tcPr>
          <w:p w14:paraId="5BD02870" w14:textId="77777777" w:rsidR="00CC73E2" w:rsidRDefault="00CD1E4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BAC43ED" w14:textId="77777777" w:rsidR="00CC73E2" w:rsidRDefault="00CD1E41">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505ED4CE" w14:textId="77777777" w:rsidR="00CC73E2" w:rsidRDefault="00CC73E2">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39271145" w14:textId="77777777">
        <w:tc>
          <w:tcPr>
            <w:tcW w:w="2148" w:type="dxa"/>
          </w:tcPr>
          <w:p w14:paraId="6116BCF9"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405C8A01" w14:textId="77777777" w:rsidR="00CC73E2" w:rsidRDefault="00CD1E41">
            <w:pPr>
              <w:rPr>
                <w:rFonts w:ascii="Cambria" w:eastAsia="Cambria" w:hAnsi="Cambria" w:cs="Cambria"/>
                <w:sz w:val="20"/>
                <w:szCs w:val="20"/>
              </w:rPr>
            </w:pPr>
            <w:r>
              <w:rPr>
                <w:rFonts w:ascii="Times New Roman" w:eastAsia="Times New Roman" w:hAnsi="Times New Roman" w:cs="Times New Roman"/>
                <w:sz w:val="20"/>
                <w:szCs w:val="20"/>
              </w:rPr>
              <w:t>Integrate principles of leadership and management into professional nursing practice to deliver patient-centered healthcare.</w:t>
            </w:r>
          </w:p>
        </w:tc>
      </w:tr>
      <w:tr w:rsidR="00CC73E2" w14:paraId="3E26B8CA" w14:textId="77777777">
        <w:tc>
          <w:tcPr>
            <w:tcW w:w="2148" w:type="dxa"/>
          </w:tcPr>
          <w:p w14:paraId="2ACE53CB" w14:textId="77777777" w:rsidR="00CC73E2" w:rsidRDefault="00CD1E4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8715069"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CC73E2" w14:paraId="129448D2" w14:textId="77777777">
        <w:tc>
          <w:tcPr>
            <w:tcW w:w="2148" w:type="dxa"/>
          </w:tcPr>
          <w:p w14:paraId="6E8C05C1"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w:t>
            </w:r>
          </w:p>
          <w:p w14:paraId="0CC5BE4B" w14:textId="77777777" w:rsidR="00CC73E2" w:rsidRDefault="00CD1E4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921FC6B" w14:textId="77777777" w:rsidR="00CC73E2" w:rsidRDefault="00CD1E41">
            <w:pPr>
              <w:rPr>
                <w:rFonts w:ascii="Cambria" w:eastAsia="Cambria" w:hAnsi="Cambria" w:cs="Cambria"/>
                <w:sz w:val="20"/>
                <w:szCs w:val="20"/>
              </w:rPr>
            </w:pPr>
            <w:r>
              <w:rPr>
                <w:rFonts w:ascii="Cambria" w:eastAsia="Cambria" w:hAnsi="Cambria" w:cs="Cambria"/>
                <w:sz w:val="20"/>
                <w:szCs w:val="20"/>
              </w:rPr>
              <w:t>Fall, Spring, Summer at the end of each course</w:t>
            </w:r>
          </w:p>
          <w:p w14:paraId="47DD5F0D" w14:textId="77777777" w:rsidR="00CC73E2" w:rsidRDefault="00CD1E41">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CC73E2" w14:paraId="3C17172A" w14:textId="77777777">
        <w:tc>
          <w:tcPr>
            <w:tcW w:w="2148" w:type="dxa"/>
          </w:tcPr>
          <w:p w14:paraId="5DBA649F" w14:textId="77777777" w:rsidR="00CC73E2" w:rsidRDefault="00CD1E4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2B31AC7" w14:textId="77777777" w:rsidR="00CC73E2" w:rsidRDefault="00CD1E41">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5CE07C0D" w14:textId="77777777" w:rsidR="00CC73E2" w:rsidRDefault="00CC73E2">
      <w:pPr>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48D9842F" w14:textId="77777777">
        <w:tc>
          <w:tcPr>
            <w:tcW w:w="2148" w:type="dxa"/>
          </w:tcPr>
          <w:p w14:paraId="2B03D7BD"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4D783F68" w14:textId="77777777" w:rsidR="00CC73E2" w:rsidRDefault="00CD1E41">
            <w:pPr>
              <w:rPr>
                <w:rFonts w:ascii="Arial" w:eastAsia="Arial" w:hAnsi="Arial" w:cs="Arial"/>
                <w:sz w:val="20"/>
                <w:szCs w:val="20"/>
              </w:rPr>
            </w:pPr>
            <w:r>
              <w:rPr>
                <w:rFonts w:ascii="Times New Roman" w:eastAsia="Times New Roman" w:hAnsi="Times New Roman" w:cs="Times New Roman"/>
                <w:color w:val="000000"/>
                <w:sz w:val="20"/>
                <w:szCs w:val="20"/>
              </w:rPr>
              <w:t>Exemplify professional standards and ethics at all times.</w:t>
            </w:r>
          </w:p>
          <w:p w14:paraId="19255924" w14:textId="77777777" w:rsidR="00CC73E2" w:rsidRDefault="00CC73E2">
            <w:pPr>
              <w:rPr>
                <w:rFonts w:ascii="Cambria" w:eastAsia="Cambria" w:hAnsi="Cambria" w:cs="Cambria"/>
                <w:sz w:val="20"/>
                <w:szCs w:val="20"/>
              </w:rPr>
            </w:pPr>
          </w:p>
        </w:tc>
      </w:tr>
      <w:tr w:rsidR="00CC73E2" w14:paraId="7813EC9B" w14:textId="77777777">
        <w:tc>
          <w:tcPr>
            <w:tcW w:w="2148" w:type="dxa"/>
          </w:tcPr>
          <w:p w14:paraId="5BB0CB33" w14:textId="77777777" w:rsidR="00CC73E2" w:rsidRDefault="00CD1E4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8705259"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CC73E2" w14:paraId="3C79E1E0" w14:textId="77777777">
        <w:tc>
          <w:tcPr>
            <w:tcW w:w="2148" w:type="dxa"/>
          </w:tcPr>
          <w:p w14:paraId="2F68F311"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w:t>
            </w:r>
          </w:p>
          <w:p w14:paraId="68419749" w14:textId="77777777" w:rsidR="00CC73E2" w:rsidRDefault="00CD1E4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755A9A1" w14:textId="77777777" w:rsidR="00CC73E2" w:rsidRDefault="00CD1E41">
            <w:pPr>
              <w:rPr>
                <w:rFonts w:ascii="Cambria" w:eastAsia="Cambria" w:hAnsi="Cambria" w:cs="Cambria"/>
                <w:sz w:val="20"/>
                <w:szCs w:val="20"/>
              </w:rPr>
            </w:pPr>
            <w:r>
              <w:rPr>
                <w:rFonts w:ascii="Cambria" w:eastAsia="Cambria" w:hAnsi="Cambria" w:cs="Cambria"/>
                <w:sz w:val="20"/>
                <w:szCs w:val="20"/>
              </w:rPr>
              <w:t>Fall, Spring, Summer at the end of each course</w:t>
            </w:r>
          </w:p>
          <w:p w14:paraId="6C5964B8" w14:textId="77777777" w:rsidR="00CC73E2" w:rsidRDefault="00CD1E41">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CC73E2" w14:paraId="38EF54A0" w14:textId="77777777">
        <w:tc>
          <w:tcPr>
            <w:tcW w:w="2148" w:type="dxa"/>
          </w:tcPr>
          <w:p w14:paraId="2ADB321B" w14:textId="77777777" w:rsidR="00CC73E2" w:rsidRDefault="00CD1E4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61E0695" w14:textId="77777777" w:rsidR="00CC73E2" w:rsidRDefault="00CD1E41">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508E5770" w14:textId="77777777" w:rsidR="00CC73E2" w:rsidRDefault="00CC73E2">
      <w:pPr>
        <w:rPr>
          <w:rFonts w:ascii="Cambria" w:eastAsia="Cambria" w:hAnsi="Cambria" w:cs="Cambria"/>
          <w:i/>
          <w:sz w:val="20"/>
          <w:szCs w:val="20"/>
        </w:rPr>
      </w:pPr>
    </w:p>
    <w:p w14:paraId="7FBD514E" w14:textId="77777777" w:rsidR="00CC73E2" w:rsidRDefault="00CD1E4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CE51393" w14:textId="77777777" w:rsidR="00CC73E2" w:rsidRDefault="00CD1E41">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B2CBA28" w14:textId="77777777" w:rsidR="00CC73E2" w:rsidRDefault="00CC73E2">
      <w:pPr>
        <w:tabs>
          <w:tab w:val="left" w:pos="360"/>
          <w:tab w:val="left" w:pos="810"/>
        </w:tabs>
        <w:spacing w:after="0"/>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6D1691F1" w14:textId="77777777">
        <w:tc>
          <w:tcPr>
            <w:tcW w:w="2148" w:type="dxa"/>
          </w:tcPr>
          <w:p w14:paraId="1DEE5C83"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Outcome 1</w:t>
            </w:r>
          </w:p>
          <w:p w14:paraId="5C5FC81C" w14:textId="77777777" w:rsidR="00CC73E2" w:rsidRDefault="00CC73E2">
            <w:pPr>
              <w:rPr>
                <w:rFonts w:ascii="Cambria" w:eastAsia="Cambria" w:hAnsi="Cambria" w:cs="Cambria"/>
                <w:sz w:val="20"/>
                <w:szCs w:val="20"/>
              </w:rPr>
            </w:pPr>
          </w:p>
        </w:tc>
        <w:tc>
          <w:tcPr>
            <w:tcW w:w="7428" w:type="dxa"/>
          </w:tcPr>
          <w:p w14:paraId="618CAEB0" w14:textId="77777777" w:rsidR="00CC73E2" w:rsidRDefault="00CD1E41">
            <w:pPr>
              <w:rPr>
                <w:rFonts w:ascii="Cambria" w:eastAsia="Cambria" w:hAnsi="Cambria" w:cs="Cambria"/>
                <w:sz w:val="20"/>
                <w:szCs w:val="20"/>
              </w:rPr>
            </w:pPr>
            <w:r>
              <w:rPr>
                <w:rFonts w:ascii="Cambria" w:eastAsia="Cambria" w:hAnsi="Cambria" w:cs="Cambria"/>
                <w:sz w:val="20"/>
                <w:szCs w:val="20"/>
              </w:rPr>
              <w:t>Explore the principles of safety utilized in public policy formation and implementation.</w:t>
            </w:r>
          </w:p>
        </w:tc>
      </w:tr>
      <w:tr w:rsidR="00CC73E2" w14:paraId="53EA7EB0" w14:textId="77777777">
        <w:tc>
          <w:tcPr>
            <w:tcW w:w="2148" w:type="dxa"/>
          </w:tcPr>
          <w:p w14:paraId="15E9BBFF" w14:textId="77777777" w:rsidR="00CC73E2" w:rsidRDefault="00CD1E4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2DDD96A" w14:textId="77777777" w:rsidR="00CC73E2" w:rsidRDefault="00CD1E41">
            <w:pPr>
              <w:rPr>
                <w:rFonts w:ascii="Cambria" w:eastAsia="Cambria" w:hAnsi="Cambria" w:cs="Cambria"/>
                <w:sz w:val="20"/>
                <w:szCs w:val="20"/>
              </w:rPr>
            </w:pPr>
            <w:r>
              <w:rPr>
                <w:rFonts w:ascii="Cambria" w:eastAsia="Cambria" w:hAnsi="Cambria" w:cs="Cambria"/>
                <w:sz w:val="20"/>
                <w:szCs w:val="20"/>
              </w:rPr>
              <w:t>Policy Critique Paper</w:t>
            </w:r>
          </w:p>
        </w:tc>
      </w:tr>
      <w:tr w:rsidR="00CC73E2" w14:paraId="7E7097D9" w14:textId="77777777">
        <w:tc>
          <w:tcPr>
            <w:tcW w:w="2148" w:type="dxa"/>
          </w:tcPr>
          <w:p w14:paraId="660B1534"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3961FA" w14:textId="77777777" w:rsidR="00CC73E2" w:rsidRDefault="00CD1E41">
            <w:pPr>
              <w:rPr>
                <w:rFonts w:ascii="Cambria" w:eastAsia="Cambria" w:hAnsi="Cambria" w:cs="Cambria"/>
                <w:sz w:val="20"/>
                <w:szCs w:val="20"/>
              </w:rPr>
            </w:pPr>
            <w:r>
              <w:rPr>
                <w:rFonts w:ascii="Cambria" w:eastAsia="Cambria" w:hAnsi="Cambria" w:cs="Cambria"/>
                <w:b/>
                <w:color w:val="808080"/>
                <w:sz w:val="20"/>
                <w:szCs w:val="20"/>
              </w:rPr>
              <w:t xml:space="preserve">The average score for students will be 80% or higher. </w:t>
            </w:r>
          </w:p>
        </w:tc>
      </w:tr>
    </w:tbl>
    <w:p w14:paraId="407E4C7A" w14:textId="77777777" w:rsidR="00CC73E2" w:rsidRDefault="00CD1E41">
      <w:pPr>
        <w:ind w:firstLine="720"/>
        <w:rPr>
          <w:rFonts w:ascii="Cambria" w:eastAsia="Cambria" w:hAnsi="Cambria" w:cs="Cambria"/>
          <w:i/>
          <w:sz w:val="20"/>
          <w:szCs w:val="20"/>
        </w:rPr>
      </w:pPr>
      <w:r>
        <w:rPr>
          <w:rFonts w:ascii="Cambria" w:eastAsia="Cambria" w:hAnsi="Cambria" w:cs="Cambria"/>
          <w:i/>
          <w:sz w:val="20"/>
          <w:szCs w:val="20"/>
        </w:rPr>
        <w:lastRenderedPageBreak/>
        <w:t>(Repeat if needed for additional outcomes)</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42616225" w14:textId="77777777">
        <w:tc>
          <w:tcPr>
            <w:tcW w:w="2148" w:type="dxa"/>
          </w:tcPr>
          <w:p w14:paraId="4848CCD8"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Outcome 2</w:t>
            </w:r>
          </w:p>
          <w:p w14:paraId="2BE76338" w14:textId="77777777" w:rsidR="00CC73E2" w:rsidRDefault="00CC73E2">
            <w:pPr>
              <w:rPr>
                <w:rFonts w:ascii="Cambria" w:eastAsia="Cambria" w:hAnsi="Cambria" w:cs="Cambria"/>
                <w:sz w:val="20"/>
                <w:szCs w:val="20"/>
              </w:rPr>
            </w:pPr>
          </w:p>
        </w:tc>
        <w:tc>
          <w:tcPr>
            <w:tcW w:w="7428" w:type="dxa"/>
          </w:tcPr>
          <w:p w14:paraId="66D632A2" w14:textId="77777777" w:rsidR="00CC73E2" w:rsidRDefault="00CD1E41">
            <w:pPr>
              <w:rPr>
                <w:rFonts w:ascii="Cambria" w:eastAsia="Cambria" w:hAnsi="Cambria" w:cs="Cambria"/>
                <w:sz w:val="20"/>
                <w:szCs w:val="20"/>
              </w:rPr>
            </w:pPr>
            <w:r>
              <w:rPr>
                <w:rFonts w:ascii="Cambria" w:eastAsia="Cambria" w:hAnsi="Cambria" w:cs="Cambria"/>
                <w:sz w:val="20"/>
                <w:szCs w:val="20"/>
              </w:rPr>
              <w:t>Discuss the policy development process and how it compares with the nursing process used for patient-centered care.</w:t>
            </w:r>
          </w:p>
        </w:tc>
      </w:tr>
      <w:tr w:rsidR="00CC73E2" w14:paraId="089F0887" w14:textId="77777777">
        <w:tc>
          <w:tcPr>
            <w:tcW w:w="2148" w:type="dxa"/>
          </w:tcPr>
          <w:p w14:paraId="2CFEF17F" w14:textId="77777777" w:rsidR="00CC73E2" w:rsidRDefault="00CD1E4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8356A0" w14:textId="77777777" w:rsidR="00CC73E2" w:rsidRDefault="00CD1E41">
            <w:pPr>
              <w:rPr>
                <w:rFonts w:ascii="Cambria" w:eastAsia="Cambria" w:hAnsi="Cambria" w:cs="Cambria"/>
                <w:sz w:val="20"/>
                <w:szCs w:val="20"/>
              </w:rPr>
            </w:pPr>
            <w:r>
              <w:rPr>
                <w:rFonts w:ascii="Cambria" w:eastAsia="Cambria" w:hAnsi="Cambria" w:cs="Cambria"/>
                <w:sz w:val="20"/>
                <w:szCs w:val="20"/>
              </w:rPr>
              <w:t>Week 1 Discussion Board - Policy Process vs Nursing Process</w:t>
            </w:r>
          </w:p>
        </w:tc>
      </w:tr>
      <w:tr w:rsidR="00CC73E2" w14:paraId="0A5713E1" w14:textId="77777777">
        <w:tc>
          <w:tcPr>
            <w:tcW w:w="2148" w:type="dxa"/>
          </w:tcPr>
          <w:p w14:paraId="5816D2B2"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E9DE495" w14:textId="77777777" w:rsidR="00CC73E2" w:rsidRDefault="00CD1E41">
            <w:pPr>
              <w:rPr>
                <w:rFonts w:ascii="Cambria" w:eastAsia="Cambria" w:hAnsi="Cambria" w:cs="Cambria"/>
                <w:sz w:val="20"/>
                <w:szCs w:val="20"/>
              </w:rPr>
            </w:pPr>
            <w:r>
              <w:rPr>
                <w:rFonts w:ascii="Cambria" w:eastAsia="Cambria" w:hAnsi="Cambria" w:cs="Cambria"/>
                <w:b/>
                <w:color w:val="808080"/>
                <w:sz w:val="20"/>
                <w:szCs w:val="20"/>
              </w:rPr>
              <w:t>The average student score for this Discussion Board will be 20/24 or higher</w:t>
            </w:r>
          </w:p>
        </w:tc>
      </w:tr>
    </w:tbl>
    <w:p w14:paraId="49A25A02" w14:textId="77777777" w:rsidR="00CC73E2" w:rsidRDefault="00CC73E2">
      <w:pPr>
        <w:ind w:firstLine="720"/>
        <w:rPr>
          <w:rFonts w:ascii="Cambria" w:eastAsia="Cambria" w:hAnsi="Cambria" w:cs="Cambria"/>
          <w:b/>
          <w:sz w:val="16"/>
          <w:szCs w:val="16"/>
          <w:u w:val="single"/>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48A7ECD9" w14:textId="77777777">
        <w:tc>
          <w:tcPr>
            <w:tcW w:w="2148" w:type="dxa"/>
          </w:tcPr>
          <w:p w14:paraId="7463CC33"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Outcome 3</w:t>
            </w:r>
          </w:p>
          <w:p w14:paraId="339DB9B0" w14:textId="77777777" w:rsidR="00CC73E2" w:rsidRDefault="00CC73E2">
            <w:pPr>
              <w:rPr>
                <w:rFonts w:ascii="Cambria" w:eastAsia="Cambria" w:hAnsi="Cambria" w:cs="Cambria"/>
                <w:sz w:val="20"/>
                <w:szCs w:val="20"/>
              </w:rPr>
            </w:pPr>
          </w:p>
        </w:tc>
        <w:tc>
          <w:tcPr>
            <w:tcW w:w="7428" w:type="dxa"/>
          </w:tcPr>
          <w:p w14:paraId="44E963D6" w14:textId="77777777" w:rsidR="00CC73E2" w:rsidRDefault="00CD1E41">
            <w:pPr>
              <w:rPr>
                <w:rFonts w:ascii="Cambria" w:eastAsia="Cambria" w:hAnsi="Cambria" w:cs="Cambria"/>
                <w:sz w:val="20"/>
                <w:szCs w:val="20"/>
              </w:rPr>
            </w:pPr>
            <w:r>
              <w:rPr>
                <w:rFonts w:ascii="Cambria" w:eastAsia="Cambria" w:hAnsi="Cambria" w:cs="Cambria"/>
                <w:sz w:val="20"/>
                <w:szCs w:val="20"/>
              </w:rPr>
              <w:t>Analyze the impact of politics, culture, economics, technology, and social variables for the development of health policy.</w:t>
            </w:r>
          </w:p>
        </w:tc>
      </w:tr>
      <w:tr w:rsidR="00CC73E2" w14:paraId="6B1EFC70" w14:textId="77777777">
        <w:tc>
          <w:tcPr>
            <w:tcW w:w="2148" w:type="dxa"/>
          </w:tcPr>
          <w:p w14:paraId="6D360E15" w14:textId="77777777" w:rsidR="00CC73E2" w:rsidRDefault="00CD1E4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DC71FE2" w14:textId="77777777" w:rsidR="00CC73E2" w:rsidRDefault="00CD1E41">
            <w:pPr>
              <w:rPr>
                <w:rFonts w:ascii="Cambria" w:eastAsia="Cambria" w:hAnsi="Cambria" w:cs="Cambria"/>
                <w:sz w:val="20"/>
                <w:szCs w:val="20"/>
              </w:rPr>
            </w:pPr>
            <w:r>
              <w:rPr>
                <w:rFonts w:ascii="Cambria" w:eastAsia="Cambria" w:hAnsi="Cambria" w:cs="Cambria"/>
                <w:sz w:val="20"/>
                <w:szCs w:val="20"/>
              </w:rPr>
              <w:t>Healthcare Issue Paper</w:t>
            </w:r>
          </w:p>
        </w:tc>
      </w:tr>
      <w:tr w:rsidR="00CC73E2" w14:paraId="04736E1C" w14:textId="77777777">
        <w:tc>
          <w:tcPr>
            <w:tcW w:w="2148" w:type="dxa"/>
          </w:tcPr>
          <w:p w14:paraId="1EC73EA3"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BAC70F" w14:textId="77777777" w:rsidR="00CC73E2" w:rsidRDefault="00CD1E41">
            <w:pPr>
              <w:rPr>
                <w:rFonts w:ascii="Cambria" w:eastAsia="Cambria" w:hAnsi="Cambria" w:cs="Cambria"/>
                <w:sz w:val="20"/>
                <w:szCs w:val="20"/>
              </w:rPr>
            </w:pPr>
            <w:r>
              <w:rPr>
                <w:rFonts w:ascii="Cambria" w:eastAsia="Cambria" w:hAnsi="Cambria" w:cs="Cambria"/>
                <w:b/>
                <w:color w:val="808080"/>
                <w:sz w:val="20"/>
                <w:szCs w:val="20"/>
              </w:rPr>
              <w:t xml:space="preserve">The average score for students will be 80% or higher. </w:t>
            </w:r>
          </w:p>
        </w:tc>
      </w:tr>
    </w:tbl>
    <w:p w14:paraId="5B53CB9D" w14:textId="77777777" w:rsidR="00CC73E2" w:rsidRDefault="00CC73E2">
      <w:pPr>
        <w:ind w:firstLine="720"/>
        <w:rPr>
          <w:rFonts w:ascii="Cambria" w:eastAsia="Cambria" w:hAnsi="Cambria" w:cs="Cambria"/>
          <w:b/>
          <w:sz w:val="16"/>
          <w:szCs w:val="16"/>
          <w:u w:val="single"/>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3A766242" w14:textId="77777777">
        <w:tc>
          <w:tcPr>
            <w:tcW w:w="2148" w:type="dxa"/>
          </w:tcPr>
          <w:p w14:paraId="38B71CA7"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Outcome 4</w:t>
            </w:r>
          </w:p>
          <w:p w14:paraId="63D30B9B" w14:textId="77777777" w:rsidR="00CC73E2" w:rsidRDefault="00CC73E2">
            <w:pPr>
              <w:rPr>
                <w:rFonts w:ascii="Cambria" w:eastAsia="Cambria" w:hAnsi="Cambria" w:cs="Cambria"/>
                <w:sz w:val="20"/>
                <w:szCs w:val="20"/>
              </w:rPr>
            </w:pPr>
          </w:p>
        </w:tc>
        <w:tc>
          <w:tcPr>
            <w:tcW w:w="7428" w:type="dxa"/>
          </w:tcPr>
          <w:p w14:paraId="32712A74" w14:textId="77777777" w:rsidR="00CC73E2" w:rsidRDefault="00CD1E41">
            <w:pPr>
              <w:rPr>
                <w:rFonts w:ascii="Cambria" w:eastAsia="Cambria" w:hAnsi="Cambria" w:cs="Cambria"/>
                <w:sz w:val="20"/>
                <w:szCs w:val="20"/>
              </w:rPr>
            </w:pPr>
            <w:r>
              <w:rPr>
                <w:rFonts w:ascii="Cambria" w:eastAsia="Cambria" w:hAnsi="Cambria" w:cs="Cambria"/>
                <w:sz w:val="20"/>
                <w:szCs w:val="20"/>
              </w:rPr>
              <w:t>Review the role of nurses in engaging in health policy at the local, state, and federal level.</w:t>
            </w:r>
          </w:p>
        </w:tc>
      </w:tr>
      <w:tr w:rsidR="00CC73E2" w14:paraId="627EDE7A" w14:textId="77777777">
        <w:tc>
          <w:tcPr>
            <w:tcW w:w="2148" w:type="dxa"/>
          </w:tcPr>
          <w:p w14:paraId="6AA447B4" w14:textId="77777777" w:rsidR="00CC73E2" w:rsidRDefault="00CD1E4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B5FBA67" w14:textId="77777777" w:rsidR="00CC73E2" w:rsidRDefault="00CD1E41">
            <w:pPr>
              <w:rPr>
                <w:rFonts w:ascii="Cambria" w:eastAsia="Cambria" w:hAnsi="Cambria" w:cs="Cambria"/>
                <w:sz w:val="20"/>
                <w:szCs w:val="20"/>
              </w:rPr>
            </w:pPr>
            <w:r>
              <w:rPr>
                <w:rFonts w:ascii="Cambria" w:eastAsia="Cambria" w:hAnsi="Cambria" w:cs="Cambria"/>
                <w:sz w:val="20"/>
                <w:szCs w:val="20"/>
              </w:rPr>
              <w:t>Professional Nursing Organization Paper</w:t>
            </w:r>
          </w:p>
        </w:tc>
      </w:tr>
      <w:tr w:rsidR="00CC73E2" w14:paraId="3B2A8C9C" w14:textId="77777777">
        <w:tc>
          <w:tcPr>
            <w:tcW w:w="2148" w:type="dxa"/>
          </w:tcPr>
          <w:p w14:paraId="3829DF17"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96036FE" w14:textId="77777777" w:rsidR="00CC73E2" w:rsidRDefault="00CD1E41">
            <w:pPr>
              <w:rPr>
                <w:rFonts w:ascii="Cambria" w:eastAsia="Cambria" w:hAnsi="Cambria" w:cs="Cambria"/>
                <w:b/>
                <w:sz w:val="20"/>
                <w:szCs w:val="20"/>
              </w:rPr>
            </w:pPr>
            <w:r>
              <w:rPr>
                <w:rFonts w:ascii="Cambria" w:eastAsia="Cambria" w:hAnsi="Cambria" w:cs="Cambria"/>
                <w:b/>
                <w:color w:val="808080"/>
                <w:sz w:val="20"/>
                <w:szCs w:val="20"/>
              </w:rPr>
              <w:t xml:space="preserve">The average score for students will be 80% or higher. </w:t>
            </w:r>
          </w:p>
        </w:tc>
      </w:tr>
    </w:tbl>
    <w:p w14:paraId="6A610A72" w14:textId="77777777" w:rsidR="00CC73E2" w:rsidRDefault="00CC73E2">
      <w:pPr>
        <w:ind w:firstLine="720"/>
        <w:rPr>
          <w:rFonts w:ascii="Cambria" w:eastAsia="Cambria" w:hAnsi="Cambria" w:cs="Cambria"/>
          <w:b/>
          <w:sz w:val="16"/>
          <w:szCs w:val="16"/>
          <w:u w:val="single"/>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73E2" w14:paraId="385EF23D" w14:textId="77777777">
        <w:tc>
          <w:tcPr>
            <w:tcW w:w="2148" w:type="dxa"/>
          </w:tcPr>
          <w:p w14:paraId="27DAA616" w14:textId="77777777" w:rsidR="00CC73E2" w:rsidRDefault="00CD1E41">
            <w:pPr>
              <w:jc w:val="center"/>
              <w:rPr>
                <w:rFonts w:ascii="Cambria" w:eastAsia="Cambria" w:hAnsi="Cambria" w:cs="Cambria"/>
                <w:b/>
                <w:sz w:val="20"/>
                <w:szCs w:val="20"/>
              </w:rPr>
            </w:pPr>
            <w:r>
              <w:rPr>
                <w:rFonts w:ascii="Cambria" w:eastAsia="Cambria" w:hAnsi="Cambria" w:cs="Cambria"/>
                <w:b/>
                <w:sz w:val="20"/>
                <w:szCs w:val="20"/>
              </w:rPr>
              <w:t>Outcome 5</w:t>
            </w:r>
          </w:p>
          <w:p w14:paraId="0A225856" w14:textId="77777777" w:rsidR="00CC73E2" w:rsidRDefault="00CC73E2">
            <w:pPr>
              <w:rPr>
                <w:rFonts w:ascii="Cambria" w:eastAsia="Cambria" w:hAnsi="Cambria" w:cs="Cambria"/>
                <w:sz w:val="20"/>
                <w:szCs w:val="20"/>
              </w:rPr>
            </w:pPr>
          </w:p>
        </w:tc>
        <w:tc>
          <w:tcPr>
            <w:tcW w:w="7428" w:type="dxa"/>
          </w:tcPr>
          <w:p w14:paraId="62A39383" w14:textId="77777777" w:rsidR="00CC73E2" w:rsidRDefault="00CD1E41">
            <w:pPr>
              <w:rPr>
                <w:rFonts w:ascii="Cambria" w:eastAsia="Cambria" w:hAnsi="Cambria" w:cs="Cambria"/>
                <w:sz w:val="20"/>
                <w:szCs w:val="20"/>
              </w:rPr>
            </w:pPr>
            <w:r>
              <w:rPr>
                <w:rFonts w:ascii="Cambria" w:eastAsia="Cambria" w:hAnsi="Cambria" w:cs="Cambria"/>
                <w:sz w:val="20"/>
                <w:szCs w:val="20"/>
              </w:rPr>
              <w:t>Examine the impact of health policy ethics on the nursing profession and the health care delivery system.</w:t>
            </w:r>
          </w:p>
        </w:tc>
      </w:tr>
      <w:tr w:rsidR="00CC73E2" w14:paraId="117DB289" w14:textId="77777777">
        <w:tc>
          <w:tcPr>
            <w:tcW w:w="2148" w:type="dxa"/>
          </w:tcPr>
          <w:p w14:paraId="2D7FEC59" w14:textId="77777777" w:rsidR="00CC73E2" w:rsidRDefault="00CD1E4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F9AD22C" w14:textId="77777777" w:rsidR="00CC73E2" w:rsidRDefault="00CD1E41">
            <w:pPr>
              <w:rPr>
                <w:rFonts w:ascii="Cambria" w:eastAsia="Cambria" w:hAnsi="Cambria" w:cs="Cambria"/>
                <w:sz w:val="20"/>
                <w:szCs w:val="20"/>
              </w:rPr>
            </w:pPr>
            <w:r>
              <w:rPr>
                <w:rFonts w:ascii="Cambria" w:eastAsia="Cambria" w:hAnsi="Cambria" w:cs="Cambria"/>
                <w:sz w:val="20"/>
                <w:szCs w:val="20"/>
              </w:rPr>
              <w:t>Discussion Board – NCNR Legislation (National Center for Nursing Research)</w:t>
            </w:r>
          </w:p>
        </w:tc>
      </w:tr>
      <w:tr w:rsidR="00CC73E2" w14:paraId="0250E595" w14:textId="77777777">
        <w:tc>
          <w:tcPr>
            <w:tcW w:w="2148" w:type="dxa"/>
          </w:tcPr>
          <w:p w14:paraId="1E36EF5D" w14:textId="77777777" w:rsidR="00CC73E2" w:rsidRDefault="00CD1E4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C89821A" w14:textId="77777777" w:rsidR="00CC73E2" w:rsidRDefault="00CD1E41">
            <w:pPr>
              <w:rPr>
                <w:rFonts w:ascii="Cambria" w:eastAsia="Cambria" w:hAnsi="Cambria" w:cs="Cambria"/>
                <w:b/>
                <w:sz w:val="20"/>
                <w:szCs w:val="20"/>
              </w:rPr>
            </w:pPr>
            <w:r>
              <w:rPr>
                <w:rFonts w:ascii="Cambria" w:eastAsia="Cambria" w:hAnsi="Cambria" w:cs="Cambria"/>
                <w:b/>
                <w:color w:val="808080"/>
                <w:sz w:val="20"/>
                <w:szCs w:val="20"/>
              </w:rPr>
              <w:t>The average student score for this Discussion Board will be 20/24 or higher.</w:t>
            </w:r>
          </w:p>
        </w:tc>
      </w:tr>
    </w:tbl>
    <w:p w14:paraId="74843934" w14:textId="77777777" w:rsidR="00CC73E2" w:rsidRDefault="00CC73E2">
      <w:pPr>
        <w:rPr>
          <w:rFonts w:ascii="Cambria" w:eastAsia="Cambria" w:hAnsi="Cambria" w:cs="Cambria"/>
          <w:b/>
          <w:sz w:val="16"/>
          <w:szCs w:val="16"/>
          <w:u w:val="single"/>
        </w:rPr>
      </w:pPr>
    </w:p>
    <w:p w14:paraId="0F9362F4" w14:textId="77777777" w:rsidR="00CC73E2" w:rsidRDefault="00CC73E2">
      <w:pPr>
        <w:rPr>
          <w:rFonts w:ascii="Cambria" w:eastAsia="Cambria" w:hAnsi="Cambria" w:cs="Cambria"/>
          <w:b/>
          <w:sz w:val="28"/>
          <w:szCs w:val="28"/>
        </w:rPr>
      </w:pPr>
    </w:p>
    <w:p w14:paraId="2447D3C7" w14:textId="77777777" w:rsidR="00CC73E2" w:rsidRDefault="00CC73E2">
      <w:pPr>
        <w:jc w:val="center"/>
        <w:rPr>
          <w:rFonts w:ascii="Cambria" w:eastAsia="Cambria" w:hAnsi="Cambria" w:cs="Cambria"/>
          <w:b/>
          <w:sz w:val="28"/>
          <w:szCs w:val="28"/>
        </w:rPr>
      </w:pPr>
    </w:p>
    <w:p w14:paraId="7294486A" w14:textId="77777777" w:rsidR="00CC73E2" w:rsidRDefault="00CC73E2">
      <w:pPr>
        <w:jc w:val="center"/>
        <w:rPr>
          <w:rFonts w:ascii="Cambria" w:eastAsia="Cambria" w:hAnsi="Cambria" w:cs="Cambria"/>
          <w:b/>
          <w:sz w:val="28"/>
          <w:szCs w:val="28"/>
        </w:rPr>
      </w:pPr>
    </w:p>
    <w:p w14:paraId="3DAB0384" w14:textId="77777777" w:rsidR="00CC73E2" w:rsidRDefault="00CC73E2">
      <w:pPr>
        <w:jc w:val="center"/>
        <w:rPr>
          <w:rFonts w:ascii="Cambria" w:eastAsia="Cambria" w:hAnsi="Cambria" w:cs="Cambria"/>
          <w:b/>
          <w:sz w:val="28"/>
          <w:szCs w:val="28"/>
        </w:rPr>
      </w:pPr>
    </w:p>
    <w:p w14:paraId="64B2C647" w14:textId="77777777" w:rsidR="00CC73E2" w:rsidRDefault="00CC73E2">
      <w:pPr>
        <w:jc w:val="center"/>
        <w:rPr>
          <w:rFonts w:ascii="Cambria" w:eastAsia="Cambria" w:hAnsi="Cambria" w:cs="Cambria"/>
          <w:b/>
          <w:sz w:val="28"/>
          <w:szCs w:val="28"/>
        </w:rPr>
      </w:pPr>
    </w:p>
    <w:p w14:paraId="396D7E24" w14:textId="77777777" w:rsidR="004E2C08" w:rsidRDefault="004E2C08">
      <w:pPr>
        <w:jc w:val="center"/>
        <w:rPr>
          <w:rFonts w:ascii="Cambria" w:eastAsia="Cambria" w:hAnsi="Cambria" w:cs="Cambria"/>
          <w:b/>
          <w:sz w:val="28"/>
          <w:szCs w:val="28"/>
        </w:rPr>
      </w:pPr>
    </w:p>
    <w:p w14:paraId="388CF795" w14:textId="77777777" w:rsidR="004E2C08" w:rsidRDefault="004E2C08">
      <w:pPr>
        <w:jc w:val="center"/>
        <w:rPr>
          <w:rFonts w:ascii="Cambria" w:eastAsia="Cambria" w:hAnsi="Cambria" w:cs="Cambria"/>
          <w:b/>
          <w:sz w:val="28"/>
          <w:szCs w:val="28"/>
        </w:rPr>
      </w:pPr>
    </w:p>
    <w:p w14:paraId="1302D411" w14:textId="77777777" w:rsidR="00CC73E2" w:rsidRDefault="00CD1E4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E8E47D8" w14:textId="77777777" w:rsidR="00CC73E2" w:rsidRDefault="00CC73E2">
      <w:pPr>
        <w:tabs>
          <w:tab w:val="left" w:pos="360"/>
          <w:tab w:val="left" w:pos="720"/>
        </w:tabs>
        <w:spacing w:after="0" w:line="240" w:lineRule="auto"/>
        <w:jc w:val="center"/>
        <w:rPr>
          <w:rFonts w:ascii="Cambria" w:eastAsia="Cambria" w:hAnsi="Cambria" w:cs="Cambria"/>
          <w:b/>
          <w:sz w:val="28"/>
          <w:szCs w:val="28"/>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C73E2" w14:paraId="077A2007" w14:textId="77777777">
        <w:tc>
          <w:tcPr>
            <w:tcW w:w="10790" w:type="dxa"/>
            <w:shd w:val="clear" w:color="auto" w:fill="D9D9D9"/>
          </w:tcPr>
          <w:p w14:paraId="63672819" w14:textId="77777777" w:rsidR="00CC73E2" w:rsidRDefault="00CD1E4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C73E2" w14:paraId="57B8162D" w14:textId="77777777">
        <w:tc>
          <w:tcPr>
            <w:tcW w:w="10790" w:type="dxa"/>
            <w:shd w:val="clear" w:color="auto" w:fill="F2F2F2"/>
          </w:tcPr>
          <w:p w14:paraId="732B50F5" w14:textId="77777777" w:rsidR="00CC73E2" w:rsidRDefault="00CC73E2">
            <w:pPr>
              <w:tabs>
                <w:tab w:val="left" w:pos="360"/>
                <w:tab w:val="left" w:pos="720"/>
              </w:tabs>
              <w:jc w:val="center"/>
              <w:rPr>
                <w:rFonts w:ascii="Times New Roman" w:eastAsia="Times New Roman" w:hAnsi="Times New Roman" w:cs="Times New Roman"/>
                <w:b/>
                <w:color w:val="000000"/>
                <w:sz w:val="18"/>
                <w:szCs w:val="18"/>
              </w:rPr>
            </w:pPr>
          </w:p>
          <w:p w14:paraId="5FCDAB7B" w14:textId="77777777" w:rsidR="00CC73E2" w:rsidRDefault="00CD1E4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0387DD9" w14:textId="77777777" w:rsidR="00CC73E2" w:rsidRDefault="00CC73E2">
            <w:pPr>
              <w:rPr>
                <w:rFonts w:ascii="Times New Roman" w:eastAsia="Times New Roman" w:hAnsi="Times New Roman" w:cs="Times New Roman"/>
                <w:b/>
                <w:color w:val="FF0000"/>
                <w:sz w:val="14"/>
                <w:szCs w:val="14"/>
              </w:rPr>
            </w:pPr>
          </w:p>
          <w:p w14:paraId="4240EAD0" w14:textId="77777777" w:rsidR="00CC73E2" w:rsidRDefault="00CD1E4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F7D0680" w14:textId="77777777" w:rsidR="00CC73E2" w:rsidRDefault="00CC73E2">
            <w:pPr>
              <w:tabs>
                <w:tab w:val="left" w:pos="360"/>
                <w:tab w:val="left" w:pos="720"/>
              </w:tabs>
              <w:jc w:val="center"/>
              <w:rPr>
                <w:rFonts w:ascii="Times New Roman" w:eastAsia="Times New Roman" w:hAnsi="Times New Roman" w:cs="Times New Roman"/>
                <w:b/>
                <w:color w:val="000000"/>
                <w:sz w:val="10"/>
                <w:szCs w:val="10"/>
                <w:u w:val="single"/>
              </w:rPr>
            </w:pPr>
          </w:p>
          <w:p w14:paraId="0A6F4DA5" w14:textId="77777777" w:rsidR="00CC73E2" w:rsidRDefault="00CC73E2">
            <w:pPr>
              <w:tabs>
                <w:tab w:val="left" w:pos="360"/>
                <w:tab w:val="left" w:pos="720"/>
              </w:tabs>
              <w:jc w:val="center"/>
              <w:rPr>
                <w:rFonts w:ascii="Times New Roman" w:eastAsia="Times New Roman" w:hAnsi="Times New Roman" w:cs="Times New Roman"/>
                <w:b/>
                <w:color w:val="000000"/>
                <w:sz w:val="10"/>
                <w:szCs w:val="10"/>
                <w:u w:val="single"/>
              </w:rPr>
            </w:pPr>
          </w:p>
          <w:p w14:paraId="6B02710E" w14:textId="77777777" w:rsidR="00CC73E2" w:rsidRDefault="00CC73E2">
            <w:pPr>
              <w:tabs>
                <w:tab w:val="left" w:pos="360"/>
                <w:tab w:val="left" w:pos="720"/>
              </w:tabs>
              <w:ind w:left="360"/>
              <w:jc w:val="center"/>
              <w:rPr>
                <w:rFonts w:ascii="Cambria" w:eastAsia="Cambria" w:hAnsi="Cambria" w:cs="Cambria"/>
                <w:sz w:val="18"/>
                <w:szCs w:val="18"/>
              </w:rPr>
            </w:pPr>
          </w:p>
        </w:tc>
      </w:tr>
    </w:tbl>
    <w:p w14:paraId="4C37B25C" w14:textId="77777777" w:rsidR="00CC73E2" w:rsidRDefault="00CD1E4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FC2507C" w14:textId="77777777" w:rsidR="00CC73E2" w:rsidRDefault="00CD1E41">
      <w:pPr>
        <w:rPr>
          <w:rFonts w:ascii="Cambria" w:eastAsia="Cambria" w:hAnsi="Cambria" w:cs="Cambria"/>
          <w:b/>
          <w:sz w:val="18"/>
          <w:szCs w:val="18"/>
          <w:u w:val="single"/>
        </w:rPr>
      </w:pPr>
      <w:r>
        <w:rPr>
          <w:rFonts w:ascii="Cambria" w:eastAsia="Cambria" w:hAnsi="Cambria" w:cs="Cambria"/>
          <w:b/>
          <w:sz w:val="18"/>
          <w:szCs w:val="18"/>
          <w:u w:val="single"/>
        </w:rPr>
        <w:t>BEFORE</w:t>
      </w:r>
      <w:r>
        <w:rPr>
          <w:rFonts w:ascii="Cambria" w:eastAsia="Cambria" w:hAnsi="Cambria" w:cs="Cambria"/>
          <w:sz w:val="18"/>
          <w:szCs w:val="18"/>
        </w:rPr>
        <w:t xml:space="preserve"> - </w:t>
      </w:r>
      <w:r>
        <w:rPr>
          <w:rFonts w:ascii="Cambria" w:eastAsia="Cambria" w:hAnsi="Cambria" w:cs="Cambria"/>
          <w:b/>
          <w:sz w:val="18"/>
          <w:szCs w:val="18"/>
          <w:u w:val="single"/>
        </w:rPr>
        <w:t>Page 390</w:t>
      </w:r>
    </w:p>
    <w:p w14:paraId="2C966F74" w14:textId="77777777" w:rsidR="00CC73E2" w:rsidRDefault="00CD1E41">
      <w:pPr>
        <w:rPr>
          <w:rFonts w:ascii="Cambria" w:eastAsia="Cambria" w:hAnsi="Cambria" w:cs="Cambria"/>
          <w:b/>
          <w:sz w:val="18"/>
          <w:szCs w:val="18"/>
          <w:u w:val="single"/>
        </w:rPr>
      </w:pPr>
      <w:r>
        <w:rPr>
          <w:rFonts w:ascii="Cambria" w:eastAsia="Cambria" w:hAnsi="Cambria" w:cs="Cambria"/>
          <w:b/>
          <w:sz w:val="18"/>
          <w:szCs w:val="18"/>
          <w:u w:val="single"/>
        </w:rPr>
        <w:t>Please see following page</w:t>
      </w:r>
    </w:p>
    <w:p w14:paraId="223E76C8" w14:textId="77777777" w:rsidR="00CC73E2" w:rsidRDefault="00CD1E41">
      <w:pPr>
        <w:rPr>
          <w:rFonts w:ascii="Cambria" w:eastAsia="Cambria" w:hAnsi="Cambria" w:cs="Cambria"/>
          <w:b/>
          <w:sz w:val="18"/>
          <w:szCs w:val="18"/>
          <w:u w:val="single"/>
        </w:rPr>
      </w:pPr>
      <w:r>
        <w:rPr>
          <w:rFonts w:ascii="Cambria" w:eastAsia="Cambria" w:hAnsi="Cambria" w:cs="Cambria"/>
          <w:b/>
          <w:noProof/>
          <w:sz w:val="18"/>
          <w:szCs w:val="18"/>
          <w:u w:val="single"/>
        </w:rPr>
        <w:lastRenderedPageBreak/>
        <w:drawing>
          <wp:inline distT="114300" distB="114300" distL="114300" distR="114300" wp14:anchorId="47F51D64" wp14:editId="21755401">
            <wp:extent cx="4819650" cy="7867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19650" cy="7867650"/>
                    </a:xfrm>
                    <a:prstGeom prst="rect">
                      <a:avLst/>
                    </a:prstGeom>
                    <a:ln/>
                  </pic:spPr>
                </pic:pic>
              </a:graphicData>
            </a:graphic>
          </wp:inline>
        </w:drawing>
      </w:r>
    </w:p>
    <w:p w14:paraId="515F8EA1" w14:textId="77777777" w:rsidR="004E2C08" w:rsidRDefault="004E2C08">
      <w:pPr>
        <w:rPr>
          <w:rFonts w:ascii="Cambria" w:eastAsia="Cambria" w:hAnsi="Cambria" w:cs="Cambria"/>
          <w:b/>
          <w:sz w:val="20"/>
          <w:szCs w:val="20"/>
          <w:u w:val="single"/>
        </w:rPr>
      </w:pPr>
    </w:p>
    <w:p w14:paraId="59EF8443" w14:textId="77777777" w:rsidR="00CC73E2" w:rsidRDefault="00CD1E41">
      <w:pPr>
        <w:rPr>
          <w:rFonts w:ascii="Cambria" w:eastAsia="Cambria" w:hAnsi="Cambria" w:cs="Cambria"/>
          <w:b/>
          <w:sz w:val="20"/>
          <w:szCs w:val="20"/>
          <w:u w:val="single"/>
        </w:rPr>
      </w:pPr>
      <w:r>
        <w:rPr>
          <w:rFonts w:ascii="Cambria" w:eastAsia="Cambria" w:hAnsi="Cambria" w:cs="Cambria"/>
          <w:b/>
          <w:sz w:val="20"/>
          <w:szCs w:val="20"/>
          <w:u w:val="single"/>
        </w:rPr>
        <w:lastRenderedPageBreak/>
        <w:t xml:space="preserve">Course Descriptions </w:t>
      </w:r>
      <w:proofErr w:type="spellStart"/>
      <w:r>
        <w:rPr>
          <w:rFonts w:ascii="Cambria" w:eastAsia="Cambria" w:hAnsi="Cambria" w:cs="Cambria"/>
          <w:b/>
          <w:sz w:val="20"/>
          <w:szCs w:val="20"/>
          <w:u w:val="single"/>
        </w:rPr>
        <w:t>Pg</w:t>
      </w:r>
      <w:proofErr w:type="spellEnd"/>
      <w:r>
        <w:rPr>
          <w:rFonts w:ascii="Cambria" w:eastAsia="Cambria" w:hAnsi="Cambria" w:cs="Cambria"/>
          <w:b/>
          <w:sz w:val="20"/>
          <w:szCs w:val="20"/>
          <w:u w:val="single"/>
        </w:rPr>
        <w:t xml:space="preserve"> 568</w:t>
      </w:r>
    </w:p>
    <w:p w14:paraId="54B1ED02" w14:textId="77777777" w:rsidR="00CC73E2" w:rsidRDefault="00CC73E2">
      <w:pPr>
        <w:tabs>
          <w:tab w:val="left" w:pos="360"/>
          <w:tab w:val="left" w:pos="720"/>
        </w:tabs>
        <w:spacing w:after="0" w:line="240" w:lineRule="auto"/>
        <w:rPr>
          <w:rFonts w:ascii="Cambria" w:eastAsia="Cambria" w:hAnsi="Cambria" w:cs="Cambria"/>
          <w:b/>
          <w:sz w:val="20"/>
          <w:szCs w:val="20"/>
          <w:u w:val="single"/>
        </w:rPr>
      </w:pPr>
    </w:p>
    <w:p w14:paraId="48DE4A6E" w14:textId="77777777" w:rsidR="00CC73E2" w:rsidRDefault="00CD1E41">
      <w:pPr>
        <w:tabs>
          <w:tab w:val="left" w:pos="360"/>
          <w:tab w:val="left" w:pos="720"/>
        </w:tabs>
        <w:rPr>
          <w:rFonts w:ascii="Cambria" w:eastAsia="Cambria" w:hAnsi="Cambria" w:cs="Cambria"/>
          <w:b/>
          <w:sz w:val="20"/>
          <w:szCs w:val="20"/>
          <w:u w:val="single"/>
        </w:rPr>
      </w:pPr>
      <w:r>
        <w:rPr>
          <w:rFonts w:ascii="Cambria" w:eastAsia="Cambria" w:hAnsi="Cambria" w:cs="Cambria"/>
          <w:color w:val="0070C0"/>
          <w:sz w:val="20"/>
          <w:szCs w:val="20"/>
        </w:rPr>
        <w:t>NRS 4003. Issues in Healthcare Policy   Introduction to the importance of healthcare policy and its influence on nursing practice while examining the nurse’s role in developing, implementing and improving health policy at all levels. Prerequisites, Admission to the RN-BSN</w:t>
      </w:r>
      <w:r w:rsidR="004E2C08">
        <w:rPr>
          <w:rFonts w:ascii="Cambria" w:eastAsia="Cambria" w:hAnsi="Cambria" w:cs="Cambria"/>
          <w:color w:val="0070C0"/>
          <w:sz w:val="20"/>
          <w:szCs w:val="20"/>
        </w:rPr>
        <w:t xml:space="preserve"> program, C or better in NRS 3713 and NRS 372</w:t>
      </w:r>
      <w:r>
        <w:rPr>
          <w:rFonts w:ascii="Cambria" w:eastAsia="Cambria" w:hAnsi="Cambria" w:cs="Cambria"/>
          <w:color w:val="0070C0"/>
          <w:sz w:val="20"/>
          <w:szCs w:val="20"/>
        </w:rPr>
        <w:t xml:space="preserve">3. Fall, Spring, Summer. </w:t>
      </w:r>
    </w:p>
    <w:p w14:paraId="12DA3C99" w14:textId="77777777" w:rsidR="00CC73E2" w:rsidRDefault="00CD1E41">
      <w:pPr>
        <w:tabs>
          <w:tab w:val="left" w:pos="360"/>
          <w:tab w:val="left" w:pos="720"/>
        </w:tabs>
        <w:spacing w:after="0" w:line="240" w:lineRule="auto"/>
      </w:pPr>
      <w:r>
        <w:t xml:space="preserve">NRS 4223. Forensic </w:t>
      </w:r>
      <w:proofErr w:type="gramStart"/>
      <w:r>
        <w:t>Nursing  This</w:t>
      </w:r>
      <w:proofErr w:type="gramEnd"/>
      <w:r>
        <w:t xml:space="preserve">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59537CDE" w14:textId="77777777" w:rsidR="00CC73E2" w:rsidRDefault="00CC73E2">
      <w:pPr>
        <w:tabs>
          <w:tab w:val="left" w:pos="360"/>
          <w:tab w:val="left" w:pos="720"/>
        </w:tabs>
        <w:spacing w:after="0" w:line="240" w:lineRule="auto"/>
      </w:pPr>
    </w:p>
    <w:p w14:paraId="72EA2ED5" w14:textId="77777777" w:rsidR="00CC73E2" w:rsidRDefault="00CD1E41">
      <w:pPr>
        <w:tabs>
          <w:tab w:val="left" w:pos="360"/>
          <w:tab w:val="left" w:pos="720"/>
        </w:tabs>
        <w:spacing w:after="0" w:line="240" w:lineRule="auto"/>
      </w:pPr>
      <w:r>
        <w:t xml:space="preserve">NRS 4312. Chronic Illness and Rehabilitation Nursing Focus on clients with chronic illness throughout the lifespan. Concepts of gerontology and rehabilitation are integrated. Corequisites, NRS 4343, NRS 4362, and NRSP 4336. Fall, Spring. </w:t>
      </w:r>
    </w:p>
    <w:p w14:paraId="1D138795" w14:textId="77777777" w:rsidR="00CC73E2" w:rsidRDefault="00CC73E2">
      <w:pPr>
        <w:tabs>
          <w:tab w:val="left" w:pos="360"/>
          <w:tab w:val="left" w:pos="720"/>
        </w:tabs>
        <w:spacing w:after="0" w:line="240" w:lineRule="auto"/>
      </w:pPr>
    </w:p>
    <w:p w14:paraId="11452FAE" w14:textId="77777777" w:rsidR="00CC73E2" w:rsidRDefault="00CD1E41">
      <w:pPr>
        <w:tabs>
          <w:tab w:val="left" w:pos="360"/>
          <w:tab w:val="left" w:pos="720"/>
        </w:tabs>
        <w:spacing w:after="0" w:line="240" w:lineRule="auto"/>
      </w:pPr>
      <w:r>
        <w:t xml:space="preserve">NRS 4343. Professional Nursing </w:t>
      </w:r>
      <w:proofErr w:type="gramStart"/>
      <w:r>
        <w:t>Community  Concepts</w:t>
      </w:r>
      <w:proofErr w:type="gramEnd"/>
      <w:r>
        <w:t xml:space="preserve"> of professional nursing practice expanded to the care of families and groups of clients in the community setting. Focuses also on change theory, group process strategies and professional and health care issues. Fall, Spring. </w:t>
      </w:r>
    </w:p>
    <w:p w14:paraId="2642E3CE" w14:textId="77777777" w:rsidR="00CC73E2" w:rsidRDefault="00CD1E41">
      <w:pPr>
        <w:tabs>
          <w:tab w:val="left" w:pos="360"/>
          <w:tab w:val="left" w:pos="720"/>
        </w:tabs>
        <w:spacing w:after="0" w:line="240" w:lineRule="auto"/>
      </w:pPr>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6F2A1526" w14:textId="77777777" w:rsidR="00CC73E2" w:rsidRDefault="00CC73E2">
      <w:pPr>
        <w:tabs>
          <w:tab w:val="left" w:pos="360"/>
          <w:tab w:val="left" w:pos="720"/>
        </w:tabs>
        <w:spacing w:after="0" w:line="240" w:lineRule="auto"/>
      </w:pPr>
    </w:p>
    <w:p w14:paraId="3C7A3F4D" w14:textId="77777777" w:rsidR="00CC73E2" w:rsidRDefault="00CD1E41">
      <w:pPr>
        <w:tabs>
          <w:tab w:val="left" w:pos="360"/>
          <w:tab w:val="left" w:pos="720"/>
        </w:tabs>
        <w:spacing w:after="0" w:line="240" w:lineRule="auto"/>
      </w:pPr>
      <w:r>
        <w:t xml:space="preserve">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38DB4769" w14:textId="77777777" w:rsidR="00CC73E2" w:rsidRDefault="00CC73E2">
      <w:pPr>
        <w:tabs>
          <w:tab w:val="left" w:pos="360"/>
          <w:tab w:val="left" w:pos="720"/>
        </w:tabs>
        <w:spacing w:after="0" w:line="240" w:lineRule="auto"/>
      </w:pPr>
    </w:p>
    <w:p w14:paraId="4F4F6A33" w14:textId="77777777" w:rsidR="00CC73E2" w:rsidRDefault="00CD1E41">
      <w:pPr>
        <w:tabs>
          <w:tab w:val="left" w:pos="360"/>
          <w:tab w:val="left" w:pos="720"/>
        </w:tabs>
        <w:spacing w:after="0" w:line="240" w:lineRule="auto"/>
      </w:pPr>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34AA0550" w14:textId="77777777" w:rsidR="00CC73E2" w:rsidRDefault="00CC73E2">
      <w:pPr>
        <w:tabs>
          <w:tab w:val="left" w:pos="360"/>
          <w:tab w:val="left" w:pos="720"/>
        </w:tabs>
        <w:spacing w:after="0" w:line="240" w:lineRule="auto"/>
      </w:pPr>
    </w:p>
    <w:p w14:paraId="799A9F48" w14:textId="77777777" w:rsidR="00CC73E2" w:rsidRDefault="00CD1E41">
      <w:pPr>
        <w:tabs>
          <w:tab w:val="left" w:pos="360"/>
          <w:tab w:val="left" w:pos="720"/>
        </w:tabs>
        <w:spacing w:after="0" w:line="240" w:lineRule="auto"/>
      </w:pPr>
      <w:r>
        <w:t xml:space="preserve">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 </w:t>
      </w:r>
    </w:p>
    <w:p w14:paraId="3BDD8976" w14:textId="77777777" w:rsidR="00CC73E2" w:rsidRDefault="00CC73E2">
      <w:pPr>
        <w:tabs>
          <w:tab w:val="left" w:pos="360"/>
          <w:tab w:val="left" w:pos="720"/>
        </w:tabs>
        <w:spacing w:after="0" w:line="240" w:lineRule="auto"/>
      </w:pPr>
    </w:p>
    <w:p w14:paraId="3CEF5AE5" w14:textId="77777777" w:rsidR="00CC73E2" w:rsidRDefault="00CD1E41">
      <w:pPr>
        <w:tabs>
          <w:tab w:val="left" w:pos="360"/>
          <w:tab w:val="left" w:pos="720"/>
        </w:tabs>
        <w:spacing w:after="0" w:line="240" w:lineRule="auto"/>
      </w:pPr>
      <w:r>
        <w:t xml:space="preserve">NRS 4542. Health Care </w:t>
      </w:r>
      <w:proofErr w:type="gramStart"/>
      <w:r>
        <w:t>Administration  Introduction</w:t>
      </w:r>
      <w:proofErr w:type="gramEnd"/>
      <w:r>
        <w:t xml:space="preserve">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457ED3AA" w14:textId="77777777" w:rsidR="00CC73E2" w:rsidRDefault="00CC73E2">
      <w:pPr>
        <w:tabs>
          <w:tab w:val="left" w:pos="360"/>
          <w:tab w:val="left" w:pos="720"/>
        </w:tabs>
        <w:spacing w:after="0" w:line="240" w:lineRule="auto"/>
      </w:pPr>
    </w:p>
    <w:p w14:paraId="2D8AFDBF" w14:textId="77777777" w:rsidR="00CC73E2" w:rsidRDefault="00CD1E41">
      <w:pPr>
        <w:tabs>
          <w:tab w:val="left" w:pos="360"/>
          <w:tab w:val="left" w:pos="720"/>
        </w:tabs>
        <w:spacing w:after="0" w:line="240" w:lineRule="auto"/>
        <w:rPr>
          <w:strike/>
        </w:rPr>
      </w:pPr>
      <w:r>
        <w:rPr>
          <w:strike/>
          <w:highlight w:val="yellow"/>
        </w:rPr>
        <w:t>NRS 4713. Chronic Illness Nursing Focus on clients with chronic illness throughout the lifespan. Concepts of gerontology, rehabilitation and spirituality are integrated. Prerequisites, Admission to the RN-BSN program, C or better in NRS 3723 and NRS 3713. Fall, Spring, Summer.</w:t>
      </w:r>
      <w:r>
        <w:rPr>
          <w:strike/>
        </w:rPr>
        <w:t xml:space="preserve"> </w:t>
      </w:r>
    </w:p>
    <w:p w14:paraId="48354BD2" w14:textId="77777777" w:rsidR="00CC73E2" w:rsidRDefault="00CC73E2">
      <w:pPr>
        <w:tabs>
          <w:tab w:val="left" w:pos="360"/>
          <w:tab w:val="left" w:pos="720"/>
        </w:tabs>
        <w:spacing w:after="0" w:line="240" w:lineRule="auto"/>
      </w:pPr>
    </w:p>
    <w:p w14:paraId="3FAAA369" w14:textId="77777777" w:rsidR="00CC73E2" w:rsidRDefault="00CD1E41">
      <w:pPr>
        <w:tabs>
          <w:tab w:val="left" w:pos="360"/>
          <w:tab w:val="left" w:pos="720"/>
        </w:tabs>
        <w:spacing w:after="0" w:line="240" w:lineRule="auto"/>
      </w:pPr>
      <w:r>
        <w:t xml:space="preserve">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 </w:t>
      </w:r>
    </w:p>
    <w:p w14:paraId="104BD11C" w14:textId="77777777" w:rsidR="00CC73E2" w:rsidRDefault="00CC73E2">
      <w:pPr>
        <w:tabs>
          <w:tab w:val="left" w:pos="360"/>
          <w:tab w:val="left" w:pos="720"/>
        </w:tabs>
        <w:spacing w:after="0" w:line="240" w:lineRule="auto"/>
      </w:pPr>
    </w:p>
    <w:p w14:paraId="47A1CA1B" w14:textId="77777777" w:rsidR="00CC73E2" w:rsidRDefault="00CD1E41">
      <w:pPr>
        <w:tabs>
          <w:tab w:val="left" w:pos="360"/>
          <w:tab w:val="left" w:pos="720"/>
        </w:tabs>
        <w:spacing w:after="0" w:line="240" w:lineRule="auto"/>
      </w:pPr>
      <w:r>
        <w:t xml:space="preserve">NRS 4733. Nursing Leadership Managerial and leadership aspects of the nurse manager in various healthcare environments are discussed. Prerequisite, Admission to the RN-BSN Program, C or better in Statistics, NRS 3713. Fall, Spring, Summer. </w:t>
      </w:r>
    </w:p>
    <w:p w14:paraId="24D34AB9" w14:textId="77777777" w:rsidR="00CC73E2" w:rsidRDefault="00CC73E2">
      <w:pPr>
        <w:tabs>
          <w:tab w:val="left" w:pos="360"/>
          <w:tab w:val="left" w:pos="720"/>
        </w:tabs>
        <w:spacing w:after="0" w:line="240" w:lineRule="auto"/>
      </w:pPr>
    </w:p>
    <w:p w14:paraId="58E657AC" w14:textId="77777777" w:rsidR="00CC73E2" w:rsidRDefault="00CD1E41">
      <w:pPr>
        <w:tabs>
          <w:tab w:val="left" w:pos="360"/>
          <w:tab w:val="left" w:pos="720"/>
        </w:tabs>
        <w:spacing w:after="0" w:line="240" w:lineRule="auto"/>
        <w:rPr>
          <w:rFonts w:ascii="Cambria" w:eastAsia="Cambria" w:hAnsi="Cambria" w:cs="Cambria"/>
          <w:color w:val="0070C0"/>
          <w:sz w:val="20"/>
          <w:szCs w:val="20"/>
        </w:rPr>
      </w:pPr>
      <w: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17BE51BB" w14:textId="77777777" w:rsidR="00CC73E2" w:rsidRDefault="00CC73E2">
      <w:pPr>
        <w:spacing w:after="0" w:line="240" w:lineRule="auto"/>
        <w:rPr>
          <w:rFonts w:ascii="Arial" w:eastAsia="Arial" w:hAnsi="Arial" w:cs="Arial"/>
          <w:sz w:val="20"/>
          <w:szCs w:val="20"/>
          <w:u w:val="single"/>
        </w:rPr>
      </w:pPr>
    </w:p>
    <w:p w14:paraId="7B522A27" w14:textId="77777777" w:rsidR="00CC73E2" w:rsidRDefault="00CC73E2">
      <w:pPr>
        <w:spacing w:after="0" w:line="240" w:lineRule="auto"/>
        <w:rPr>
          <w:rFonts w:ascii="Arial" w:eastAsia="Arial" w:hAnsi="Arial" w:cs="Arial"/>
          <w:sz w:val="20"/>
          <w:szCs w:val="20"/>
          <w:u w:val="single"/>
        </w:rPr>
      </w:pPr>
    </w:p>
    <w:p w14:paraId="1A28155A" w14:textId="77777777" w:rsidR="00CC73E2" w:rsidRDefault="00CC73E2">
      <w:pPr>
        <w:spacing w:after="0" w:line="240" w:lineRule="auto"/>
        <w:rPr>
          <w:rFonts w:ascii="Arial" w:eastAsia="Arial" w:hAnsi="Arial" w:cs="Arial"/>
          <w:b/>
          <w:sz w:val="20"/>
          <w:szCs w:val="20"/>
          <w:u w:val="single"/>
        </w:rPr>
      </w:pPr>
    </w:p>
    <w:p w14:paraId="0EC7E8DA" w14:textId="77777777" w:rsidR="00CC73E2" w:rsidRDefault="00CC73E2">
      <w:pPr>
        <w:spacing w:after="0" w:line="240" w:lineRule="auto"/>
        <w:rPr>
          <w:rFonts w:ascii="Arial" w:eastAsia="Arial" w:hAnsi="Arial" w:cs="Arial"/>
          <w:b/>
          <w:sz w:val="20"/>
          <w:szCs w:val="20"/>
          <w:u w:val="single"/>
        </w:rPr>
      </w:pPr>
    </w:p>
    <w:p w14:paraId="263CADCB" w14:textId="77777777" w:rsidR="00CC73E2" w:rsidRDefault="00CC73E2">
      <w:pPr>
        <w:spacing w:after="0" w:line="240" w:lineRule="auto"/>
        <w:rPr>
          <w:rFonts w:ascii="Arial" w:eastAsia="Arial" w:hAnsi="Arial" w:cs="Arial"/>
          <w:b/>
          <w:sz w:val="20"/>
          <w:szCs w:val="20"/>
          <w:u w:val="single"/>
        </w:rPr>
      </w:pPr>
    </w:p>
    <w:p w14:paraId="00E3F9E0" w14:textId="77777777" w:rsidR="00CC73E2" w:rsidRDefault="00CC73E2">
      <w:pPr>
        <w:spacing w:after="0" w:line="240" w:lineRule="auto"/>
        <w:rPr>
          <w:rFonts w:ascii="Arial" w:eastAsia="Arial" w:hAnsi="Arial" w:cs="Arial"/>
          <w:b/>
          <w:sz w:val="20"/>
          <w:szCs w:val="20"/>
          <w:u w:val="single"/>
        </w:rPr>
      </w:pPr>
    </w:p>
    <w:p w14:paraId="44F5B189" w14:textId="77777777" w:rsidR="00CC73E2" w:rsidRDefault="00CC73E2">
      <w:pPr>
        <w:spacing w:after="0" w:line="240" w:lineRule="auto"/>
        <w:rPr>
          <w:rFonts w:ascii="Arial" w:eastAsia="Arial" w:hAnsi="Arial" w:cs="Arial"/>
          <w:b/>
          <w:sz w:val="20"/>
          <w:szCs w:val="20"/>
          <w:u w:val="single"/>
        </w:rPr>
      </w:pPr>
    </w:p>
    <w:p w14:paraId="20A8A03A" w14:textId="77777777" w:rsidR="00CC73E2" w:rsidRDefault="00CC73E2">
      <w:pPr>
        <w:spacing w:after="0" w:line="240" w:lineRule="auto"/>
        <w:rPr>
          <w:rFonts w:ascii="Arial" w:eastAsia="Arial" w:hAnsi="Arial" w:cs="Arial"/>
          <w:b/>
          <w:sz w:val="20"/>
          <w:szCs w:val="20"/>
          <w:u w:val="single"/>
        </w:rPr>
      </w:pPr>
    </w:p>
    <w:p w14:paraId="00178CA4" w14:textId="77777777" w:rsidR="00CC73E2" w:rsidRDefault="00CC73E2">
      <w:pPr>
        <w:spacing w:after="0" w:line="240" w:lineRule="auto"/>
        <w:rPr>
          <w:rFonts w:ascii="Arial" w:eastAsia="Arial" w:hAnsi="Arial" w:cs="Arial"/>
          <w:b/>
          <w:sz w:val="20"/>
          <w:szCs w:val="20"/>
          <w:u w:val="single"/>
        </w:rPr>
      </w:pPr>
    </w:p>
    <w:p w14:paraId="227B3291" w14:textId="77777777" w:rsidR="00CC73E2" w:rsidRDefault="00CC73E2">
      <w:pPr>
        <w:spacing w:after="0" w:line="240" w:lineRule="auto"/>
        <w:rPr>
          <w:rFonts w:ascii="Arial" w:eastAsia="Arial" w:hAnsi="Arial" w:cs="Arial"/>
          <w:b/>
          <w:sz w:val="20"/>
          <w:szCs w:val="20"/>
          <w:u w:val="single"/>
        </w:rPr>
      </w:pPr>
    </w:p>
    <w:p w14:paraId="6B4FA6FD" w14:textId="77777777" w:rsidR="00CC73E2" w:rsidRDefault="00CC73E2">
      <w:pPr>
        <w:spacing w:after="0" w:line="240" w:lineRule="auto"/>
        <w:rPr>
          <w:rFonts w:ascii="Arial" w:eastAsia="Arial" w:hAnsi="Arial" w:cs="Arial"/>
          <w:b/>
          <w:sz w:val="20"/>
          <w:szCs w:val="20"/>
          <w:u w:val="single"/>
        </w:rPr>
      </w:pPr>
    </w:p>
    <w:p w14:paraId="69C615DE" w14:textId="77777777" w:rsidR="00CC73E2" w:rsidRDefault="00CC73E2">
      <w:pPr>
        <w:spacing w:after="0" w:line="240" w:lineRule="auto"/>
        <w:rPr>
          <w:rFonts w:ascii="Arial" w:eastAsia="Arial" w:hAnsi="Arial" w:cs="Arial"/>
          <w:b/>
          <w:sz w:val="20"/>
          <w:szCs w:val="20"/>
          <w:u w:val="single"/>
        </w:rPr>
      </w:pPr>
    </w:p>
    <w:p w14:paraId="6F41DD75" w14:textId="77777777" w:rsidR="00CC73E2" w:rsidRDefault="00CC73E2">
      <w:pPr>
        <w:spacing w:after="0" w:line="240" w:lineRule="auto"/>
        <w:rPr>
          <w:rFonts w:ascii="Arial" w:eastAsia="Arial" w:hAnsi="Arial" w:cs="Arial"/>
          <w:b/>
          <w:sz w:val="20"/>
          <w:szCs w:val="20"/>
          <w:u w:val="single"/>
        </w:rPr>
      </w:pPr>
    </w:p>
    <w:p w14:paraId="4CD9BC5A" w14:textId="77777777" w:rsidR="00CC73E2" w:rsidRDefault="00CC73E2">
      <w:pPr>
        <w:spacing w:after="0" w:line="240" w:lineRule="auto"/>
        <w:rPr>
          <w:rFonts w:ascii="Arial" w:eastAsia="Arial" w:hAnsi="Arial" w:cs="Arial"/>
          <w:b/>
          <w:sz w:val="20"/>
          <w:szCs w:val="20"/>
          <w:u w:val="single"/>
        </w:rPr>
      </w:pPr>
    </w:p>
    <w:p w14:paraId="581BA36F" w14:textId="77777777" w:rsidR="00CC73E2" w:rsidRDefault="00CC73E2">
      <w:pPr>
        <w:spacing w:after="0" w:line="240" w:lineRule="auto"/>
        <w:rPr>
          <w:rFonts w:ascii="Arial" w:eastAsia="Arial" w:hAnsi="Arial" w:cs="Arial"/>
          <w:b/>
          <w:sz w:val="20"/>
          <w:szCs w:val="20"/>
          <w:u w:val="single"/>
        </w:rPr>
      </w:pPr>
    </w:p>
    <w:p w14:paraId="3759B1E4" w14:textId="77777777" w:rsidR="00CC73E2" w:rsidRDefault="00CC73E2">
      <w:pPr>
        <w:spacing w:after="0" w:line="240" w:lineRule="auto"/>
        <w:rPr>
          <w:rFonts w:ascii="Arial" w:eastAsia="Arial" w:hAnsi="Arial" w:cs="Arial"/>
          <w:b/>
          <w:sz w:val="20"/>
          <w:szCs w:val="20"/>
          <w:u w:val="single"/>
        </w:rPr>
      </w:pPr>
    </w:p>
    <w:p w14:paraId="070A4622" w14:textId="77777777" w:rsidR="00CC73E2" w:rsidRDefault="00CC73E2">
      <w:pPr>
        <w:spacing w:after="0" w:line="240" w:lineRule="auto"/>
        <w:rPr>
          <w:rFonts w:ascii="Arial" w:eastAsia="Arial" w:hAnsi="Arial" w:cs="Arial"/>
          <w:b/>
          <w:sz w:val="20"/>
          <w:szCs w:val="20"/>
          <w:u w:val="single"/>
        </w:rPr>
      </w:pPr>
    </w:p>
    <w:p w14:paraId="303132B6" w14:textId="77777777" w:rsidR="00CC73E2" w:rsidRDefault="00CC73E2">
      <w:pPr>
        <w:spacing w:after="0" w:line="240" w:lineRule="auto"/>
        <w:rPr>
          <w:rFonts w:ascii="Arial" w:eastAsia="Arial" w:hAnsi="Arial" w:cs="Arial"/>
          <w:b/>
          <w:sz w:val="20"/>
          <w:szCs w:val="20"/>
          <w:u w:val="single"/>
        </w:rPr>
      </w:pPr>
    </w:p>
    <w:p w14:paraId="6A7337F9" w14:textId="77777777" w:rsidR="00CC73E2" w:rsidRDefault="00CC73E2">
      <w:pPr>
        <w:spacing w:after="0" w:line="240" w:lineRule="auto"/>
        <w:rPr>
          <w:rFonts w:ascii="Arial" w:eastAsia="Arial" w:hAnsi="Arial" w:cs="Arial"/>
          <w:b/>
          <w:sz w:val="20"/>
          <w:szCs w:val="20"/>
          <w:u w:val="single"/>
        </w:rPr>
      </w:pPr>
    </w:p>
    <w:p w14:paraId="61372CB6" w14:textId="77777777" w:rsidR="00CC73E2" w:rsidRDefault="00CC73E2">
      <w:pPr>
        <w:spacing w:after="0" w:line="240" w:lineRule="auto"/>
        <w:rPr>
          <w:rFonts w:ascii="Arial" w:eastAsia="Arial" w:hAnsi="Arial" w:cs="Arial"/>
          <w:b/>
          <w:sz w:val="20"/>
          <w:szCs w:val="20"/>
          <w:u w:val="single"/>
        </w:rPr>
      </w:pPr>
    </w:p>
    <w:p w14:paraId="1CBB397B" w14:textId="77777777" w:rsidR="00CC73E2" w:rsidRDefault="00CC73E2">
      <w:pPr>
        <w:spacing w:after="0" w:line="240" w:lineRule="auto"/>
        <w:rPr>
          <w:rFonts w:ascii="Arial" w:eastAsia="Arial" w:hAnsi="Arial" w:cs="Arial"/>
          <w:b/>
          <w:sz w:val="20"/>
          <w:szCs w:val="20"/>
          <w:u w:val="single"/>
        </w:rPr>
      </w:pPr>
    </w:p>
    <w:p w14:paraId="5598E4B8" w14:textId="77777777" w:rsidR="00CC73E2" w:rsidRDefault="00CC73E2">
      <w:pPr>
        <w:spacing w:after="0" w:line="240" w:lineRule="auto"/>
        <w:rPr>
          <w:rFonts w:ascii="Arial" w:eastAsia="Arial" w:hAnsi="Arial" w:cs="Arial"/>
          <w:b/>
          <w:sz w:val="20"/>
          <w:szCs w:val="20"/>
          <w:u w:val="single"/>
        </w:rPr>
      </w:pPr>
    </w:p>
    <w:p w14:paraId="658B5A28" w14:textId="77777777" w:rsidR="00CC73E2" w:rsidRDefault="00CC73E2">
      <w:pPr>
        <w:spacing w:after="0" w:line="240" w:lineRule="auto"/>
        <w:rPr>
          <w:rFonts w:ascii="Arial" w:eastAsia="Arial" w:hAnsi="Arial" w:cs="Arial"/>
          <w:b/>
          <w:sz w:val="20"/>
          <w:szCs w:val="20"/>
          <w:u w:val="single"/>
        </w:rPr>
      </w:pPr>
    </w:p>
    <w:p w14:paraId="2E0E9F47" w14:textId="77777777" w:rsidR="00CC73E2" w:rsidRDefault="00CC73E2">
      <w:pPr>
        <w:spacing w:after="0" w:line="240" w:lineRule="auto"/>
        <w:rPr>
          <w:rFonts w:ascii="Arial" w:eastAsia="Arial" w:hAnsi="Arial" w:cs="Arial"/>
          <w:b/>
          <w:sz w:val="20"/>
          <w:szCs w:val="20"/>
          <w:u w:val="single"/>
        </w:rPr>
      </w:pPr>
    </w:p>
    <w:p w14:paraId="02012C1B" w14:textId="77777777" w:rsidR="00CC73E2" w:rsidRDefault="00CC73E2">
      <w:pPr>
        <w:spacing w:after="0" w:line="240" w:lineRule="auto"/>
        <w:rPr>
          <w:rFonts w:ascii="Arial" w:eastAsia="Arial" w:hAnsi="Arial" w:cs="Arial"/>
          <w:b/>
          <w:sz w:val="20"/>
          <w:szCs w:val="20"/>
          <w:u w:val="single"/>
        </w:rPr>
      </w:pPr>
    </w:p>
    <w:p w14:paraId="0205BBF6" w14:textId="77777777" w:rsidR="00CC73E2" w:rsidRDefault="00CC73E2">
      <w:pPr>
        <w:spacing w:after="0" w:line="240" w:lineRule="auto"/>
        <w:rPr>
          <w:rFonts w:ascii="Arial" w:eastAsia="Arial" w:hAnsi="Arial" w:cs="Arial"/>
          <w:b/>
          <w:sz w:val="20"/>
          <w:szCs w:val="20"/>
          <w:u w:val="single"/>
        </w:rPr>
      </w:pPr>
    </w:p>
    <w:p w14:paraId="31089008" w14:textId="77777777" w:rsidR="00CC73E2" w:rsidRDefault="00CC73E2">
      <w:pPr>
        <w:spacing w:after="0" w:line="240" w:lineRule="auto"/>
        <w:rPr>
          <w:rFonts w:ascii="Arial" w:eastAsia="Arial" w:hAnsi="Arial" w:cs="Arial"/>
          <w:b/>
          <w:sz w:val="20"/>
          <w:szCs w:val="20"/>
          <w:u w:val="single"/>
        </w:rPr>
      </w:pPr>
    </w:p>
    <w:p w14:paraId="308A4E35" w14:textId="77777777" w:rsidR="00CC73E2" w:rsidRDefault="00CC73E2">
      <w:pPr>
        <w:spacing w:after="0" w:line="240" w:lineRule="auto"/>
        <w:rPr>
          <w:rFonts w:ascii="Arial" w:eastAsia="Arial" w:hAnsi="Arial" w:cs="Arial"/>
          <w:b/>
          <w:sz w:val="20"/>
          <w:szCs w:val="20"/>
          <w:u w:val="single"/>
        </w:rPr>
      </w:pPr>
    </w:p>
    <w:p w14:paraId="44E70824" w14:textId="77777777" w:rsidR="00CC73E2" w:rsidRDefault="00CC73E2">
      <w:pPr>
        <w:spacing w:after="0" w:line="240" w:lineRule="auto"/>
        <w:rPr>
          <w:rFonts w:ascii="Arial" w:eastAsia="Arial" w:hAnsi="Arial" w:cs="Arial"/>
          <w:b/>
          <w:sz w:val="20"/>
          <w:szCs w:val="20"/>
          <w:u w:val="single"/>
        </w:rPr>
      </w:pPr>
    </w:p>
    <w:p w14:paraId="6E303274" w14:textId="77777777" w:rsidR="00CC73E2" w:rsidRDefault="00CC73E2">
      <w:pPr>
        <w:spacing w:after="0" w:line="240" w:lineRule="auto"/>
        <w:rPr>
          <w:rFonts w:ascii="Arial" w:eastAsia="Arial" w:hAnsi="Arial" w:cs="Arial"/>
          <w:b/>
          <w:sz w:val="20"/>
          <w:szCs w:val="20"/>
          <w:u w:val="single"/>
        </w:rPr>
      </w:pPr>
    </w:p>
    <w:p w14:paraId="4A0C8320" w14:textId="77777777" w:rsidR="00CC73E2" w:rsidRDefault="00CC73E2">
      <w:pPr>
        <w:spacing w:after="0" w:line="240" w:lineRule="auto"/>
        <w:rPr>
          <w:rFonts w:ascii="Arial" w:eastAsia="Arial" w:hAnsi="Arial" w:cs="Arial"/>
          <w:b/>
          <w:sz w:val="20"/>
          <w:szCs w:val="20"/>
          <w:u w:val="single"/>
        </w:rPr>
      </w:pPr>
    </w:p>
    <w:p w14:paraId="5D0F4D8C" w14:textId="77777777" w:rsidR="00CC73E2" w:rsidRDefault="00CC73E2">
      <w:pPr>
        <w:spacing w:after="0" w:line="240" w:lineRule="auto"/>
        <w:rPr>
          <w:rFonts w:ascii="Arial" w:eastAsia="Arial" w:hAnsi="Arial" w:cs="Arial"/>
          <w:b/>
          <w:sz w:val="20"/>
          <w:szCs w:val="20"/>
          <w:u w:val="single"/>
        </w:rPr>
      </w:pPr>
    </w:p>
    <w:p w14:paraId="2F1ED56B" w14:textId="77777777" w:rsidR="00CC73E2" w:rsidRDefault="00CC73E2">
      <w:pPr>
        <w:spacing w:after="0" w:line="240" w:lineRule="auto"/>
        <w:rPr>
          <w:rFonts w:ascii="Arial" w:eastAsia="Arial" w:hAnsi="Arial" w:cs="Arial"/>
          <w:b/>
          <w:sz w:val="20"/>
          <w:szCs w:val="20"/>
          <w:u w:val="single"/>
        </w:rPr>
      </w:pPr>
    </w:p>
    <w:p w14:paraId="4CEE3061" w14:textId="77777777" w:rsidR="00CC73E2" w:rsidRDefault="00CC73E2">
      <w:pPr>
        <w:spacing w:after="0" w:line="240" w:lineRule="auto"/>
        <w:rPr>
          <w:rFonts w:ascii="Arial" w:eastAsia="Arial" w:hAnsi="Arial" w:cs="Arial"/>
          <w:b/>
          <w:sz w:val="20"/>
          <w:szCs w:val="20"/>
          <w:u w:val="single"/>
        </w:rPr>
      </w:pPr>
    </w:p>
    <w:p w14:paraId="68C2D027" w14:textId="77777777" w:rsidR="00CC73E2" w:rsidRDefault="00CC73E2">
      <w:pPr>
        <w:spacing w:after="0" w:line="240" w:lineRule="auto"/>
        <w:rPr>
          <w:rFonts w:ascii="Arial" w:eastAsia="Arial" w:hAnsi="Arial" w:cs="Arial"/>
          <w:b/>
          <w:sz w:val="20"/>
          <w:szCs w:val="20"/>
          <w:u w:val="single"/>
        </w:rPr>
      </w:pPr>
    </w:p>
    <w:p w14:paraId="14B85CFC" w14:textId="77777777" w:rsidR="00CC73E2" w:rsidRDefault="00CC73E2">
      <w:pPr>
        <w:spacing w:after="0" w:line="240" w:lineRule="auto"/>
        <w:rPr>
          <w:rFonts w:ascii="Arial" w:eastAsia="Arial" w:hAnsi="Arial" w:cs="Arial"/>
          <w:b/>
          <w:sz w:val="20"/>
          <w:szCs w:val="20"/>
          <w:u w:val="single"/>
        </w:rPr>
      </w:pPr>
    </w:p>
    <w:p w14:paraId="7FD3E9D6" w14:textId="77777777" w:rsidR="00CC73E2" w:rsidRDefault="00CC73E2">
      <w:pPr>
        <w:spacing w:after="0" w:line="240" w:lineRule="auto"/>
        <w:rPr>
          <w:rFonts w:ascii="Arial" w:eastAsia="Arial" w:hAnsi="Arial" w:cs="Arial"/>
          <w:b/>
          <w:sz w:val="20"/>
          <w:szCs w:val="20"/>
          <w:u w:val="single"/>
        </w:rPr>
      </w:pPr>
    </w:p>
    <w:p w14:paraId="7FBEC314" w14:textId="77777777" w:rsidR="00CC73E2" w:rsidRDefault="00CC73E2">
      <w:pPr>
        <w:spacing w:after="0" w:line="240" w:lineRule="auto"/>
        <w:rPr>
          <w:rFonts w:ascii="Arial" w:eastAsia="Arial" w:hAnsi="Arial" w:cs="Arial"/>
          <w:b/>
          <w:sz w:val="20"/>
          <w:szCs w:val="20"/>
          <w:u w:val="single"/>
        </w:rPr>
      </w:pPr>
    </w:p>
    <w:p w14:paraId="544EDEB6" w14:textId="77777777" w:rsidR="00CC73E2" w:rsidRDefault="00CC73E2">
      <w:pPr>
        <w:spacing w:after="0" w:line="240" w:lineRule="auto"/>
        <w:rPr>
          <w:rFonts w:ascii="Arial" w:eastAsia="Arial" w:hAnsi="Arial" w:cs="Arial"/>
          <w:b/>
          <w:sz w:val="20"/>
          <w:szCs w:val="20"/>
          <w:u w:val="single"/>
        </w:rPr>
      </w:pPr>
    </w:p>
    <w:p w14:paraId="70C2BD1D" w14:textId="77777777" w:rsidR="00CC73E2" w:rsidRDefault="00CC73E2">
      <w:pPr>
        <w:spacing w:after="0" w:line="240" w:lineRule="auto"/>
        <w:rPr>
          <w:rFonts w:ascii="Arial" w:eastAsia="Arial" w:hAnsi="Arial" w:cs="Arial"/>
          <w:b/>
          <w:sz w:val="20"/>
          <w:szCs w:val="20"/>
          <w:u w:val="single"/>
        </w:rPr>
      </w:pPr>
    </w:p>
    <w:p w14:paraId="79DDE8EF" w14:textId="77777777" w:rsidR="00CC73E2" w:rsidRDefault="00CC73E2">
      <w:pPr>
        <w:spacing w:after="0" w:line="240" w:lineRule="auto"/>
        <w:rPr>
          <w:rFonts w:ascii="Arial" w:eastAsia="Arial" w:hAnsi="Arial" w:cs="Arial"/>
          <w:b/>
          <w:sz w:val="20"/>
          <w:szCs w:val="20"/>
          <w:u w:val="single"/>
        </w:rPr>
      </w:pPr>
    </w:p>
    <w:p w14:paraId="513E0C23" w14:textId="77777777" w:rsidR="00CC73E2" w:rsidRDefault="00CC73E2">
      <w:pPr>
        <w:spacing w:after="0" w:line="240" w:lineRule="auto"/>
        <w:rPr>
          <w:rFonts w:ascii="Arial" w:eastAsia="Arial" w:hAnsi="Arial" w:cs="Arial"/>
          <w:b/>
          <w:sz w:val="20"/>
          <w:szCs w:val="20"/>
          <w:u w:val="single"/>
        </w:rPr>
      </w:pPr>
    </w:p>
    <w:p w14:paraId="54648988" w14:textId="77777777" w:rsidR="00CC73E2" w:rsidRDefault="00CC73E2">
      <w:pPr>
        <w:spacing w:after="0" w:line="240" w:lineRule="auto"/>
        <w:rPr>
          <w:rFonts w:ascii="Arial" w:eastAsia="Arial" w:hAnsi="Arial" w:cs="Arial"/>
          <w:b/>
          <w:sz w:val="20"/>
          <w:szCs w:val="20"/>
          <w:u w:val="single"/>
        </w:rPr>
      </w:pPr>
    </w:p>
    <w:p w14:paraId="2FFD190C" w14:textId="77777777" w:rsidR="00CC73E2" w:rsidRDefault="00CC73E2">
      <w:pPr>
        <w:spacing w:after="0" w:line="240" w:lineRule="auto"/>
        <w:rPr>
          <w:rFonts w:ascii="Arial" w:eastAsia="Arial" w:hAnsi="Arial" w:cs="Arial"/>
          <w:b/>
          <w:sz w:val="20"/>
          <w:szCs w:val="20"/>
          <w:u w:val="single"/>
        </w:rPr>
      </w:pPr>
    </w:p>
    <w:p w14:paraId="1BB6B7C1" w14:textId="77777777" w:rsidR="00CC73E2" w:rsidRDefault="00CC73E2">
      <w:pPr>
        <w:spacing w:after="0" w:line="240" w:lineRule="auto"/>
        <w:rPr>
          <w:rFonts w:ascii="Arial" w:eastAsia="Arial" w:hAnsi="Arial" w:cs="Arial"/>
          <w:b/>
          <w:sz w:val="20"/>
          <w:szCs w:val="20"/>
          <w:u w:val="single"/>
        </w:rPr>
      </w:pPr>
    </w:p>
    <w:p w14:paraId="4BB42B26" w14:textId="77777777" w:rsidR="00CC73E2" w:rsidRDefault="00CD1E41">
      <w:pPr>
        <w:spacing w:after="0" w:line="240" w:lineRule="auto"/>
        <w:rPr>
          <w:rFonts w:ascii="Cambria" w:eastAsia="Cambria" w:hAnsi="Cambria" w:cs="Cambria"/>
          <w:b/>
          <w:sz w:val="18"/>
          <w:szCs w:val="18"/>
          <w:u w:val="single"/>
        </w:rPr>
      </w:pPr>
      <w:r>
        <w:rPr>
          <w:rFonts w:ascii="Arial" w:eastAsia="Arial" w:hAnsi="Arial" w:cs="Arial"/>
          <w:b/>
          <w:sz w:val="20"/>
          <w:szCs w:val="20"/>
          <w:u w:val="single"/>
        </w:rPr>
        <w:t xml:space="preserve">AFTER - </w:t>
      </w:r>
      <w:r>
        <w:rPr>
          <w:rFonts w:ascii="Cambria" w:eastAsia="Cambria" w:hAnsi="Cambria" w:cs="Cambria"/>
          <w:b/>
          <w:sz w:val="18"/>
          <w:szCs w:val="18"/>
          <w:u w:val="single"/>
        </w:rPr>
        <w:t>Bulletin Table Page 390</w:t>
      </w:r>
    </w:p>
    <w:p w14:paraId="59E827F2" w14:textId="77777777" w:rsidR="00CC73E2" w:rsidRDefault="00CD1E41">
      <w:pPr>
        <w:tabs>
          <w:tab w:val="left" w:pos="360"/>
          <w:tab w:val="left" w:pos="720"/>
        </w:tabs>
        <w:spacing w:after="0" w:line="240" w:lineRule="auto"/>
        <w:rPr>
          <w:b/>
        </w:rPr>
      </w:pPr>
      <w:r>
        <w:rPr>
          <w:b/>
          <w:noProof/>
        </w:rPr>
        <w:lastRenderedPageBreak/>
        <w:drawing>
          <wp:inline distT="114300" distB="114300" distL="114300" distR="114300" wp14:anchorId="2D247990" wp14:editId="6B5862ED">
            <wp:extent cx="4810125" cy="7877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10125" cy="7877175"/>
                    </a:xfrm>
                    <a:prstGeom prst="rect">
                      <a:avLst/>
                    </a:prstGeom>
                    <a:ln/>
                  </pic:spPr>
                </pic:pic>
              </a:graphicData>
            </a:graphic>
          </wp:inline>
        </w:drawing>
      </w:r>
    </w:p>
    <w:p w14:paraId="3A515245" w14:textId="77777777" w:rsidR="00CC73E2" w:rsidRDefault="00CC73E2">
      <w:pPr>
        <w:tabs>
          <w:tab w:val="left" w:pos="360"/>
          <w:tab w:val="left" w:pos="720"/>
        </w:tabs>
        <w:spacing w:after="0" w:line="240" w:lineRule="auto"/>
        <w:rPr>
          <w:b/>
        </w:rPr>
      </w:pPr>
    </w:p>
    <w:p w14:paraId="5CCDF55C" w14:textId="77777777" w:rsidR="00CC73E2" w:rsidRDefault="00CD1E41">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 xml:space="preserve">Course Descriptions </w:t>
      </w:r>
      <w:proofErr w:type="spellStart"/>
      <w:r>
        <w:rPr>
          <w:rFonts w:ascii="Cambria" w:eastAsia="Cambria" w:hAnsi="Cambria" w:cs="Cambria"/>
          <w:b/>
          <w:sz w:val="20"/>
          <w:szCs w:val="20"/>
          <w:u w:val="single"/>
        </w:rPr>
        <w:t>Pg</w:t>
      </w:r>
      <w:proofErr w:type="spellEnd"/>
      <w:r>
        <w:rPr>
          <w:rFonts w:ascii="Cambria" w:eastAsia="Cambria" w:hAnsi="Cambria" w:cs="Cambria"/>
          <w:b/>
          <w:sz w:val="20"/>
          <w:szCs w:val="20"/>
          <w:u w:val="single"/>
        </w:rPr>
        <w:t xml:space="preserve"> 568</w:t>
      </w:r>
    </w:p>
    <w:p w14:paraId="644AB185" w14:textId="77777777" w:rsidR="00CC73E2" w:rsidRDefault="00CC73E2">
      <w:pPr>
        <w:tabs>
          <w:tab w:val="left" w:pos="360"/>
          <w:tab w:val="left" w:pos="720"/>
        </w:tabs>
        <w:spacing w:after="0" w:line="240" w:lineRule="auto"/>
        <w:rPr>
          <w:rFonts w:ascii="Cambria" w:eastAsia="Cambria" w:hAnsi="Cambria" w:cs="Cambria"/>
          <w:b/>
          <w:sz w:val="20"/>
          <w:szCs w:val="20"/>
          <w:u w:val="single"/>
        </w:rPr>
      </w:pPr>
    </w:p>
    <w:p w14:paraId="20893920" w14:textId="77777777" w:rsidR="00CC73E2" w:rsidRDefault="00CD1E41">
      <w:pPr>
        <w:tabs>
          <w:tab w:val="left" w:pos="360"/>
          <w:tab w:val="left" w:pos="720"/>
        </w:tabs>
      </w:pPr>
      <w:r>
        <w:rPr>
          <w:rFonts w:ascii="Cambria" w:eastAsia="Cambria" w:hAnsi="Cambria" w:cs="Cambria"/>
          <w:sz w:val="20"/>
          <w:szCs w:val="20"/>
        </w:rPr>
        <w:t>NRS 4003. Issues in Healthcare Policy   Introduction to the importance of healthcare policy and its influence on nursing practice while examining the nurse’s role in developing, implementing and improving health policy at all levels. Prerequisites, Admission to the RN-BSN program, C or better in NRS 3723 and NRS 3713. Fall, Spring, Summer.</w:t>
      </w:r>
    </w:p>
    <w:p w14:paraId="4B613320" w14:textId="77777777" w:rsidR="00CC73E2" w:rsidRDefault="00CD1E41">
      <w:pPr>
        <w:tabs>
          <w:tab w:val="left" w:pos="360"/>
          <w:tab w:val="left" w:pos="720"/>
        </w:tabs>
        <w:spacing w:after="0" w:line="240" w:lineRule="auto"/>
      </w:pPr>
      <w:r>
        <w:t xml:space="preserve">NRS 4223. Forensic </w:t>
      </w:r>
      <w:proofErr w:type="gramStart"/>
      <w:r>
        <w:t>Nursing  This</w:t>
      </w:r>
      <w:proofErr w:type="gramEnd"/>
      <w:r>
        <w:t xml:space="preserve">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6AF33CCC" w14:textId="77777777" w:rsidR="00CC73E2" w:rsidRDefault="00CC73E2">
      <w:pPr>
        <w:tabs>
          <w:tab w:val="left" w:pos="360"/>
          <w:tab w:val="left" w:pos="720"/>
        </w:tabs>
        <w:spacing w:after="0" w:line="240" w:lineRule="auto"/>
      </w:pPr>
    </w:p>
    <w:p w14:paraId="107046B6" w14:textId="77777777" w:rsidR="00CC73E2" w:rsidRDefault="00CD1E41">
      <w:pPr>
        <w:tabs>
          <w:tab w:val="left" w:pos="360"/>
          <w:tab w:val="left" w:pos="720"/>
        </w:tabs>
        <w:spacing w:after="0" w:line="240" w:lineRule="auto"/>
      </w:pPr>
      <w:r>
        <w:t xml:space="preserve">NRS 4312. Chronic Illness and Rehabilitation Nursing Focus on clients with chronic illness throughout the lifespan. Concepts of gerontology and rehabilitation are integrated. Corequisites, NRS 4343, NRS 4362, and NRSP 4336. Fall, Spring. </w:t>
      </w:r>
    </w:p>
    <w:p w14:paraId="3E557D79" w14:textId="77777777" w:rsidR="00CC73E2" w:rsidRDefault="00CC73E2">
      <w:pPr>
        <w:tabs>
          <w:tab w:val="left" w:pos="360"/>
          <w:tab w:val="left" w:pos="720"/>
        </w:tabs>
        <w:spacing w:after="0" w:line="240" w:lineRule="auto"/>
      </w:pPr>
    </w:p>
    <w:p w14:paraId="70BB5E20" w14:textId="77777777" w:rsidR="00CC73E2" w:rsidRDefault="00CD1E41">
      <w:pPr>
        <w:tabs>
          <w:tab w:val="left" w:pos="360"/>
          <w:tab w:val="left" w:pos="720"/>
        </w:tabs>
        <w:spacing w:after="0" w:line="240" w:lineRule="auto"/>
      </w:pPr>
      <w:r>
        <w:t xml:space="preserve">NRS 4343. Professional Nursing </w:t>
      </w:r>
      <w:proofErr w:type="gramStart"/>
      <w:r>
        <w:t>Community  Concepts</w:t>
      </w:r>
      <w:proofErr w:type="gramEnd"/>
      <w:r>
        <w:t xml:space="preserve"> of professional nursing practice expanded to the care of families and groups of clients in the community setting. Focuses also on change theory, group process strategies and professional and health care issues. Fall, Spring. </w:t>
      </w:r>
    </w:p>
    <w:p w14:paraId="5F16E34A" w14:textId="77777777" w:rsidR="00CC73E2" w:rsidRDefault="00CD1E41">
      <w:pPr>
        <w:tabs>
          <w:tab w:val="left" w:pos="360"/>
          <w:tab w:val="left" w:pos="720"/>
        </w:tabs>
        <w:spacing w:after="0" w:line="240" w:lineRule="auto"/>
      </w:pPr>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0C1A7CDB" w14:textId="77777777" w:rsidR="00CC73E2" w:rsidRDefault="00CC73E2">
      <w:pPr>
        <w:tabs>
          <w:tab w:val="left" w:pos="360"/>
          <w:tab w:val="left" w:pos="720"/>
        </w:tabs>
        <w:spacing w:after="0" w:line="240" w:lineRule="auto"/>
      </w:pPr>
    </w:p>
    <w:p w14:paraId="6F349168" w14:textId="77777777" w:rsidR="00CC73E2" w:rsidRDefault="00CD1E41">
      <w:pPr>
        <w:tabs>
          <w:tab w:val="left" w:pos="360"/>
          <w:tab w:val="left" w:pos="720"/>
        </w:tabs>
        <w:spacing w:after="0" w:line="240" w:lineRule="auto"/>
      </w:pPr>
      <w:r>
        <w:t xml:space="preserve">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4EBB374B" w14:textId="77777777" w:rsidR="00CC73E2" w:rsidRDefault="00CC73E2">
      <w:pPr>
        <w:tabs>
          <w:tab w:val="left" w:pos="360"/>
          <w:tab w:val="left" w:pos="720"/>
        </w:tabs>
        <w:spacing w:after="0" w:line="240" w:lineRule="auto"/>
      </w:pPr>
    </w:p>
    <w:p w14:paraId="7F452377" w14:textId="77777777" w:rsidR="00CC73E2" w:rsidRDefault="00CD1E41">
      <w:pPr>
        <w:tabs>
          <w:tab w:val="left" w:pos="360"/>
          <w:tab w:val="left" w:pos="720"/>
        </w:tabs>
        <w:spacing w:after="0" w:line="240" w:lineRule="auto"/>
      </w:pPr>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1A6E89AA" w14:textId="77777777" w:rsidR="00CC73E2" w:rsidRDefault="00CC73E2">
      <w:pPr>
        <w:tabs>
          <w:tab w:val="left" w:pos="360"/>
          <w:tab w:val="left" w:pos="720"/>
        </w:tabs>
        <w:spacing w:after="0" w:line="240" w:lineRule="auto"/>
      </w:pPr>
    </w:p>
    <w:p w14:paraId="1DA3F4EF" w14:textId="77777777" w:rsidR="00CC73E2" w:rsidRDefault="00CD1E41">
      <w:pPr>
        <w:tabs>
          <w:tab w:val="left" w:pos="360"/>
          <w:tab w:val="left" w:pos="720"/>
        </w:tabs>
        <w:spacing w:after="0" w:line="240" w:lineRule="auto"/>
      </w:pPr>
      <w:r>
        <w:t xml:space="preserve">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 </w:t>
      </w:r>
    </w:p>
    <w:p w14:paraId="35F834D0" w14:textId="77777777" w:rsidR="00CC73E2" w:rsidRDefault="00CC73E2">
      <w:pPr>
        <w:tabs>
          <w:tab w:val="left" w:pos="360"/>
          <w:tab w:val="left" w:pos="720"/>
        </w:tabs>
        <w:spacing w:after="0" w:line="240" w:lineRule="auto"/>
      </w:pPr>
    </w:p>
    <w:p w14:paraId="0E0EEE0D" w14:textId="77777777" w:rsidR="00CC73E2" w:rsidRDefault="00CD1E41">
      <w:pPr>
        <w:tabs>
          <w:tab w:val="left" w:pos="360"/>
          <w:tab w:val="left" w:pos="720"/>
        </w:tabs>
        <w:spacing w:after="0" w:line="240" w:lineRule="auto"/>
      </w:pPr>
      <w:r>
        <w:t xml:space="preserve">NRS 4542. Health Care </w:t>
      </w:r>
      <w:proofErr w:type="gramStart"/>
      <w:r>
        <w:t>Administration  Introduction</w:t>
      </w:r>
      <w:proofErr w:type="gramEnd"/>
      <w:r>
        <w:t xml:space="preserve">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6DCF1E12" w14:textId="77777777" w:rsidR="00CC73E2" w:rsidRDefault="00CC73E2">
      <w:pPr>
        <w:tabs>
          <w:tab w:val="left" w:pos="360"/>
          <w:tab w:val="left" w:pos="720"/>
        </w:tabs>
        <w:spacing w:after="0" w:line="240" w:lineRule="auto"/>
      </w:pPr>
    </w:p>
    <w:p w14:paraId="3DC17EF7" w14:textId="77777777" w:rsidR="00CC73E2" w:rsidRDefault="00CD1E41">
      <w:pPr>
        <w:tabs>
          <w:tab w:val="left" w:pos="360"/>
          <w:tab w:val="left" w:pos="720"/>
        </w:tabs>
        <w:spacing w:after="0" w:line="240" w:lineRule="auto"/>
      </w:pPr>
      <w:r>
        <w:t xml:space="preserve">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 </w:t>
      </w:r>
    </w:p>
    <w:p w14:paraId="4330AF42" w14:textId="77777777" w:rsidR="00CC73E2" w:rsidRDefault="00CC73E2">
      <w:pPr>
        <w:tabs>
          <w:tab w:val="left" w:pos="360"/>
          <w:tab w:val="left" w:pos="720"/>
        </w:tabs>
        <w:spacing w:after="0" w:line="240" w:lineRule="auto"/>
      </w:pPr>
    </w:p>
    <w:p w14:paraId="3DC05589" w14:textId="77777777" w:rsidR="00CC73E2" w:rsidRDefault="00CD1E41">
      <w:pPr>
        <w:tabs>
          <w:tab w:val="left" w:pos="360"/>
          <w:tab w:val="left" w:pos="720"/>
        </w:tabs>
        <w:spacing w:after="0" w:line="240" w:lineRule="auto"/>
      </w:pPr>
      <w:r>
        <w:t xml:space="preserve">NRS 4733. Nursing Leadership Managerial and leadership aspects of the nurse manager in various healthcare environments are discussed. Prerequisite, Admission to the RN-BSN Program, C or better in Statistics, NRS 3713. Fall, Spring, Summer. </w:t>
      </w:r>
    </w:p>
    <w:p w14:paraId="169E4B74" w14:textId="77777777" w:rsidR="00CC73E2" w:rsidRDefault="00CC73E2">
      <w:pPr>
        <w:tabs>
          <w:tab w:val="left" w:pos="360"/>
          <w:tab w:val="left" w:pos="720"/>
        </w:tabs>
        <w:spacing w:after="0" w:line="240" w:lineRule="auto"/>
      </w:pPr>
    </w:p>
    <w:p w14:paraId="51C15D15" w14:textId="77777777" w:rsidR="00CC73E2" w:rsidRDefault="00CD1E41">
      <w:pPr>
        <w:tabs>
          <w:tab w:val="left" w:pos="360"/>
          <w:tab w:val="left" w:pos="720"/>
        </w:tabs>
        <w:spacing w:after="0" w:line="240" w:lineRule="auto"/>
      </w:pPr>
      <w:r>
        <w:lastRenderedPageBreak/>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021CD476" w14:textId="77777777" w:rsidR="00CC73E2" w:rsidRDefault="00CC73E2">
      <w:pPr>
        <w:tabs>
          <w:tab w:val="left" w:pos="360"/>
          <w:tab w:val="left" w:pos="720"/>
        </w:tabs>
        <w:spacing w:after="0" w:line="240" w:lineRule="auto"/>
      </w:pPr>
    </w:p>
    <w:p w14:paraId="270F6093" w14:textId="77777777" w:rsidR="00CC73E2" w:rsidRDefault="00CC73E2">
      <w:pPr>
        <w:tabs>
          <w:tab w:val="left" w:pos="360"/>
          <w:tab w:val="left" w:pos="720"/>
        </w:tabs>
        <w:rPr>
          <w:rFonts w:ascii="Cambria" w:eastAsia="Cambria" w:hAnsi="Cambria" w:cs="Cambria"/>
          <w:sz w:val="20"/>
          <w:szCs w:val="20"/>
        </w:rPr>
      </w:pPr>
    </w:p>
    <w:p w14:paraId="13F8B99B" w14:textId="77777777" w:rsidR="00CC73E2" w:rsidRDefault="00CC73E2">
      <w:pPr>
        <w:spacing w:after="0" w:line="240" w:lineRule="auto"/>
        <w:rPr>
          <w:rFonts w:ascii="Arial" w:eastAsia="Arial" w:hAnsi="Arial" w:cs="Arial"/>
          <w:sz w:val="20"/>
          <w:szCs w:val="20"/>
          <w:u w:val="single"/>
        </w:rPr>
      </w:pPr>
    </w:p>
    <w:sectPr w:rsidR="00CC73E2">
      <w:footerReference w:type="even"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1677" w14:textId="77777777" w:rsidR="00ED6AB3" w:rsidRDefault="00ED6AB3">
      <w:pPr>
        <w:spacing w:after="0" w:line="240" w:lineRule="auto"/>
      </w:pPr>
      <w:r>
        <w:separator/>
      </w:r>
    </w:p>
  </w:endnote>
  <w:endnote w:type="continuationSeparator" w:id="0">
    <w:p w14:paraId="7D14094B" w14:textId="77777777" w:rsidR="00ED6AB3" w:rsidRDefault="00ED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0596" w14:textId="77777777" w:rsidR="00CC73E2" w:rsidRDefault="00CD1E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5531897" w14:textId="77777777" w:rsidR="00CC73E2" w:rsidRDefault="00CC73E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C34" w14:textId="77777777" w:rsidR="00CC73E2" w:rsidRDefault="00CD1E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2052">
      <w:rPr>
        <w:noProof/>
        <w:color w:val="000000"/>
      </w:rPr>
      <w:t>15</w:t>
    </w:r>
    <w:r>
      <w:rPr>
        <w:color w:val="000000"/>
      </w:rPr>
      <w:fldChar w:fldCharType="end"/>
    </w:r>
  </w:p>
  <w:p w14:paraId="26591BCB" w14:textId="77777777" w:rsidR="00CC73E2" w:rsidRDefault="00CD1E4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D7DA" w14:textId="77777777" w:rsidR="00ED6AB3" w:rsidRDefault="00ED6AB3">
      <w:pPr>
        <w:spacing w:after="0" w:line="240" w:lineRule="auto"/>
      </w:pPr>
      <w:r>
        <w:separator/>
      </w:r>
    </w:p>
  </w:footnote>
  <w:footnote w:type="continuationSeparator" w:id="0">
    <w:p w14:paraId="3DD5FC16" w14:textId="77777777" w:rsidR="00ED6AB3" w:rsidRDefault="00ED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A3C"/>
    <w:multiLevelType w:val="multilevel"/>
    <w:tmpl w:val="972AC8AE"/>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1" w15:restartNumberingAfterBreak="0">
    <w:nsid w:val="144A14FC"/>
    <w:multiLevelType w:val="multilevel"/>
    <w:tmpl w:val="7828FE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AAF72FF"/>
    <w:multiLevelType w:val="multilevel"/>
    <w:tmpl w:val="CB7A81B4"/>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3" w15:restartNumberingAfterBreak="0">
    <w:nsid w:val="1E752A03"/>
    <w:multiLevelType w:val="multilevel"/>
    <w:tmpl w:val="F44A681E"/>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4" w15:restartNumberingAfterBreak="0">
    <w:nsid w:val="26D86CB1"/>
    <w:multiLevelType w:val="multilevel"/>
    <w:tmpl w:val="41D631AC"/>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5" w15:restartNumberingAfterBreak="0">
    <w:nsid w:val="30E87579"/>
    <w:multiLevelType w:val="multilevel"/>
    <w:tmpl w:val="E97AAC22"/>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6" w15:restartNumberingAfterBreak="0">
    <w:nsid w:val="334C2656"/>
    <w:multiLevelType w:val="multilevel"/>
    <w:tmpl w:val="F0FC83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862034"/>
    <w:multiLevelType w:val="multilevel"/>
    <w:tmpl w:val="64A8DD4C"/>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8" w15:restartNumberingAfterBreak="0">
    <w:nsid w:val="4CB20D77"/>
    <w:multiLevelType w:val="multilevel"/>
    <w:tmpl w:val="A4A493A6"/>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9" w15:restartNumberingAfterBreak="0">
    <w:nsid w:val="55684CEE"/>
    <w:multiLevelType w:val="multilevel"/>
    <w:tmpl w:val="FA30B92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9"/>
  </w:num>
  <w:num w:numId="4">
    <w:abstractNumId w:val="1"/>
  </w:num>
  <w:num w:numId="5">
    <w:abstractNumId w:val="7"/>
  </w:num>
  <w:num w:numId="6">
    <w:abstractNumId w:val="4"/>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E2"/>
    <w:rsid w:val="00054830"/>
    <w:rsid w:val="00332052"/>
    <w:rsid w:val="004E2C08"/>
    <w:rsid w:val="00537ACC"/>
    <w:rsid w:val="00CC73E2"/>
    <w:rsid w:val="00CD1E41"/>
    <w:rsid w:val="00D94CDE"/>
    <w:rsid w:val="00E95D97"/>
    <w:rsid w:val="00ED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387"/>
  <w15:docId w15:val="{3BC3FC0E-72D3-48BD-90CB-8EFDFC4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EBDD11CC0AD4E8C8AC97B2E95CFC6"/>
        <w:category>
          <w:name w:val="General"/>
          <w:gallery w:val="placeholder"/>
        </w:category>
        <w:types>
          <w:type w:val="bbPlcHdr"/>
        </w:types>
        <w:behaviors>
          <w:behavior w:val="content"/>
        </w:behaviors>
        <w:guid w:val="{4E046C64-2792-B941-BDB2-66011340A6C8}"/>
      </w:docPartPr>
      <w:docPartBody>
        <w:p w:rsidR="00000000" w:rsidRDefault="00045D6A" w:rsidP="00045D6A">
          <w:pPr>
            <w:pStyle w:val="6CDEBDD11CC0AD4E8C8AC97B2E95CFC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6A"/>
    <w:rsid w:val="00045D6A"/>
    <w:rsid w:val="00B5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DEBDD11CC0AD4E8C8AC97B2E95CFC6">
    <w:name w:val="6CDEBDD11CC0AD4E8C8AC97B2E95CFC6"/>
    <w:rsid w:val="00045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4</cp:revision>
  <dcterms:created xsi:type="dcterms:W3CDTF">2021-11-09T18:23:00Z</dcterms:created>
  <dcterms:modified xsi:type="dcterms:W3CDTF">2021-11-16T16:03:00Z</dcterms:modified>
</cp:coreProperties>
</file>