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bl>
    <w:p w:rsidR="0021263E" w:rsidRDefault="0021263E" w:rsidP="0021263E"/>
    <w:p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rsidR="00424133" w:rsidRPr="00285F5A" w:rsidRDefault="00424133" w:rsidP="00424133">
      <w:pPr>
        <w:rPr>
          <w:rFonts w:asciiTheme="majorHAnsi" w:hAnsiTheme="majorHAnsi" w:cs="Arial"/>
          <w:b/>
          <w:szCs w:val="20"/>
        </w:rPr>
      </w:pPr>
      <w:proofErr w:type="gramStart"/>
      <w:r>
        <w:rPr>
          <w:rFonts w:ascii="MS Gothic" w:eastAsia="MS Gothic" w:hAnsi="MS Gothic" w:cs="Arial"/>
          <w:b/>
          <w:szCs w:val="20"/>
        </w:rPr>
        <w:t xml:space="preserve">[ </w:t>
      </w:r>
      <w:r w:rsidR="008D3F9B">
        <w:rPr>
          <w:rFonts w:ascii="MS Gothic" w:eastAsia="MS Gothic" w:hAnsi="MS Gothic" w:cs="Arial"/>
          <w:b/>
          <w:szCs w:val="20"/>
        </w:rPr>
        <w:t>X</w:t>
      </w:r>
      <w:proofErr w:type="gramEnd"/>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rsidR="00424133" w:rsidRPr="00424133" w:rsidRDefault="00424133" w:rsidP="008A31C5">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8A31C5">
              <w:rPr>
                <w:rFonts w:ascii="MS Gothic" w:eastAsia="MS Gothic" w:hAnsi="MS Gothic" w:cs="Arial"/>
                <w:b/>
                <w:szCs w:val="20"/>
              </w:rPr>
              <w:t>X</w:t>
            </w: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2F6D87"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158377042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583770426"/>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39658614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39658614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2F6D8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88546095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85460953"/>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98295400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82954009"/>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2F6D87"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howingPlcHdr/>
                  </w:sdtPr>
                  <w:sdtEndPr/>
                  <w:sdtContent>
                    <w:permStart w:id="141636530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41636530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showingPlcHdr/>
                <w:date>
                  <w:dateFormat w:val="M/d/yyyy"/>
                  <w:lid w:val="en-US"/>
                  <w:storeMappedDataAs w:val="dateTime"/>
                  <w:calendar w:val="gregorian"/>
                </w:date>
              </w:sdtPr>
              <w:sdtEndPr/>
              <w:sdtContent>
                <w:permStart w:id="193397689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33976897"/>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2F6D8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85397793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85397793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192033979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20339791"/>
              </w:sdtContent>
            </w:sdt>
          </w:p>
          <w:p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2F6D87"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howingPlcHdr/>
                  </w:sdtPr>
                  <w:sdtEndPr/>
                  <w:sdtContent>
                    <w:permStart w:id="165845636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65845636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showingPlcHdr/>
                <w:date>
                  <w:dateFormat w:val="M/d/yyyy"/>
                  <w:lid w:val="en-US"/>
                  <w:storeMappedDataAs w:val="dateTime"/>
                  <w:calendar w:val="gregorian"/>
                </w:date>
              </w:sdtPr>
              <w:sdtEndPr/>
              <w:sdtContent>
                <w:permStart w:id="23981562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39815621"/>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2F6D8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71980629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71980629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5546550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5465501"/>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2F6D87"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howingPlcHdr/>
                  </w:sdtPr>
                  <w:sdtEndPr/>
                  <w:sdtContent>
                    <w:permStart w:id="123366700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233667004"/>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88822748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88822748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2F6D8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74084636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4084636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23974897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39748974"/>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rsidTr="0002589A">
              <w:trPr>
                <w:trHeight w:val="113"/>
              </w:trPr>
              <w:tc>
                <w:tcPr>
                  <w:tcW w:w="3685" w:type="dxa"/>
                  <w:vAlign w:val="bottom"/>
                  <w:hideMark/>
                </w:tcPr>
                <w:permStart w:id="2026726606" w:edGrp="everyone"/>
                <w:p w:rsidR="0002589A" w:rsidRDefault="002F6D87"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202672660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rsidR="00001C04" w:rsidRPr="008426D1" w:rsidRDefault="002F6D8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12004146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12004146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46859948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468599481"/>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rsidR="007D371A" w:rsidRPr="008426D1" w:rsidRDefault="008D3F9B" w:rsidP="007D371A">
          <w:pPr>
            <w:tabs>
              <w:tab w:val="left" w:pos="360"/>
              <w:tab w:val="left" w:pos="720"/>
            </w:tabs>
            <w:spacing w:after="0" w:line="240" w:lineRule="auto"/>
            <w:rPr>
              <w:rFonts w:asciiTheme="majorHAnsi" w:hAnsiTheme="majorHAnsi" w:cs="Arial"/>
              <w:sz w:val="20"/>
              <w:szCs w:val="20"/>
            </w:rPr>
          </w:pPr>
          <w:r w:rsidRPr="00AD4B0E">
            <w:rPr>
              <w:rFonts w:asciiTheme="majorHAnsi" w:hAnsiTheme="majorHAnsi" w:cs="Arial"/>
              <w:b/>
              <w:sz w:val="20"/>
              <w:szCs w:val="20"/>
            </w:rPr>
            <w:t>William J. McGuire,</w:t>
          </w:r>
          <w:r>
            <w:rPr>
              <w:rFonts w:asciiTheme="majorHAnsi" w:hAnsiTheme="majorHAnsi" w:cs="Arial"/>
              <w:sz w:val="20"/>
              <w:szCs w:val="20"/>
            </w:rPr>
            <w:t xml:space="preserve"> </w:t>
          </w:r>
          <w:hyperlink r:id="rId9" w:history="1">
            <w:r w:rsidRPr="008876BE">
              <w:rPr>
                <w:rStyle w:val="Hyperlink"/>
                <w:rFonts w:asciiTheme="majorHAnsi" w:hAnsiTheme="majorHAnsi" w:cs="Arial"/>
                <w:sz w:val="20"/>
                <w:szCs w:val="20"/>
              </w:rPr>
              <w:t>wmcguire@astate.edu</w:t>
            </w:r>
          </w:hyperlink>
          <w:r>
            <w:rPr>
              <w:rFonts w:asciiTheme="majorHAnsi" w:hAnsiTheme="majorHAnsi" w:cs="Arial"/>
              <w:sz w:val="20"/>
              <w:szCs w:val="20"/>
            </w:rPr>
            <w:t xml:space="preserve">, </w:t>
          </w:r>
          <w:r w:rsidRPr="00AD4B0E">
            <w:rPr>
              <w:rFonts w:asciiTheme="majorHAnsi" w:hAnsiTheme="majorHAnsi" w:cs="Arial"/>
              <w:b/>
              <w:sz w:val="20"/>
              <w:szCs w:val="20"/>
            </w:rPr>
            <w:t>(870)972-2686</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b/>
          <w:sz w:val="20"/>
          <w:szCs w:val="20"/>
        </w:rPr>
        <w:id w:val="-2076511728"/>
        <w:placeholder>
          <w:docPart w:val="C8EE819D1DAC4969917D87EA3C84F62A"/>
        </w:placeholder>
      </w:sdtPr>
      <w:sdtEndPr/>
      <w:sdtContent>
        <w:p w:rsidR="007D371A" w:rsidRPr="00AD4B0E" w:rsidRDefault="00702748" w:rsidP="007D371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Fall 2019</w:t>
          </w:r>
        </w:p>
      </w:sdtContent>
    </w:sdt>
    <w:p w:rsidR="007D371A" w:rsidRPr="00AD4B0E" w:rsidRDefault="007D371A" w:rsidP="00CB4B5A">
      <w:pPr>
        <w:tabs>
          <w:tab w:val="left" w:pos="360"/>
          <w:tab w:val="left" w:pos="720"/>
        </w:tabs>
        <w:spacing w:after="0" w:line="240" w:lineRule="auto"/>
        <w:rPr>
          <w:rFonts w:asciiTheme="majorHAnsi" w:hAnsiTheme="majorHAnsi" w:cs="Arial"/>
          <w:b/>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rsidR="00CB4B5A" w:rsidRPr="008426D1" w:rsidRDefault="00C340B0"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ANSC </w:t>
          </w:r>
          <w:r w:rsidR="00055D4C">
            <w:rPr>
              <w:rFonts w:asciiTheme="majorHAnsi" w:hAnsiTheme="majorHAnsi" w:cs="Arial"/>
              <w:b/>
              <w:sz w:val="20"/>
              <w:szCs w:val="20"/>
            </w:rPr>
            <w:t>4643</w:t>
          </w:r>
        </w:p>
      </w:sdtContent>
    </w:sdt>
    <w:p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CB4B5A" w:rsidRPr="008426D1" w:rsidRDefault="002F6D87"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b/>
            <w:sz w:val="20"/>
            <w:szCs w:val="20"/>
          </w:rPr>
          <w:id w:val="-388966180"/>
          <w:placeholder>
            <w:docPart w:val="2E4867017CAE417B8CEC6CD4326F3C3C"/>
          </w:placeholder>
        </w:sdtPr>
        <w:sdtEndPr>
          <w:rPr>
            <w:b w:val="0"/>
          </w:rPr>
        </w:sdtEndPr>
        <w:sdtContent>
          <w:r w:rsidR="008A31C5">
            <w:rPr>
              <w:rFonts w:asciiTheme="majorHAnsi" w:hAnsiTheme="majorHAnsi" w:cs="Arial"/>
              <w:b/>
              <w:sz w:val="20"/>
              <w:szCs w:val="20"/>
            </w:rPr>
            <w:t>Weanling and Yearling Management</w:t>
          </w:r>
          <w:r w:rsidR="00F82639">
            <w:rPr>
              <w:rFonts w:asciiTheme="majorHAnsi" w:hAnsiTheme="majorHAnsi" w:cs="Arial"/>
              <w:b/>
              <w:sz w:val="20"/>
              <w:szCs w:val="20"/>
            </w:rPr>
            <w:t xml:space="preserve">   short title</w:t>
          </w:r>
          <w:r w:rsidR="00E221BF">
            <w:rPr>
              <w:rFonts w:asciiTheme="majorHAnsi" w:hAnsiTheme="majorHAnsi" w:cs="Arial"/>
              <w:b/>
              <w:sz w:val="20"/>
              <w:szCs w:val="20"/>
            </w:rPr>
            <w:t>:</w:t>
          </w:r>
          <w:r w:rsidR="00F82639">
            <w:rPr>
              <w:rFonts w:asciiTheme="majorHAnsi" w:hAnsiTheme="majorHAnsi" w:cs="Arial"/>
              <w:b/>
              <w:sz w:val="20"/>
              <w:szCs w:val="20"/>
            </w:rPr>
            <w:t xml:space="preserve"> W</w:t>
          </w:r>
          <w:r w:rsidR="00E212E1">
            <w:rPr>
              <w:rFonts w:asciiTheme="majorHAnsi" w:hAnsiTheme="majorHAnsi" w:cs="Arial"/>
              <w:b/>
              <w:sz w:val="20"/>
              <w:szCs w:val="20"/>
            </w:rPr>
            <w:t>ea</w:t>
          </w:r>
          <w:r w:rsidR="00F82639">
            <w:rPr>
              <w:rFonts w:asciiTheme="majorHAnsi" w:hAnsiTheme="majorHAnsi" w:cs="Arial"/>
              <w:b/>
              <w:sz w:val="20"/>
              <w:szCs w:val="20"/>
            </w:rPr>
            <w:t>nl</w:t>
          </w:r>
          <w:r w:rsidR="00E212E1">
            <w:rPr>
              <w:rFonts w:asciiTheme="majorHAnsi" w:hAnsiTheme="majorHAnsi" w:cs="Arial"/>
              <w:b/>
              <w:sz w:val="20"/>
              <w:szCs w:val="20"/>
            </w:rPr>
            <w:t>i</w:t>
          </w:r>
          <w:r w:rsidR="00F82639">
            <w:rPr>
              <w:rFonts w:asciiTheme="majorHAnsi" w:hAnsiTheme="majorHAnsi" w:cs="Arial"/>
              <w:b/>
              <w:sz w:val="20"/>
              <w:szCs w:val="20"/>
            </w:rPr>
            <w:t>ng and Y</w:t>
          </w:r>
          <w:r w:rsidR="00E212E1">
            <w:rPr>
              <w:rFonts w:asciiTheme="majorHAnsi" w:hAnsiTheme="majorHAnsi" w:cs="Arial"/>
              <w:b/>
              <w:sz w:val="20"/>
              <w:szCs w:val="20"/>
            </w:rPr>
            <w:t>ea</w:t>
          </w:r>
          <w:r w:rsidR="00F82639">
            <w:rPr>
              <w:rFonts w:asciiTheme="majorHAnsi" w:hAnsiTheme="majorHAnsi" w:cs="Arial"/>
              <w:b/>
              <w:sz w:val="20"/>
              <w:szCs w:val="20"/>
            </w:rPr>
            <w:t>rl</w:t>
          </w:r>
          <w:r w:rsidR="00E212E1">
            <w:rPr>
              <w:rFonts w:asciiTheme="majorHAnsi" w:hAnsiTheme="majorHAnsi" w:cs="Arial"/>
              <w:b/>
              <w:sz w:val="20"/>
              <w:szCs w:val="20"/>
            </w:rPr>
            <w:t xml:space="preserve">ing </w:t>
          </w:r>
          <w:proofErr w:type="spellStart"/>
          <w:r w:rsidR="00E212E1">
            <w:rPr>
              <w:rFonts w:asciiTheme="majorHAnsi" w:hAnsiTheme="majorHAnsi" w:cs="Arial"/>
              <w:b/>
              <w:sz w:val="20"/>
              <w:szCs w:val="20"/>
            </w:rPr>
            <w:t>Mgm</w:t>
          </w:r>
          <w:r w:rsidR="00F82639">
            <w:rPr>
              <w:rFonts w:asciiTheme="majorHAnsi" w:hAnsiTheme="majorHAnsi" w:cs="Arial"/>
              <w:b/>
              <w:sz w:val="20"/>
              <w:szCs w:val="20"/>
            </w:rPr>
            <w:t>t</w:t>
          </w:r>
          <w:proofErr w:type="spellEnd"/>
        </w:sdtContent>
      </w:sdt>
    </w:p>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b/>
          <w:sz w:val="20"/>
          <w:szCs w:val="20"/>
        </w:rPr>
        <w:id w:val="486757485"/>
        <w:placeholder>
          <w:docPart w:val="586FE4AD807A4DA6BCBF70E82FB93B1D"/>
        </w:placeholder>
      </w:sdtPr>
      <w:sdtEndPr/>
      <w:sdtContent>
        <w:p w:rsidR="00CB4B5A" w:rsidRPr="00AD4B0E" w:rsidRDefault="00E221BF"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C</w:t>
          </w:r>
          <w:r w:rsidR="00AD4B0E" w:rsidRPr="00AD4B0E">
            <w:rPr>
              <w:rFonts w:asciiTheme="majorHAnsi" w:hAnsiTheme="majorHAnsi" w:cs="Arial"/>
              <w:b/>
              <w:sz w:val="20"/>
              <w:szCs w:val="20"/>
            </w:rPr>
            <w:t xml:space="preserve">oncepts and practices </w:t>
          </w:r>
          <w:r w:rsidR="008A31C5">
            <w:rPr>
              <w:rFonts w:asciiTheme="majorHAnsi" w:hAnsiTheme="majorHAnsi" w:cs="Arial"/>
              <w:b/>
              <w:sz w:val="20"/>
              <w:szCs w:val="20"/>
            </w:rPr>
            <w:t>the nutrition, growth, health care and sales preparation of weanling and yearling horses</w:t>
          </w:r>
          <w:r w:rsidR="00E212E1">
            <w:rPr>
              <w:rFonts w:asciiTheme="majorHAnsi" w:hAnsiTheme="majorHAnsi" w:cs="Arial"/>
              <w:b/>
              <w:sz w:val="20"/>
              <w:szCs w:val="20"/>
            </w:rPr>
            <w:t>.</w:t>
          </w:r>
        </w:p>
      </w:sdtContent>
    </w:sdt>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2F6D87"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31711CBD0AC74D08B223062DADD1B4CB"/>
          </w:placeholder>
          <w15:color w:val="000000"/>
        </w:sdtPr>
        <w:sdtEndPr/>
        <w:sdtContent>
          <w:r w:rsidR="00BA0898" w:rsidRPr="00AD4B0E">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AD4B0E" w:rsidRDefault="002F6D87" w:rsidP="00391206">
      <w:pPr>
        <w:tabs>
          <w:tab w:val="left" w:pos="720"/>
        </w:tabs>
        <w:spacing w:after="0" w:line="240" w:lineRule="auto"/>
        <w:ind w:left="2250"/>
        <w:rPr>
          <w:rFonts w:asciiTheme="majorHAnsi" w:hAnsiTheme="majorHAnsi" w:cs="Arial"/>
          <w:b/>
          <w:sz w:val="20"/>
          <w:szCs w:val="20"/>
        </w:rPr>
      </w:pPr>
      <w:sdt>
        <w:sdtPr>
          <w:rPr>
            <w:rFonts w:asciiTheme="majorHAnsi" w:hAnsiTheme="majorHAnsi" w:cs="Arial"/>
            <w:b/>
            <w:sz w:val="20"/>
            <w:szCs w:val="20"/>
          </w:rPr>
          <w:id w:val="1395011863"/>
          <w:placeholder>
            <w:docPart w:val="9B502B10BE344BEB88EF901C465D6CDD"/>
          </w:placeholder>
        </w:sdtPr>
        <w:sdtEndPr/>
        <w:sdtContent>
          <w:r w:rsidR="00E71EEB" w:rsidRPr="00AD4B0E">
            <w:rPr>
              <w:rFonts w:asciiTheme="majorHAnsi" w:hAnsiTheme="majorHAnsi" w:cs="Arial"/>
              <w:b/>
              <w:sz w:val="20"/>
              <w:szCs w:val="20"/>
            </w:rPr>
            <w:t>ANSC 1613</w:t>
          </w:r>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AD4B0E" w:rsidRDefault="002F6D87" w:rsidP="00391206">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b/>
            <w:sz w:val="20"/>
            <w:szCs w:val="20"/>
          </w:rPr>
          <w:id w:val="2036926559"/>
          <w:placeholder>
            <w:docPart w:val="F3B43FFC27F040D0B9125A3E524B708A"/>
          </w:placeholder>
        </w:sdtPr>
        <w:sdtEndPr/>
        <w:sdtContent>
          <w:r w:rsidR="00BA0898" w:rsidRPr="00AD4B0E">
            <w:rPr>
              <w:rFonts w:asciiTheme="majorHAnsi" w:hAnsiTheme="majorHAnsi" w:cs="Arial"/>
              <w:b/>
              <w:sz w:val="20"/>
              <w:szCs w:val="20"/>
            </w:rPr>
            <w:t>Insures basic understanding of animal husbandry</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2F6D87"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BA0898">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419707800" w:edGrp="everyone"/>
          <w:r w:rsidRPr="008426D1">
            <w:rPr>
              <w:rStyle w:val="PlaceholderText"/>
              <w:shd w:val="clear" w:color="auto" w:fill="D9D9D9" w:themeFill="background1" w:themeFillShade="D9"/>
            </w:rPr>
            <w:t>Enter text...</w:t>
          </w:r>
          <w:permEnd w:id="1419707800"/>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rPr>
          <w:b/>
        </w:rPr>
      </w:sdtEndPr>
      <w:sdtContent>
        <w:p w:rsidR="00C002F9" w:rsidRPr="00AD4B0E" w:rsidRDefault="008A31C5" w:rsidP="00C002F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Fall</w:t>
          </w:r>
        </w:p>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rPr>
          <w:b/>
        </w:rPr>
      </w:sdtEndPr>
      <w:sdtContent>
        <w:p w:rsidR="00AF68E8" w:rsidRPr="00AD4B0E" w:rsidRDefault="00AD4B0E" w:rsidP="00AF68E8">
          <w:pPr>
            <w:tabs>
              <w:tab w:val="left" w:pos="360"/>
              <w:tab w:val="left" w:pos="720"/>
            </w:tabs>
            <w:spacing w:after="0" w:line="240" w:lineRule="auto"/>
            <w:rPr>
              <w:rFonts w:asciiTheme="majorHAnsi" w:hAnsiTheme="majorHAnsi" w:cs="Arial"/>
              <w:b/>
              <w:sz w:val="20"/>
              <w:szCs w:val="20"/>
            </w:rPr>
          </w:pPr>
          <w:r w:rsidRPr="00AD4B0E">
            <w:rPr>
              <w:rFonts w:asciiTheme="majorHAnsi" w:hAnsiTheme="majorHAnsi" w:cs="Arial"/>
              <w:b/>
              <w:sz w:val="20"/>
              <w:szCs w:val="20"/>
            </w:rPr>
            <w:t>Lecture and Lab</w:t>
          </w:r>
        </w:p>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b/>
          <w:sz w:val="20"/>
          <w:szCs w:val="20"/>
        </w:rPr>
        <w:id w:val="639774960"/>
        <w:placeholder>
          <w:docPart w:val="3230AC80A88040FB84F3A4E6A70BD413"/>
        </w:placeholder>
      </w:sdtPr>
      <w:sdtEndPr>
        <w:rPr>
          <w:b w:val="0"/>
        </w:rPr>
      </w:sdtEndPr>
      <w:sdtContent>
        <w:p w:rsidR="001E288B" w:rsidRDefault="003E0256" w:rsidP="001E288B">
          <w:pPr>
            <w:tabs>
              <w:tab w:val="left" w:pos="360"/>
              <w:tab w:val="left" w:pos="720"/>
            </w:tabs>
            <w:spacing w:after="0" w:line="240" w:lineRule="auto"/>
            <w:rPr>
              <w:rFonts w:asciiTheme="majorHAnsi" w:hAnsiTheme="majorHAnsi" w:cs="Arial"/>
              <w:sz w:val="20"/>
              <w:szCs w:val="20"/>
            </w:rPr>
          </w:pPr>
          <w:r w:rsidRPr="00AD4B0E">
            <w:rPr>
              <w:rFonts w:asciiTheme="majorHAnsi" w:hAnsiTheme="majorHAnsi" w:cs="Arial"/>
              <w:b/>
              <w:sz w:val="20"/>
              <w:szCs w:val="20"/>
            </w:rPr>
            <w:t>Standard letter grade</w:t>
          </w:r>
        </w:p>
      </w:sdtContent>
    </w:sdt>
    <w:p w:rsidR="001E288B" w:rsidRDefault="001E288B" w:rsidP="001E288B">
      <w:pPr>
        <w:tabs>
          <w:tab w:val="left" w:pos="360"/>
          <w:tab w:val="left" w:pos="720"/>
        </w:tabs>
        <w:spacing w:after="0" w:line="240" w:lineRule="auto"/>
        <w:rPr>
          <w:rFonts w:asciiTheme="majorHAnsi" w:hAnsiTheme="majorHAnsi" w:cs="Arial"/>
          <w:sz w:val="20"/>
          <w:szCs w:val="20"/>
        </w:rPr>
      </w:pPr>
    </w:p>
    <w:p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E0256">
        <w:rPr>
          <w:rFonts w:asciiTheme="majorHAnsi" w:hAnsiTheme="majorHAnsi" w:cs="Arial"/>
          <w:sz w:val="20"/>
          <w:szCs w:val="20"/>
        </w:rPr>
        <w:t xml:space="preserve">. </w:t>
      </w:r>
      <w:r w:rsidR="003E0256" w:rsidRPr="00AD4B0E">
        <w:rPr>
          <w:rFonts w:asciiTheme="majorHAnsi" w:hAnsiTheme="majorHAnsi" w:cs="Arial"/>
          <w:b/>
          <w:sz w:val="20"/>
          <w:szCs w:val="20"/>
        </w:rPr>
        <w:t>Yes</w:t>
      </w:r>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rsidR="00C23120" w:rsidRPr="008426D1" w:rsidRDefault="00C23120" w:rsidP="00001C04">
      <w:pPr>
        <w:tabs>
          <w:tab w:val="left" w:pos="360"/>
        </w:tabs>
        <w:spacing w:after="0" w:line="240" w:lineRule="auto"/>
        <w:rPr>
          <w:rFonts w:asciiTheme="majorHAnsi" w:hAnsiTheme="majorHAnsi"/>
          <w:sz w:val="20"/>
          <w:szCs w:val="20"/>
        </w:rPr>
      </w:pPr>
    </w:p>
    <w:p w:rsidR="00A01035" w:rsidRPr="008426D1" w:rsidRDefault="00A01035" w:rsidP="00001C04">
      <w:pPr>
        <w:tabs>
          <w:tab w:val="left" w:pos="360"/>
        </w:tabs>
        <w:spacing w:after="0" w:line="240" w:lineRule="auto"/>
        <w:rPr>
          <w:rFonts w:asciiTheme="majorHAnsi" w:hAnsiTheme="majorHAnsi" w:cs="Arial"/>
          <w:sz w:val="20"/>
          <w:szCs w:val="20"/>
        </w:rPr>
      </w:pPr>
    </w:p>
    <w:p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374777672"/>
          <w:placeholder>
            <w:docPart w:val="7EE549D7F07A467F9E09CB5E796BEAB1"/>
          </w:placeholder>
        </w:sdtPr>
        <w:sdtEndPr/>
        <w:sdtContent>
          <w:r w:rsidR="003E0256" w:rsidRPr="00AD4B0E">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rsidR="004167AB" w:rsidRDefault="004167AB" w:rsidP="004167AB">
      <w:pPr>
        <w:tabs>
          <w:tab w:val="left" w:pos="360"/>
        </w:tabs>
        <w:spacing w:after="0" w:line="240" w:lineRule="auto"/>
        <w:rPr>
          <w:rFonts w:asciiTheme="majorHAnsi" w:hAnsiTheme="majorHAnsi" w:cs="Arial"/>
          <w:sz w:val="20"/>
          <w:szCs w:val="20"/>
        </w:rPr>
      </w:pPr>
    </w:p>
    <w:p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93728810" w:edGrp="everyone"/>
          <w:r w:rsidRPr="008426D1">
            <w:rPr>
              <w:rStyle w:val="PlaceholderText"/>
              <w:shd w:val="clear" w:color="auto" w:fill="D9D9D9" w:themeFill="background1" w:themeFillShade="D9"/>
            </w:rPr>
            <w:t>Enter text...</w:t>
          </w:r>
          <w:permEnd w:id="93728810"/>
        </w:sdtContent>
      </w:sdt>
    </w:p>
    <w:p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687029409" w:edGrp="everyone"/>
          <w:r w:rsidRPr="008426D1">
            <w:rPr>
              <w:rStyle w:val="PlaceholderText"/>
              <w:shd w:val="clear" w:color="auto" w:fill="D9D9D9" w:themeFill="background1" w:themeFillShade="D9"/>
            </w:rPr>
            <w:t>Enter text...</w:t>
          </w:r>
          <w:permEnd w:id="687029409"/>
        </w:sdtContent>
      </w:sdt>
    </w:p>
    <w:p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BA0898">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82896934" w:edGrp="everyone"/>
          <w:r w:rsidR="002172AB" w:rsidRPr="008426D1">
            <w:rPr>
              <w:rStyle w:val="PlaceholderText"/>
              <w:shd w:val="clear" w:color="auto" w:fill="D9D9D9" w:themeFill="background1" w:themeFillShade="D9"/>
            </w:rPr>
            <w:t>Enter text...</w:t>
          </w:r>
          <w:permEnd w:id="682896934"/>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3E0256">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1441610577" w:edGrp="everyone" w:displacedByCustomXml="prev"/>
        <w:p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441610577"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AD4B0E" w:rsidRPr="00AD4B0E">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014583325"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014583325" w:displacedByCustomXml="next"/>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22930529"/>
          <w:placeholder>
            <w:docPart w:val="1159CF2EAB7B41B3A506EA2FE3F60A51"/>
          </w:placeholder>
        </w:sdtPr>
        <w:sdtEndPr/>
        <w:sdtContent>
          <w:r w:rsidR="00FE3ADD">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FE3ADD">
        <w:rPr>
          <w:rFonts w:asciiTheme="majorHAnsi" w:hAnsiTheme="majorHAnsi" w:cs="Arial"/>
          <w:b/>
          <w:sz w:val="20"/>
          <w:szCs w:val="20"/>
        </w:rPr>
        <w:t>.</w:t>
      </w:r>
      <w:r w:rsidR="003C334C" w:rsidRPr="00FE3ADD">
        <w:rPr>
          <w:rFonts w:asciiTheme="majorHAnsi" w:hAnsiTheme="majorHAnsi" w:cs="Arial"/>
          <w:b/>
          <w:sz w:val="20"/>
          <w:szCs w:val="20"/>
        </w:rPr>
        <w:t xml:space="preserve"> </w:t>
      </w:r>
      <w:sdt>
        <w:sdtPr>
          <w:rPr>
            <w:rFonts w:asciiTheme="majorHAnsi" w:hAnsiTheme="majorHAnsi" w:cs="Arial"/>
            <w:b/>
            <w:sz w:val="20"/>
            <w:szCs w:val="20"/>
          </w:rPr>
          <w:alias w:val="Select Yes / No"/>
          <w:tag w:val="Select Yes / No"/>
          <w:id w:val="-196083439"/>
          <w:placeholder>
            <w:docPart w:val="E0F47F19406F46C194AFDB8C5884C6A0"/>
          </w:placeholder>
        </w:sdtPr>
        <w:sdtEndPr/>
        <w:sdtContent>
          <w:r w:rsidR="00BA0898" w:rsidRPr="00FE3ADD">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1053783155"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053783155" w:displacedByCustomXml="next"/>
      </w:sdtContent>
    </w:sdt>
    <w:p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rsidR="005056E8" w:rsidRPr="006C74AB" w:rsidRDefault="005056E8" w:rsidP="005056E8">
          <w:pPr>
            <w:jc w:val="center"/>
            <w:rPr>
              <w:sz w:val="32"/>
              <w:szCs w:val="32"/>
            </w:rPr>
          </w:pPr>
          <w:r w:rsidRPr="006C74AB">
            <w:rPr>
              <w:sz w:val="32"/>
              <w:szCs w:val="32"/>
            </w:rPr>
            <w:t>Weanling, Yearling, and Sales Management</w:t>
          </w:r>
        </w:p>
        <w:p w:rsidR="005056E8" w:rsidRDefault="005056E8" w:rsidP="005056E8">
          <w:pPr>
            <w:jc w:val="center"/>
          </w:pPr>
          <w:r>
            <w:t>Course outline</w:t>
          </w:r>
        </w:p>
        <w:p w:rsidR="008F45D8" w:rsidRDefault="008F45D8" w:rsidP="005056E8">
          <w:r>
            <w:t>Week</w:t>
          </w:r>
          <w:r w:rsidR="005056E8">
            <w:t xml:space="preserve"> One:  </w:t>
          </w:r>
        </w:p>
        <w:p w:rsidR="005056E8" w:rsidRDefault="005056E8" w:rsidP="008F45D8">
          <w:pPr>
            <w:ind w:firstLine="720"/>
          </w:pPr>
          <w:r>
            <w:t>Growing the young horse</w:t>
          </w:r>
        </w:p>
        <w:p w:rsidR="008F45D8" w:rsidRDefault="008F45D8" w:rsidP="008F45D8">
          <w:r>
            <w:t>Week two:</w:t>
          </w:r>
        </w:p>
        <w:p w:rsidR="005056E8" w:rsidRDefault="005056E8" w:rsidP="005056E8">
          <w:r>
            <w:tab/>
            <w:t>Growth physiology of young horses</w:t>
          </w:r>
        </w:p>
        <w:p w:rsidR="008F45D8" w:rsidRDefault="008F45D8" w:rsidP="005056E8">
          <w:r>
            <w:t>Week three and four:</w:t>
          </w:r>
        </w:p>
        <w:p w:rsidR="005056E8" w:rsidRDefault="005056E8" w:rsidP="005056E8">
          <w:r>
            <w:tab/>
            <w:t>Nutritional requirements</w:t>
          </w:r>
          <w:r w:rsidR="008F45D8">
            <w:t xml:space="preserve"> and ration balancing</w:t>
          </w:r>
        </w:p>
        <w:p w:rsidR="008F45D8" w:rsidRDefault="008F45D8" w:rsidP="005056E8">
          <w:r>
            <w:t>Week five:</w:t>
          </w:r>
        </w:p>
        <w:p w:rsidR="005056E8" w:rsidRDefault="005056E8" w:rsidP="005056E8">
          <w:r>
            <w:tab/>
            <w:t>Developmental orthopedic diseases</w:t>
          </w:r>
        </w:p>
        <w:p w:rsidR="008F45D8" w:rsidRDefault="008F45D8" w:rsidP="005056E8">
          <w:r>
            <w:t>Week six:</w:t>
          </w:r>
          <w:r w:rsidR="005056E8">
            <w:tab/>
          </w:r>
          <w:r w:rsidR="005056E8">
            <w:tab/>
          </w:r>
        </w:p>
        <w:p w:rsidR="005056E8" w:rsidRDefault="005056E8" w:rsidP="005056E8">
          <w:r>
            <w:tab/>
            <w:t>Understanding exercise requirements for proper development</w:t>
          </w:r>
        </w:p>
        <w:p w:rsidR="008F45D8" w:rsidRDefault="008F45D8" w:rsidP="005056E8">
          <w:r>
            <w:t>Week seven:</w:t>
          </w:r>
        </w:p>
        <w:p w:rsidR="005056E8" w:rsidRDefault="005056E8" w:rsidP="005056E8">
          <w:r>
            <w:tab/>
            <w:t>Teaching the young horse to lead and lunge</w:t>
          </w:r>
        </w:p>
        <w:p w:rsidR="008F45D8" w:rsidRDefault="008F45D8" w:rsidP="005056E8">
          <w:r>
            <w:t>Week eight:</w:t>
          </w:r>
        </w:p>
        <w:p w:rsidR="005056E8" w:rsidRDefault="005056E8" w:rsidP="005056E8">
          <w:r>
            <w:tab/>
            <w:t xml:space="preserve">Trimming and </w:t>
          </w:r>
          <w:r w:rsidR="00337B0A">
            <w:t>corrective</w:t>
          </w:r>
          <w:r>
            <w:t xml:space="preserve"> work</w:t>
          </w:r>
        </w:p>
        <w:p w:rsidR="008F45D8" w:rsidRDefault="008F45D8" w:rsidP="005056E8">
          <w:r>
            <w:t>Week nine:</w:t>
          </w:r>
        </w:p>
        <w:p w:rsidR="005056E8" w:rsidRDefault="005056E8" w:rsidP="005056E8">
          <w:r>
            <w:tab/>
            <w:t>Familiarizing the foal with necessary tack</w:t>
          </w:r>
          <w:r w:rsidR="00196390">
            <w:t xml:space="preserve"> and presentation</w:t>
          </w:r>
        </w:p>
        <w:p w:rsidR="00196390" w:rsidRDefault="00196390" w:rsidP="005056E8">
          <w:r>
            <w:t>Week ten:</w:t>
          </w:r>
        </w:p>
        <w:p w:rsidR="005056E8" w:rsidRDefault="005056E8" w:rsidP="005056E8">
          <w:r>
            <w:tab/>
            <w:t>Sales grooming</w:t>
          </w:r>
        </w:p>
        <w:p w:rsidR="008E0A37" w:rsidRDefault="008E0A37" w:rsidP="00196390">
          <w:r>
            <w:t>Week eleven, twelve and thirteen:</w:t>
          </w:r>
        </w:p>
        <w:p w:rsidR="008E0A37" w:rsidRDefault="00196390" w:rsidP="008E0A37">
          <w:pPr>
            <w:ind w:firstLine="720"/>
          </w:pPr>
          <w:r>
            <w:t xml:space="preserve">Annual yearling sale </w:t>
          </w:r>
        </w:p>
        <w:p w:rsidR="00196390" w:rsidRDefault="00196390" w:rsidP="00196390">
          <w:r>
            <w:tab/>
            <w:t>Producing the sale catalogue</w:t>
          </w:r>
        </w:p>
        <w:p w:rsidR="00196390" w:rsidRDefault="00196390" w:rsidP="00196390">
          <w:r>
            <w:lastRenderedPageBreak/>
            <w:tab/>
            <w:t>Advertising and producing the sale</w:t>
          </w:r>
        </w:p>
        <w:p w:rsidR="005056E8" w:rsidRDefault="008E0A37" w:rsidP="005056E8">
          <w:r>
            <w:t>Week fourteen:</w:t>
          </w:r>
        </w:p>
        <w:p w:rsidR="005056E8" w:rsidRDefault="005056E8" w:rsidP="005056E8">
          <w:r>
            <w:tab/>
            <w:t>Understanding the equine market</w:t>
          </w:r>
        </w:p>
        <w:p w:rsidR="005056E8" w:rsidRDefault="005056E8" w:rsidP="005056E8">
          <w:r>
            <w:tab/>
          </w:r>
        </w:p>
        <w:p w:rsidR="005056E8" w:rsidRDefault="005056E8" w:rsidP="008E0A37">
          <w:r>
            <w:tab/>
          </w:r>
          <w:r>
            <w:tab/>
          </w:r>
        </w:p>
        <w:p w:rsidR="005056E8" w:rsidRDefault="005056E8" w:rsidP="005056E8">
          <w:r>
            <w:tab/>
          </w:r>
        </w:p>
        <w:p w:rsidR="00A966C5" w:rsidRPr="008426D1" w:rsidRDefault="002F6D87" w:rsidP="005056E8">
          <w:pPr>
            <w:jc w:val="center"/>
            <w:rPr>
              <w:rFonts w:asciiTheme="majorHAnsi" w:hAnsiTheme="majorHAnsi" w:cs="Arial"/>
              <w:sz w:val="20"/>
              <w:szCs w:val="20"/>
            </w:rPr>
          </w:pPr>
        </w:p>
      </w:sdtContent>
    </w:sdt>
    <w:p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rsidR="00A966C5" w:rsidRPr="008426D1" w:rsidRDefault="00BA089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Labs</w:t>
          </w: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AD4B0E"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646383678"/>
          <w:placeholder>
            <w:docPart w:val="B5ABEAF709854666B955174CB3BF20D3"/>
          </w:placeholder>
        </w:sdtPr>
        <w:sdtEndPr/>
        <w:sdtContent>
          <w:r w:rsidR="00BA0898" w:rsidRPr="00AD4B0E">
            <w:rPr>
              <w:rFonts w:asciiTheme="majorHAnsi" w:hAnsiTheme="majorHAnsi" w:cs="Arial"/>
              <w:b/>
              <w:sz w:val="20"/>
              <w:szCs w:val="20"/>
            </w:rPr>
            <w:t>No</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917525199"/>
          <w:placeholder>
            <w:docPart w:val="C69BC43EE486457FA6F3A8911AA03569"/>
          </w:placeholder>
        </w:sdtPr>
        <w:sdtEndPr/>
        <w:sdtContent>
          <w:r w:rsidR="00BA0898" w:rsidRPr="00AD4B0E">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20368767"/>
          <w:placeholder>
            <w:docPart w:val="12E44D81FBD74595A5349E50F8FC5EE2"/>
          </w:placeholder>
        </w:sdtPr>
        <w:sdtEndPr>
          <w:rPr>
            <w:b w:val="0"/>
          </w:rPr>
        </w:sdtEndPr>
        <w:sdtContent>
          <w:r w:rsidR="00C8688A" w:rsidRPr="00AD4B0E">
            <w:rPr>
              <w:rFonts w:asciiTheme="majorHAnsi" w:hAnsiTheme="majorHAnsi" w:cs="Arial"/>
              <w:b/>
              <w:sz w:val="20"/>
              <w:szCs w:val="20"/>
            </w:rPr>
            <w:t xml:space="preserve">Students will gain knowledge </w:t>
          </w:r>
          <w:r w:rsidR="005056E8">
            <w:rPr>
              <w:rFonts w:asciiTheme="majorHAnsi" w:hAnsiTheme="majorHAnsi" w:cs="Arial"/>
              <w:b/>
              <w:sz w:val="20"/>
              <w:szCs w:val="20"/>
            </w:rPr>
            <w:t>the growth physiology, nutrition and feeding, and training and sales fitting of young horses.  Students will learn how to produce and manage a yearling sale</w:t>
          </w:r>
          <w:r w:rsidR="00C8688A" w:rsidRPr="00AD4B0E">
            <w:rPr>
              <w:rFonts w:asciiTheme="majorHAnsi" w:hAnsiTheme="majorHAnsi" w:cs="Arial"/>
              <w:b/>
              <w:sz w:val="20"/>
              <w:szCs w:val="20"/>
            </w:rPr>
            <w:t>.  These skills and knowledge will assist the student in finding employment in the equine industry</w:t>
          </w:r>
          <w:r w:rsidR="00C8688A">
            <w:rPr>
              <w:rFonts w:asciiTheme="majorHAnsi" w:hAnsiTheme="majorHAnsi" w:cs="Arial"/>
              <w:sz w:val="20"/>
              <w:szCs w:val="20"/>
            </w:rPr>
            <w:t>.</w:t>
          </w:r>
        </w:sdtContent>
      </w:sdt>
    </w:p>
    <w:p w:rsidR="00CA269E" w:rsidRPr="008426D1" w:rsidRDefault="00CA269E" w:rsidP="00CA269E">
      <w:pPr>
        <w:tabs>
          <w:tab w:val="left" w:pos="360"/>
          <w:tab w:val="left" w:pos="720"/>
        </w:tabs>
        <w:spacing w:after="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EE062D" w:rsidRPr="00AD4B0E">
            <w:rPr>
              <w:b/>
            </w:rPr>
            <w:t>It will help to prepare young men and women for entry and career advancement in the food, fiber and natural resources industry.  Many good jobs exist in the equine industry that require knowledge of reproduction, breeding, foal and yearling management.  Students will conduct problem-solving research related to equine production, natural resource management, and marketing and advertising with private and other public sector entities.  The course will provide educational opportunities and experiences for transfer of knowledge in classrooms and adult continuing education, all within environmentally sound and sustainable systems.</w:t>
          </w:r>
        </w:sdtContent>
      </w:sdt>
    </w:p>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b/>
          <w:sz w:val="20"/>
          <w:szCs w:val="20"/>
        </w:rPr>
        <w:id w:val="-1716033360"/>
        <w:placeholder>
          <w:docPart w:val="839833434CD8467991EA4D4ECA63ED89"/>
        </w:placeholder>
      </w:sdtPr>
      <w:sdtEndPr/>
      <w:sdtContent>
        <w:p w:rsidR="00CA269E" w:rsidRPr="00AD4B0E" w:rsidRDefault="00C8688A" w:rsidP="00CA269E">
          <w:pPr>
            <w:tabs>
              <w:tab w:val="left" w:pos="360"/>
              <w:tab w:val="left" w:pos="720"/>
            </w:tabs>
            <w:spacing w:after="0" w:line="240" w:lineRule="auto"/>
            <w:ind w:left="360" w:firstLine="360"/>
            <w:rPr>
              <w:rFonts w:asciiTheme="majorHAnsi" w:hAnsiTheme="majorHAnsi" w:cs="Arial"/>
              <w:b/>
              <w:sz w:val="20"/>
              <w:szCs w:val="20"/>
            </w:rPr>
          </w:pPr>
          <w:r w:rsidRPr="00AD4B0E">
            <w:rPr>
              <w:rFonts w:asciiTheme="majorHAnsi" w:hAnsiTheme="majorHAnsi" w:cs="Arial"/>
              <w:b/>
              <w:sz w:val="20"/>
              <w:szCs w:val="20"/>
            </w:rPr>
            <w:t>Equine emphasis students, animal science students, and the general student population.</w:t>
          </w:r>
        </w:p>
      </w:sdtContent>
    </w:sdt>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b/>
          <w:sz w:val="20"/>
          <w:szCs w:val="20"/>
        </w:rPr>
        <w:id w:val="-494496540"/>
        <w:placeholder>
          <w:docPart w:val="047A98056FB7436882A4E1F52ED6172E"/>
        </w:placeholder>
      </w:sdtPr>
      <w:sdtEndPr>
        <w:rPr>
          <w:b w:val="0"/>
        </w:rPr>
      </w:sdtEndPr>
      <w:sdtContent>
        <w:p w:rsidR="00CA269E" w:rsidRPr="008426D1" w:rsidRDefault="00C8688A" w:rsidP="00CA269E">
          <w:pPr>
            <w:tabs>
              <w:tab w:val="left" w:pos="360"/>
              <w:tab w:val="left" w:pos="720"/>
            </w:tabs>
            <w:spacing w:after="0" w:line="240" w:lineRule="auto"/>
            <w:ind w:left="360" w:firstLine="360"/>
            <w:rPr>
              <w:rFonts w:asciiTheme="majorHAnsi" w:hAnsiTheme="majorHAnsi" w:cs="Arial"/>
              <w:sz w:val="20"/>
              <w:szCs w:val="20"/>
            </w:rPr>
          </w:pPr>
          <w:r w:rsidRPr="00AD4B0E">
            <w:rPr>
              <w:rFonts w:asciiTheme="majorHAnsi" w:hAnsiTheme="majorHAnsi" w:cs="Arial"/>
              <w:b/>
              <w:sz w:val="20"/>
              <w:szCs w:val="20"/>
            </w:rPr>
            <w:t xml:space="preserve">A more in depth understanding of physiology and </w:t>
          </w:r>
          <w:r w:rsidR="005056E8">
            <w:rPr>
              <w:rFonts w:asciiTheme="majorHAnsi" w:hAnsiTheme="majorHAnsi" w:cs="Arial"/>
              <w:b/>
              <w:sz w:val="20"/>
              <w:szCs w:val="20"/>
            </w:rPr>
            <w:t>business principles</w:t>
          </w:r>
          <w:r w:rsidRPr="00AD4B0E">
            <w:rPr>
              <w:rFonts w:asciiTheme="majorHAnsi" w:hAnsiTheme="majorHAnsi" w:cs="Arial"/>
              <w:b/>
              <w:sz w:val="20"/>
              <w:szCs w:val="20"/>
            </w:rPr>
            <w:t xml:space="preserve"> is required for successful completion of this course than could be expected of lower grade level students</w:t>
          </w:r>
          <w:r>
            <w:rPr>
              <w:rFonts w:asciiTheme="majorHAnsi" w:hAnsiTheme="majorHAnsi" w:cs="Arial"/>
              <w:sz w:val="20"/>
              <w:szCs w:val="20"/>
            </w:rPr>
            <w:t>.</w:t>
          </w:r>
        </w:p>
      </w:sdtContent>
    </w:sdt>
    <w:p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rsidTr="00BB5EF7">
        <w:trPr>
          <w:jc w:val="center"/>
        </w:trPr>
        <w:tc>
          <w:tcPr>
            <w:tcW w:w="2971" w:type="dxa"/>
          </w:tcPr>
          <w:p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xml:space="preserve">[ </w:t>
            </w:r>
            <w:r w:rsidR="00795FF2" w:rsidRPr="00AD4B0E">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xml:space="preserve">[ </w:t>
            </w:r>
            <w:r w:rsidR="00795FF2">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Pr>
                <w:rFonts w:asciiTheme="majorHAnsi" w:hAnsiTheme="majorHAnsi" w:cs="Arial"/>
                <w:sz w:val="20"/>
                <w:szCs w:val="20"/>
              </w:rPr>
              <w:t>Information Literacy</w:t>
            </w:r>
          </w:p>
        </w:tc>
      </w:tr>
    </w:tbl>
    <w:p w:rsidR="00903AB9" w:rsidRPr="008426D1" w:rsidRDefault="00903AB9" w:rsidP="00054918">
      <w:pPr>
        <w:tabs>
          <w:tab w:val="left" w:pos="360"/>
          <w:tab w:val="left" w:pos="720"/>
        </w:tabs>
        <w:spacing w:after="0" w:line="240" w:lineRule="auto"/>
        <w:rPr>
          <w:rFonts w:asciiTheme="majorHAnsi" w:hAnsiTheme="majorHAnsi" w:cs="Arial"/>
          <w:sz w:val="20"/>
          <w:szCs w:val="20"/>
        </w:rPr>
      </w:pP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rPr>
          <w:b/>
        </w:rPr>
      </w:sdtEndPr>
      <w:sdtContent>
        <w:p w:rsidR="00547433" w:rsidRPr="00AD4B0E" w:rsidRDefault="00332ACC" w:rsidP="00547433">
          <w:pPr>
            <w:tabs>
              <w:tab w:val="left" w:pos="360"/>
              <w:tab w:val="left" w:pos="720"/>
            </w:tabs>
            <w:spacing w:after="0" w:line="240" w:lineRule="auto"/>
            <w:rPr>
              <w:rFonts w:asciiTheme="majorHAnsi" w:hAnsiTheme="majorHAnsi" w:cs="Arial"/>
              <w:b/>
              <w:sz w:val="20"/>
              <w:szCs w:val="20"/>
            </w:rPr>
          </w:pPr>
          <w:r w:rsidRPr="002E45B4">
            <w:rPr>
              <w:rFonts w:eastAsia="Calibri"/>
              <w:spacing w:val="-2"/>
            </w:rPr>
            <w:t>S</w:t>
          </w:r>
          <w:r w:rsidRPr="002E45B4">
            <w:rPr>
              <w:rFonts w:eastAsia="Calibri"/>
              <w:spacing w:val="1"/>
            </w:rPr>
            <w:t>t</w:t>
          </w:r>
          <w:r w:rsidRPr="00AD4B0E">
            <w:rPr>
              <w:rFonts w:eastAsia="Calibri"/>
              <w:b/>
              <w:spacing w:val="-1"/>
            </w:rPr>
            <w:t>u</w:t>
          </w:r>
          <w:r w:rsidRPr="00AD4B0E">
            <w:rPr>
              <w:rFonts w:eastAsia="Calibri"/>
              <w:b/>
              <w:spacing w:val="1"/>
            </w:rPr>
            <w:t>d</w:t>
          </w:r>
          <w:r w:rsidRPr="00AD4B0E">
            <w:rPr>
              <w:rFonts w:eastAsia="Calibri"/>
              <w:b/>
            </w:rPr>
            <w:t>e</w:t>
          </w:r>
          <w:r w:rsidRPr="00AD4B0E">
            <w:rPr>
              <w:rFonts w:eastAsia="Calibri"/>
              <w:b/>
              <w:spacing w:val="-1"/>
            </w:rPr>
            <w:t>n</w:t>
          </w:r>
          <w:r w:rsidRPr="00AD4B0E">
            <w:rPr>
              <w:rFonts w:eastAsia="Calibri"/>
              <w:b/>
              <w:spacing w:val="1"/>
            </w:rPr>
            <w:t>t</w:t>
          </w:r>
          <w:r w:rsidRPr="00AD4B0E">
            <w:rPr>
              <w:rFonts w:eastAsia="Calibri"/>
              <w:b/>
            </w:rPr>
            <w:t>s</w:t>
          </w:r>
          <w:r w:rsidRPr="00AD4B0E">
            <w:rPr>
              <w:rFonts w:eastAsia="Calibri"/>
              <w:b/>
              <w:spacing w:val="1"/>
            </w:rPr>
            <w:t xml:space="preserve"> </w:t>
          </w:r>
          <w:r w:rsidRPr="00AD4B0E">
            <w:rPr>
              <w:rFonts w:eastAsia="Calibri"/>
              <w:b/>
              <w:spacing w:val="-1"/>
            </w:rPr>
            <w:t>w</w:t>
          </w:r>
          <w:r w:rsidRPr="00AD4B0E">
            <w:rPr>
              <w:rFonts w:eastAsia="Calibri"/>
              <w:b/>
            </w:rPr>
            <w:t>i</w:t>
          </w:r>
          <w:r w:rsidRPr="00AD4B0E">
            <w:rPr>
              <w:rFonts w:eastAsia="Calibri"/>
              <w:b/>
              <w:spacing w:val="-2"/>
            </w:rPr>
            <w:t>l</w:t>
          </w:r>
          <w:r w:rsidRPr="00AD4B0E">
            <w:rPr>
              <w:rFonts w:eastAsia="Calibri"/>
              <w:b/>
            </w:rPr>
            <w:t>l</w:t>
          </w:r>
          <w:r w:rsidRPr="00AD4B0E">
            <w:rPr>
              <w:rFonts w:eastAsia="Calibri"/>
              <w:b/>
              <w:spacing w:val="1"/>
            </w:rPr>
            <w:t xml:space="preserve"> d</w:t>
          </w:r>
          <w:r w:rsidRPr="00AD4B0E">
            <w:rPr>
              <w:rFonts w:eastAsia="Calibri"/>
              <w:b/>
            </w:rPr>
            <w:t>e</w:t>
          </w:r>
          <w:r w:rsidRPr="00AD4B0E">
            <w:rPr>
              <w:rFonts w:eastAsia="Calibri"/>
              <w:b/>
              <w:spacing w:val="-2"/>
            </w:rPr>
            <w:t>m</w:t>
          </w:r>
          <w:r w:rsidRPr="00AD4B0E">
            <w:rPr>
              <w:rFonts w:eastAsia="Calibri"/>
              <w:b/>
              <w:spacing w:val="1"/>
            </w:rPr>
            <w:t>on</w:t>
          </w:r>
          <w:r w:rsidRPr="00AD4B0E">
            <w:rPr>
              <w:rFonts w:eastAsia="Calibri"/>
              <w:b/>
            </w:rPr>
            <w:t>s</w:t>
          </w:r>
          <w:r w:rsidRPr="00AD4B0E">
            <w:rPr>
              <w:rFonts w:eastAsia="Calibri"/>
              <w:b/>
              <w:spacing w:val="1"/>
            </w:rPr>
            <w:t>t</w:t>
          </w:r>
          <w:r w:rsidRPr="00AD4B0E">
            <w:rPr>
              <w:rFonts w:eastAsia="Calibri"/>
              <w:b/>
              <w:spacing w:val="-2"/>
            </w:rPr>
            <w:t>r</w:t>
          </w:r>
          <w:r w:rsidRPr="00AD4B0E">
            <w:rPr>
              <w:rFonts w:eastAsia="Calibri"/>
              <w:b/>
            </w:rPr>
            <w:t>a</w:t>
          </w:r>
          <w:r w:rsidRPr="00AD4B0E">
            <w:rPr>
              <w:rFonts w:eastAsia="Calibri"/>
              <w:b/>
              <w:spacing w:val="1"/>
            </w:rPr>
            <w:t>t</w:t>
          </w:r>
          <w:r w:rsidRPr="00AD4B0E">
            <w:rPr>
              <w:rFonts w:eastAsia="Calibri"/>
              <w:b/>
            </w:rPr>
            <w:t>e</w:t>
          </w:r>
          <w:r w:rsidRPr="00AD4B0E">
            <w:rPr>
              <w:rFonts w:eastAsia="Calibri"/>
              <w:b/>
              <w:spacing w:val="-1"/>
            </w:rPr>
            <w:t xml:space="preserve"> k</w:t>
          </w:r>
          <w:r w:rsidRPr="00AD4B0E">
            <w:rPr>
              <w:rFonts w:eastAsia="Calibri"/>
              <w:b/>
              <w:spacing w:val="1"/>
            </w:rPr>
            <w:t>no</w:t>
          </w:r>
          <w:r w:rsidRPr="00AD4B0E">
            <w:rPr>
              <w:rFonts w:eastAsia="Calibri"/>
              <w:b/>
              <w:spacing w:val="-1"/>
            </w:rPr>
            <w:t>w</w:t>
          </w:r>
          <w:r w:rsidRPr="00AD4B0E">
            <w:rPr>
              <w:rFonts w:eastAsia="Calibri"/>
              <w:b/>
            </w:rPr>
            <w:t>l</w:t>
          </w:r>
          <w:r w:rsidRPr="00AD4B0E">
            <w:rPr>
              <w:rFonts w:eastAsia="Calibri"/>
              <w:b/>
              <w:spacing w:val="1"/>
            </w:rPr>
            <w:t>ed</w:t>
          </w:r>
          <w:r w:rsidRPr="00AD4B0E">
            <w:rPr>
              <w:rFonts w:eastAsia="Calibri"/>
              <w:b/>
              <w:spacing w:val="-3"/>
            </w:rPr>
            <w:t>g</w:t>
          </w:r>
          <w:r w:rsidRPr="00AD4B0E">
            <w:rPr>
              <w:rFonts w:eastAsia="Calibri"/>
              <w:b/>
            </w:rPr>
            <w:t>e</w:t>
          </w:r>
          <w:r w:rsidRPr="00AD4B0E">
            <w:rPr>
              <w:rFonts w:eastAsia="Calibri"/>
              <w:b/>
              <w:spacing w:val="2"/>
            </w:rPr>
            <w:t xml:space="preserve"> </w:t>
          </w:r>
          <w:r w:rsidRPr="00AD4B0E">
            <w:rPr>
              <w:rFonts w:eastAsia="Calibri"/>
              <w:b/>
              <w:spacing w:val="1"/>
            </w:rPr>
            <w:t>o</w:t>
          </w:r>
          <w:r w:rsidRPr="00AD4B0E">
            <w:rPr>
              <w:rFonts w:eastAsia="Calibri"/>
              <w:b/>
            </w:rPr>
            <w:t xml:space="preserve">f </w:t>
          </w:r>
          <w:r w:rsidRPr="00AD4B0E">
            <w:rPr>
              <w:rFonts w:eastAsia="Calibri"/>
              <w:b/>
              <w:spacing w:val="-1"/>
            </w:rPr>
            <w:t>f</w:t>
          </w:r>
          <w:r w:rsidRPr="00AD4B0E">
            <w:rPr>
              <w:rFonts w:eastAsia="Calibri"/>
              <w:b/>
              <w:spacing w:val="1"/>
            </w:rPr>
            <w:t>u</w:t>
          </w:r>
          <w:r w:rsidRPr="00AD4B0E">
            <w:rPr>
              <w:rFonts w:eastAsia="Calibri"/>
              <w:b/>
              <w:spacing w:val="-1"/>
            </w:rPr>
            <w:t>n</w:t>
          </w:r>
          <w:r w:rsidRPr="00AD4B0E">
            <w:rPr>
              <w:rFonts w:eastAsia="Calibri"/>
              <w:b/>
              <w:spacing w:val="1"/>
            </w:rPr>
            <w:t>d</w:t>
          </w:r>
          <w:r w:rsidRPr="00AD4B0E">
            <w:rPr>
              <w:rFonts w:eastAsia="Calibri"/>
              <w:b/>
            </w:rPr>
            <w:t>am</w:t>
          </w:r>
          <w:r w:rsidRPr="00AD4B0E">
            <w:rPr>
              <w:rFonts w:eastAsia="Calibri"/>
              <w:b/>
              <w:spacing w:val="-2"/>
            </w:rPr>
            <w:t>e</w:t>
          </w:r>
          <w:r w:rsidRPr="00AD4B0E">
            <w:rPr>
              <w:rFonts w:eastAsia="Calibri"/>
              <w:b/>
              <w:spacing w:val="1"/>
            </w:rPr>
            <w:t>nt</w:t>
          </w:r>
          <w:r w:rsidRPr="00AD4B0E">
            <w:rPr>
              <w:rFonts w:eastAsia="Calibri"/>
              <w:b/>
            </w:rPr>
            <w:t>al</w:t>
          </w:r>
          <w:r w:rsidRPr="00AD4B0E">
            <w:rPr>
              <w:rFonts w:eastAsia="Calibri"/>
              <w:b/>
              <w:spacing w:val="-1"/>
            </w:rPr>
            <w:t xml:space="preserve"> c</w:t>
          </w:r>
          <w:r w:rsidRPr="00AD4B0E">
            <w:rPr>
              <w:rFonts w:eastAsia="Calibri"/>
              <w:b/>
              <w:spacing w:val="1"/>
            </w:rPr>
            <w:t>on</w:t>
          </w:r>
          <w:r w:rsidRPr="00AD4B0E">
            <w:rPr>
              <w:rFonts w:eastAsia="Calibri"/>
              <w:b/>
              <w:spacing w:val="-1"/>
            </w:rPr>
            <w:t>c</w:t>
          </w:r>
          <w:r w:rsidRPr="00AD4B0E">
            <w:rPr>
              <w:rFonts w:eastAsia="Calibri"/>
              <w:b/>
              <w:spacing w:val="1"/>
            </w:rPr>
            <w:t>e</w:t>
          </w:r>
          <w:r w:rsidRPr="00AD4B0E">
            <w:rPr>
              <w:rFonts w:eastAsia="Calibri"/>
              <w:b/>
              <w:spacing w:val="-1"/>
            </w:rPr>
            <w:t>p</w:t>
          </w:r>
          <w:r w:rsidRPr="00AD4B0E">
            <w:rPr>
              <w:rFonts w:eastAsia="Calibri"/>
              <w:b/>
              <w:spacing w:val="1"/>
            </w:rPr>
            <w:t>t</w:t>
          </w:r>
          <w:r w:rsidRPr="00AD4B0E">
            <w:rPr>
              <w:rFonts w:eastAsia="Calibri"/>
              <w:b/>
            </w:rPr>
            <w:t>s</w:t>
          </w:r>
          <w:r w:rsidRPr="00AD4B0E">
            <w:rPr>
              <w:rFonts w:eastAsia="Calibri"/>
              <w:b/>
              <w:spacing w:val="1"/>
            </w:rPr>
            <w:t xml:space="preserve"> </w:t>
          </w:r>
          <w:r w:rsidRPr="00AD4B0E">
            <w:rPr>
              <w:rFonts w:eastAsia="Calibri"/>
              <w:b/>
            </w:rPr>
            <w:t>in a</w:t>
          </w:r>
          <w:r w:rsidRPr="00AD4B0E">
            <w:rPr>
              <w:rFonts w:eastAsia="Calibri"/>
              <w:b/>
              <w:spacing w:val="1"/>
            </w:rPr>
            <w:t>n</w:t>
          </w:r>
          <w:r w:rsidRPr="00AD4B0E">
            <w:rPr>
              <w:rFonts w:eastAsia="Calibri"/>
              <w:b/>
            </w:rPr>
            <w:t>im</w:t>
          </w:r>
          <w:r w:rsidRPr="00AD4B0E">
            <w:rPr>
              <w:rFonts w:eastAsia="Calibri"/>
              <w:b/>
              <w:spacing w:val="-2"/>
            </w:rPr>
            <w:t>a</w:t>
          </w:r>
          <w:r w:rsidRPr="00AD4B0E">
            <w:rPr>
              <w:rFonts w:eastAsia="Calibri"/>
              <w:b/>
            </w:rPr>
            <w:t>l</w:t>
          </w:r>
          <w:r w:rsidRPr="00AD4B0E">
            <w:rPr>
              <w:rFonts w:eastAsia="Calibri"/>
              <w:b/>
              <w:spacing w:val="1"/>
            </w:rPr>
            <w:t xml:space="preserve"> </w:t>
          </w:r>
          <w:r w:rsidRPr="00AD4B0E">
            <w:rPr>
              <w:rFonts w:eastAsia="Calibri"/>
              <w:b/>
            </w:rPr>
            <w:t>s</w:t>
          </w:r>
          <w:r w:rsidRPr="00AD4B0E">
            <w:rPr>
              <w:rFonts w:eastAsia="Calibri"/>
              <w:b/>
              <w:spacing w:val="-1"/>
            </w:rPr>
            <w:t>c</w:t>
          </w:r>
          <w:r w:rsidRPr="00AD4B0E">
            <w:rPr>
              <w:rFonts w:eastAsia="Calibri"/>
              <w:b/>
            </w:rPr>
            <w:t>ie</w:t>
          </w:r>
          <w:r w:rsidRPr="00AD4B0E">
            <w:rPr>
              <w:rFonts w:eastAsia="Calibri"/>
              <w:b/>
              <w:spacing w:val="1"/>
            </w:rPr>
            <w:t>n</w:t>
          </w:r>
          <w:r w:rsidRPr="00AD4B0E">
            <w:rPr>
              <w:rFonts w:eastAsia="Calibri"/>
              <w:b/>
              <w:spacing w:val="-1"/>
            </w:rPr>
            <w:t>c</w:t>
          </w:r>
          <w:r w:rsidRPr="00AD4B0E">
            <w:rPr>
              <w:rFonts w:eastAsia="Calibri"/>
              <w:b/>
              <w:spacing w:val="1"/>
            </w:rPr>
            <w:t>e</w:t>
          </w:r>
          <w:r w:rsidRPr="00AD4B0E">
            <w:rPr>
              <w:rFonts w:eastAsia="Calibri"/>
              <w:b/>
            </w:rPr>
            <w:t xml:space="preserve">. </w:t>
          </w:r>
        </w:p>
      </w:sdtContent>
    </w:sdt>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rsidTr="00575870">
        <w:tc>
          <w:tcPr>
            <w:tcW w:w="2148" w:type="dxa"/>
          </w:tcPr>
          <w:p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rsidR="00F7007D" w:rsidRPr="002B453A" w:rsidRDefault="00332ACC" w:rsidP="00AD4B0E">
                <w:pPr>
                  <w:rPr>
                    <w:rFonts w:asciiTheme="majorHAnsi" w:hAnsiTheme="majorHAnsi"/>
                    <w:sz w:val="20"/>
                    <w:szCs w:val="20"/>
                  </w:rPr>
                </w:pPr>
                <w:r w:rsidRPr="00AD4B0E">
                  <w:rPr>
                    <w:rFonts w:eastAsia="Calibri"/>
                    <w:b/>
                    <w:spacing w:val="-2"/>
                  </w:rPr>
                  <w:t>S</w:t>
                </w:r>
                <w:r w:rsidRPr="00AD4B0E">
                  <w:rPr>
                    <w:rFonts w:eastAsia="Calibri"/>
                    <w:b/>
                    <w:spacing w:val="1"/>
                  </w:rPr>
                  <w:t>t</w:t>
                </w:r>
                <w:r w:rsidRPr="00AD4B0E">
                  <w:rPr>
                    <w:rFonts w:eastAsia="Calibri"/>
                    <w:b/>
                    <w:spacing w:val="-1"/>
                  </w:rPr>
                  <w:t>u</w:t>
                </w:r>
                <w:r w:rsidRPr="00AD4B0E">
                  <w:rPr>
                    <w:rFonts w:eastAsia="Calibri"/>
                    <w:b/>
                    <w:spacing w:val="1"/>
                  </w:rPr>
                  <w:t>d</w:t>
                </w:r>
                <w:r w:rsidRPr="00AD4B0E">
                  <w:rPr>
                    <w:rFonts w:eastAsia="Calibri"/>
                    <w:b/>
                  </w:rPr>
                  <w:t>e</w:t>
                </w:r>
                <w:r w:rsidRPr="00AD4B0E">
                  <w:rPr>
                    <w:rFonts w:eastAsia="Calibri"/>
                    <w:b/>
                    <w:spacing w:val="-1"/>
                  </w:rPr>
                  <w:t>n</w:t>
                </w:r>
                <w:r w:rsidRPr="00AD4B0E">
                  <w:rPr>
                    <w:rFonts w:eastAsia="Calibri"/>
                    <w:b/>
                    <w:spacing w:val="1"/>
                  </w:rPr>
                  <w:t>t</w:t>
                </w:r>
                <w:r w:rsidRPr="00AD4B0E">
                  <w:rPr>
                    <w:rFonts w:eastAsia="Calibri"/>
                    <w:b/>
                  </w:rPr>
                  <w:t>s</w:t>
                </w:r>
                <w:r w:rsidRPr="00AD4B0E">
                  <w:rPr>
                    <w:rFonts w:eastAsia="Calibri"/>
                    <w:b/>
                    <w:spacing w:val="1"/>
                  </w:rPr>
                  <w:t xml:space="preserve"> </w:t>
                </w:r>
                <w:r w:rsidRPr="00AD4B0E">
                  <w:rPr>
                    <w:rFonts w:eastAsia="Calibri"/>
                    <w:b/>
                    <w:spacing w:val="-1"/>
                  </w:rPr>
                  <w:t>w</w:t>
                </w:r>
                <w:r w:rsidRPr="00AD4B0E">
                  <w:rPr>
                    <w:rFonts w:eastAsia="Calibri"/>
                    <w:b/>
                  </w:rPr>
                  <w:t>i</w:t>
                </w:r>
                <w:r w:rsidRPr="00AD4B0E">
                  <w:rPr>
                    <w:rFonts w:eastAsia="Calibri"/>
                    <w:b/>
                    <w:spacing w:val="-2"/>
                  </w:rPr>
                  <w:t>l</w:t>
                </w:r>
                <w:r w:rsidRPr="00AD4B0E">
                  <w:rPr>
                    <w:rFonts w:eastAsia="Calibri"/>
                    <w:b/>
                  </w:rPr>
                  <w:t>l</w:t>
                </w:r>
                <w:r w:rsidRPr="00AD4B0E">
                  <w:rPr>
                    <w:rFonts w:eastAsia="Calibri"/>
                    <w:b/>
                    <w:spacing w:val="1"/>
                  </w:rPr>
                  <w:t xml:space="preserve"> d</w:t>
                </w:r>
                <w:r w:rsidRPr="00AD4B0E">
                  <w:rPr>
                    <w:rFonts w:eastAsia="Calibri"/>
                    <w:b/>
                  </w:rPr>
                  <w:t>e</w:t>
                </w:r>
                <w:r w:rsidRPr="00AD4B0E">
                  <w:rPr>
                    <w:rFonts w:eastAsia="Calibri"/>
                    <w:b/>
                    <w:spacing w:val="-2"/>
                  </w:rPr>
                  <w:t>m</w:t>
                </w:r>
                <w:r w:rsidRPr="00AD4B0E">
                  <w:rPr>
                    <w:rFonts w:eastAsia="Calibri"/>
                    <w:b/>
                    <w:spacing w:val="1"/>
                  </w:rPr>
                  <w:t>on</w:t>
                </w:r>
                <w:r w:rsidRPr="00AD4B0E">
                  <w:rPr>
                    <w:rFonts w:eastAsia="Calibri"/>
                    <w:b/>
                  </w:rPr>
                  <w:t>s</w:t>
                </w:r>
                <w:r w:rsidRPr="00AD4B0E">
                  <w:rPr>
                    <w:rFonts w:eastAsia="Calibri"/>
                    <w:b/>
                    <w:spacing w:val="1"/>
                  </w:rPr>
                  <w:t>t</w:t>
                </w:r>
                <w:r w:rsidRPr="00AD4B0E">
                  <w:rPr>
                    <w:rFonts w:eastAsia="Calibri"/>
                    <w:b/>
                    <w:spacing w:val="-2"/>
                  </w:rPr>
                  <w:t>r</w:t>
                </w:r>
                <w:r w:rsidRPr="00AD4B0E">
                  <w:rPr>
                    <w:rFonts w:eastAsia="Calibri"/>
                    <w:b/>
                  </w:rPr>
                  <w:t>a</w:t>
                </w:r>
                <w:r w:rsidRPr="00AD4B0E">
                  <w:rPr>
                    <w:rFonts w:eastAsia="Calibri"/>
                    <w:b/>
                    <w:spacing w:val="1"/>
                  </w:rPr>
                  <w:t>t</w:t>
                </w:r>
                <w:r w:rsidRPr="00AD4B0E">
                  <w:rPr>
                    <w:rFonts w:eastAsia="Calibri"/>
                    <w:b/>
                  </w:rPr>
                  <w:t>e</w:t>
                </w:r>
                <w:r w:rsidRPr="00AD4B0E">
                  <w:rPr>
                    <w:rFonts w:eastAsia="Calibri"/>
                    <w:b/>
                    <w:spacing w:val="-1"/>
                  </w:rPr>
                  <w:t xml:space="preserve"> k</w:t>
                </w:r>
                <w:r w:rsidRPr="00AD4B0E">
                  <w:rPr>
                    <w:rFonts w:eastAsia="Calibri"/>
                    <w:b/>
                    <w:spacing w:val="1"/>
                  </w:rPr>
                  <w:t>no</w:t>
                </w:r>
                <w:r w:rsidRPr="00AD4B0E">
                  <w:rPr>
                    <w:rFonts w:eastAsia="Calibri"/>
                    <w:b/>
                    <w:spacing w:val="-1"/>
                  </w:rPr>
                  <w:t>w</w:t>
                </w:r>
                <w:r w:rsidRPr="00AD4B0E">
                  <w:rPr>
                    <w:rFonts w:eastAsia="Calibri"/>
                    <w:b/>
                  </w:rPr>
                  <w:t>l</w:t>
                </w:r>
                <w:r w:rsidRPr="00AD4B0E">
                  <w:rPr>
                    <w:rFonts w:eastAsia="Calibri"/>
                    <w:b/>
                    <w:spacing w:val="1"/>
                  </w:rPr>
                  <w:t>ed</w:t>
                </w:r>
                <w:r w:rsidRPr="00AD4B0E">
                  <w:rPr>
                    <w:rFonts w:eastAsia="Calibri"/>
                    <w:b/>
                    <w:spacing w:val="-3"/>
                  </w:rPr>
                  <w:t>g</w:t>
                </w:r>
                <w:r w:rsidRPr="00AD4B0E">
                  <w:rPr>
                    <w:rFonts w:eastAsia="Calibri"/>
                    <w:b/>
                  </w:rPr>
                  <w:t>e</w:t>
                </w:r>
                <w:r w:rsidRPr="00AD4B0E">
                  <w:rPr>
                    <w:rFonts w:eastAsia="Calibri"/>
                    <w:b/>
                    <w:spacing w:val="2"/>
                  </w:rPr>
                  <w:t xml:space="preserve"> </w:t>
                </w:r>
                <w:r w:rsidRPr="00AD4B0E">
                  <w:rPr>
                    <w:rFonts w:eastAsia="Calibri"/>
                    <w:b/>
                    <w:spacing w:val="1"/>
                  </w:rPr>
                  <w:t>o</w:t>
                </w:r>
                <w:r w:rsidRPr="00AD4B0E">
                  <w:rPr>
                    <w:rFonts w:eastAsia="Calibri"/>
                    <w:b/>
                  </w:rPr>
                  <w:t xml:space="preserve">f </w:t>
                </w:r>
                <w:r w:rsidRPr="00AD4B0E">
                  <w:rPr>
                    <w:rFonts w:eastAsia="Calibri"/>
                    <w:b/>
                    <w:spacing w:val="-1"/>
                  </w:rPr>
                  <w:t>f</w:t>
                </w:r>
                <w:r w:rsidRPr="00AD4B0E">
                  <w:rPr>
                    <w:rFonts w:eastAsia="Calibri"/>
                    <w:b/>
                    <w:spacing w:val="1"/>
                  </w:rPr>
                  <w:t>u</w:t>
                </w:r>
                <w:r w:rsidRPr="00AD4B0E">
                  <w:rPr>
                    <w:rFonts w:eastAsia="Calibri"/>
                    <w:b/>
                    <w:spacing w:val="-1"/>
                  </w:rPr>
                  <w:t>n</w:t>
                </w:r>
                <w:r w:rsidRPr="00AD4B0E">
                  <w:rPr>
                    <w:rFonts w:eastAsia="Calibri"/>
                    <w:b/>
                    <w:spacing w:val="1"/>
                  </w:rPr>
                  <w:t>d</w:t>
                </w:r>
                <w:r w:rsidRPr="00AD4B0E">
                  <w:rPr>
                    <w:rFonts w:eastAsia="Calibri"/>
                    <w:b/>
                  </w:rPr>
                  <w:t>am</w:t>
                </w:r>
                <w:r w:rsidRPr="00AD4B0E">
                  <w:rPr>
                    <w:rFonts w:eastAsia="Calibri"/>
                    <w:b/>
                    <w:spacing w:val="-2"/>
                  </w:rPr>
                  <w:t>e</w:t>
                </w:r>
                <w:r w:rsidRPr="00AD4B0E">
                  <w:rPr>
                    <w:rFonts w:eastAsia="Calibri"/>
                    <w:b/>
                    <w:spacing w:val="1"/>
                  </w:rPr>
                  <w:t>nt</w:t>
                </w:r>
                <w:r w:rsidRPr="00AD4B0E">
                  <w:rPr>
                    <w:rFonts w:eastAsia="Calibri"/>
                    <w:b/>
                  </w:rPr>
                  <w:t>al</w:t>
                </w:r>
                <w:r w:rsidRPr="00AD4B0E">
                  <w:rPr>
                    <w:rFonts w:eastAsia="Calibri"/>
                    <w:b/>
                    <w:spacing w:val="-1"/>
                  </w:rPr>
                  <w:t xml:space="preserve"> c</w:t>
                </w:r>
                <w:r w:rsidRPr="00AD4B0E">
                  <w:rPr>
                    <w:rFonts w:eastAsia="Calibri"/>
                    <w:b/>
                    <w:spacing w:val="1"/>
                  </w:rPr>
                  <w:t>on</w:t>
                </w:r>
                <w:r w:rsidRPr="00AD4B0E">
                  <w:rPr>
                    <w:rFonts w:eastAsia="Calibri"/>
                    <w:b/>
                    <w:spacing w:val="-1"/>
                  </w:rPr>
                  <w:t>c</w:t>
                </w:r>
                <w:r w:rsidRPr="00AD4B0E">
                  <w:rPr>
                    <w:rFonts w:eastAsia="Calibri"/>
                    <w:b/>
                    <w:spacing w:val="1"/>
                  </w:rPr>
                  <w:t>e</w:t>
                </w:r>
                <w:r w:rsidRPr="00AD4B0E">
                  <w:rPr>
                    <w:rFonts w:eastAsia="Calibri"/>
                    <w:b/>
                    <w:spacing w:val="-1"/>
                  </w:rPr>
                  <w:t>p</w:t>
                </w:r>
                <w:r w:rsidRPr="00AD4B0E">
                  <w:rPr>
                    <w:rFonts w:eastAsia="Calibri"/>
                    <w:b/>
                    <w:spacing w:val="1"/>
                  </w:rPr>
                  <w:t>t</w:t>
                </w:r>
                <w:r w:rsidRPr="00AD4B0E">
                  <w:rPr>
                    <w:rFonts w:eastAsia="Calibri"/>
                    <w:b/>
                  </w:rPr>
                  <w:t>s</w:t>
                </w:r>
                <w:r w:rsidRPr="00AD4B0E">
                  <w:rPr>
                    <w:rFonts w:eastAsia="Calibri"/>
                    <w:b/>
                    <w:spacing w:val="1"/>
                  </w:rPr>
                  <w:t xml:space="preserve"> </w:t>
                </w:r>
                <w:r w:rsidRPr="00AD4B0E">
                  <w:rPr>
                    <w:rFonts w:eastAsia="Calibri"/>
                    <w:b/>
                  </w:rPr>
                  <w:t>in a</w:t>
                </w:r>
                <w:r w:rsidRPr="00AD4B0E">
                  <w:rPr>
                    <w:rFonts w:eastAsia="Calibri"/>
                    <w:b/>
                    <w:spacing w:val="1"/>
                  </w:rPr>
                  <w:t>n</w:t>
                </w:r>
                <w:r w:rsidRPr="00AD4B0E">
                  <w:rPr>
                    <w:rFonts w:eastAsia="Calibri"/>
                    <w:b/>
                  </w:rPr>
                  <w:t>im</w:t>
                </w:r>
                <w:r w:rsidRPr="00AD4B0E">
                  <w:rPr>
                    <w:rFonts w:eastAsia="Calibri"/>
                    <w:b/>
                    <w:spacing w:val="-2"/>
                  </w:rPr>
                  <w:t>a</w:t>
                </w:r>
                <w:r w:rsidRPr="00AD4B0E">
                  <w:rPr>
                    <w:rFonts w:eastAsia="Calibri"/>
                    <w:b/>
                  </w:rPr>
                  <w:t>l</w:t>
                </w:r>
                <w:r w:rsidRPr="00AD4B0E">
                  <w:rPr>
                    <w:rFonts w:eastAsia="Calibri"/>
                    <w:b/>
                    <w:spacing w:val="1"/>
                  </w:rPr>
                  <w:t xml:space="preserve"> </w:t>
                </w:r>
                <w:r w:rsidRPr="00AD4B0E">
                  <w:rPr>
                    <w:rFonts w:eastAsia="Calibri"/>
                    <w:b/>
                  </w:rPr>
                  <w:t>s</w:t>
                </w:r>
                <w:r w:rsidRPr="00AD4B0E">
                  <w:rPr>
                    <w:rFonts w:eastAsia="Calibri"/>
                    <w:b/>
                    <w:spacing w:val="-1"/>
                  </w:rPr>
                  <w:t>c</w:t>
                </w:r>
                <w:r w:rsidRPr="00AD4B0E">
                  <w:rPr>
                    <w:rFonts w:eastAsia="Calibri"/>
                    <w:b/>
                  </w:rPr>
                  <w:t>ie</w:t>
                </w:r>
                <w:r w:rsidRPr="00AD4B0E">
                  <w:rPr>
                    <w:rFonts w:eastAsia="Calibri"/>
                    <w:b/>
                    <w:spacing w:val="1"/>
                  </w:rPr>
                  <w:t>n</w:t>
                </w:r>
                <w:r w:rsidRPr="00AD4B0E">
                  <w:rPr>
                    <w:rFonts w:eastAsia="Calibri"/>
                    <w:b/>
                    <w:spacing w:val="-1"/>
                  </w:rPr>
                  <w:t>c</w:t>
                </w:r>
                <w:r w:rsidRPr="00AD4B0E">
                  <w:rPr>
                    <w:rFonts w:eastAsia="Calibri"/>
                    <w:b/>
                    <w:spacing w:val="1"/>
                  </w:rPr>
                  <w:t>e</w:t>
                </w:r>
                <w:r w:rsidRPr="00AD4B0E">
                  <w:rPr>
                    <w:rFonts w:eastAsia="Calibri"/>
                    <w:b/>
                  </w:rPr>
                  <w:t>.</w:t>
                </w:r>
                <w:r w:rsidRPr="002E45B4">
                  <w:rPr>
                    <w:rFonts w:eastAsia="Calibri"/>
                  </w:rPr>
                  <w:t xml:space="preserve"> </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rsidR="00F7007D" w:rsidRPr="002B453A" w:rsidRDefault="002F6D87" w:rsidP="006067E6">
            <w:pPr>
              <w:rPr>
                <w:rFonts w:asciiTheme="majorHAnsi" w:hAnsiTheme="majorHAnsi"/>
                <w:sz w:val="20"/>
                <w:szCs w:val="20"/>
              </w:rPr>
            </w:pPr>
            <w:sdt>
              <w:sdtPr>
                <w:rPr>
                  <w:rFonts w:asciiTheme="majorHAnsi" w:hAnsiTheme="majorHAnsi"/>
                  <w:b/>
                  <w:sz w:val="20"/>
                  <w:szCs w:val="20"/>
                </w:rPr>
                <w:id w:val="-1294900252"/>
                <w:text/>
              </w:sdtPr>
              <w:sdtEndPr/>
              <w:sdtContent>
                <w:r w:rsidR="006067E6">
                  <w:rPr>
                    <w:rFonts w:asciiTheme="majorHAnsi" w:hAnsiTheme="majorHAnsi"/>
                    <w:b/>
                    <w:sz w:val="20"/>
                    <w:szCs w:val="20"/>
                  </w:rPr>
                  <w:t>L</w:t>
                </w:r>
                <w:r w:rsidR="00332ACC" w:rsidRPr="006067E6">
                  <w:rPr>
                    <w:rFonts w:asciiTheme="majorHAnsi" w:hAnsiTheme="majorHAnsi"/>
                    <w:b/>
                    <w:sz w:val="20"/>
                    <w:szCs w:val="20"/>
                  </w:rPr>
                  <w:t>aboratory demonstration of skills</w:t>
                </w:r>
              </w:sdtContent>
            </w:sdt>
            <w:r w:rsidR="00F7007D" w:rsidRPr="002B453A">
              <w:rPr>
                <w:rFonts w:asciiTheme="majorHAnsi" w:hAnsiTheme="majorHAnsi"/>
                <w:sz w:val="20"/>
                <w:szCs w:val="20"/>
              </w:rPr>
              <w:t xml:space="preserve"> </w:t>
            </w:r>
          </w:p>
        </w:tc>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F7007D" w:rsidRPr="002B453A" w:rsidRDefault="00332ACC" w:rsidP="00332ACC">
                <w:pPr>
                  <w:rPr>
                    <w:rFonts w:asciiTheme="majorHAnsi" w:hAnsiTheme="majorHAnsi"/>
                    <w:sz w:val="20"/>
                    <w:szCs w:val="20"/>
                  </w:rPr>
                </w:pPr>
                <w:r>
                  <w:rPr>
                    <w:rFonts w:asciiTheme="majorHAnsi" w:hAnsiTheme="majorHAnsi"/>
                    <w:sz w:val="20"/>
                    <w:szCs w:val="20"/>
                  </w:rPr>
                  <w:t>Spring, every two years</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rsidR="00F7007D" w:rsidRPr="00212A84" w:rsidRDefault="00332ACC" w:rsidP="006067E6">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Equine Instructor</w:t>
                </w:r>
              </w:p>
            </w:tc>
          </w:sdtContent>
        </w:sdt>
      </w:tr>
    </w:tbl>
    <w:p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rsidR="00CA269E" w:rsidRDefault="00CA269E" w:rsidP="00575870">
      <w:pPr>
        <w:rPr>
          <w:rFonts w:asciiTheme="majorHAnsi" w:hAnsiTheme="majorHAnsi" w:cs="Arial"/>
          <w:i/>
          <w:sz w:val="20"/>
          <w:szCs w:val="20"/>
        </w:rPr>
      </w:pPr>
    </w:p>
    <w:p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rsidTr="00575870">
        <w:tc>
          <w:tcPr>
            <w:tcW w:w="2148" w:type="dxa"/>
          </w:tcPr>
          <w:p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rsidR="00806759" w:rsidRDefault="00795FF2" w:rsidP="005056E8">
                <w:pPr>
                  <w:rPr>
                    <w:rFonts w:asciiTheme="majorHAnsi" w:hAnsiTheme="majorHAnsi"/>
                    <w:sz w:val="20"/>
                    <w:szCs w:val="20"/>
                  </w:rPr>
                </w:pPr>
                <w:r>
                  <w:rPr>
                    <w:rFonts w:asciiTheme="majorHAnsi" w:hAnsiTheme="majorHAnsi"/>
                    <w:sz w:val="20"/>
                    <w:szCs w:val="20"/>
                  </w:rPr>
                  <w:t xml:space="preserve">The students will understand </w:t>
                </w:r>
                <w:r w:rsidR="005056E8">
                  <w:rPr>
                    <w:rFonts w:asciiTheme="majorHAnsi" w:hAnsiTheme="majorHAnsi"/>
                    <w:sz w:val="20"/>
                    <w:szCs w:val="20"/>
                  </w:rPr>
                  <w:t>foal growth and nutrition, and produce a yearling sale</w:t>
                </w:r>
                <w:r w:rsidR="00806759">
                  <w:rPr>
                    <w:rFonts w:asciiTheme="majorHAnsi" w:hAnsiTheme="majorHAnsi"/>
                    <w:sz w:val="20"/>
                    <w:szCs w:val="20"/>
                  </w:rPr>
                  <w:t>.</w:t>
                </w:r>
              </w:p>
              <w:p w:rsidR="00575870" w:rsidRPr="002B453A" w:rsidRDefault="00806759" w:rsidP="00806759">
                <w:pPr>
                  <w:rPr>
                    <w:rFonts w:asciiTheme="majorHAnsi" w:hAnsiTheme="majorHAnsi"/>
                    <w:sz w:val="20"/>
                    <w:szCs w:val="20"/>
                  </w:rPr>
                </w:pPr>
                <w:r>
                  <w:rPr>
                    <w:rFonts w:asciiTheme="majorHAnsi" w:hAnsiTheme="majorHAnsi"/>
                    <w:sz w:val="20"/>
                    <w:szCs w:val="20"/>
                  </w:rPr>
                  <w:t>Graduate students will understand the importance developmental disorders associated with accelerated growth in foals.</w:t>
                </w:r>
              </w:p>
            </w:tc>
          </w:sdtContent>
        </w:sdt>
      </w:tr>
      <w:tr w:rsidR="00575870" w:rsidRPr="002B453A" w:rsidTr="00575870">
        <w:tc>
          <w:tcPr>
            <w:tcW w:w="2148" w:type="dxa"/>
          </w:tcPr>
          <w:p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rsidR="00575870" w:rsidRPr="002B453A" w:rsidRDefault="00795FF2" w:rsidP="001241E8">
                <w:pPr>
                  <w:rPr>
                    <w:rFonts w:asciiTheme="majorHAnsi" w:hAnsiTheme="majorHAnsi"/>
                    <w:sz w:val="20"/>
                    <w:szCs w:val="20"/>
                  </w:rPr>
                </w:pPr>
                <w:r>
                  <w:rPr>
                    <w:rFonts w:asciiTheme="majorHAnsi" w:hAnsiTheme="majorHAnsi"/>
                    <w:sz w:val="20"/>
                    <w:szCs w:val="20"/>
                  </w:rPr>
                  <w:t xml:space="preserve">Recording </w:t>
                </w:r>
                <w:r w:rsidR="00702748">
                  <w:rPr>
                    <w:rFonts w:asciiTheme="majorHAnsi" w:hAnsiTheme="majorHAnsi"/>
                    <w:sz w:val="20"/>
                    <w:szCs w:val="20"/>
                  </w:rPr>
                  <w:t>foal growth parameters, and meeting growth and fitting targets, and produce the annual yearling sale</w:t>
                </w:r>
                <w:r>
                  <w:rPr>
                    <w:rFonts w:asciiTheme="majorHAnsi" w:hAnsiTheme="majorHAnsi"/>
                    <w:sz w:val="20"/>
                    <w:szCs w:val="20"/>
                  </w:rPr>
                  <w:t>.</w:t>
                </w:r>
                <w:r w:rsidR="00806759">
                  <w:rPr>
                    <w:rFonts w:asciiTheme="majorHAnsi" w:hAnsiTheme="majorHAnsi"/>
                    <w:sz w:val="20"/>
                    <w:szCs w:val="20"/>
                  </w:rPr>
                  <w:t xml:space="preserve">  </w:t>
                </w:r>
              </w:p>
            </w:tc>
          </w:sdtContent>
        </w:sdt>
      </w:tr>
      <w:tr w:rsidR="00CB2125" w:rsidRPr="002B453A" w:rsidTr="00575870">
        <w:tc>
          <w:tcPr>
            <w:tcW w:w="2148" w:type="dxa"/>
          </w:tcPr>
          <w:p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CB2125" w:rsidRPr="002B453A" w:rsidRDefault="002F6D87" w:rsidP="006067E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6067E6">
                  <w:rPr>
                    <w:rFonts w:asciiTheme="majorHAnsi" w:hAnsiTheme="majorHAnsi"/>
                    <w:color w:val="808080" w:themeColor="background1" w:themeShade="80"/>
                    <w:sz w:val="20"/>
                    <w:szCs w:val="20"/>
                  </w:rPr>
                  <w:t>H</w:t>
                </w:r>
                <w:r w:rsidR="00795FF2">
                  <w:rPr>
                    <w:rFonts w:asciiTheme="majorHAnsi" w:hAnsiTheme="majorHAnsi"/>
                    <w:color w:val="808080" w:themeColor="background1" w:themeShade="80"/>
                    <w:sz w:val="20"/>
                    <w:szCs w:val="20"/>
                  </w:rPr>
                  <w:t>ands on laboratory demonstrations</w:t>
                </w:r>
                <w:r w:rsidR="006067E6">
                  <w:rPr>
                    <w:rFonts w:asciiTheme="majorHAnsi" w:hAnsiTheme="majorHAnsi"/>
                    <w:color w:val="808080" w:themeColor="background1" w:themeShade="80"/>
                    <w:sz w:val="20"/>
                    <w:szCs w:val="20"/>
                  </w:rPr>
                  <w:t xml:space="preserve"> with rubric grading</w:t>
                </w:r>
                <w:r w:rsidR="00806759">
                  <w:rPr>
                    <w:rFonts w:asciiTheme="majorHAnsi" w:hAnsiTheme="majorHAnsi"/>
                    <w:color w:val="808080" w:themeColor="background1" w:themeShade="80"/>
                    <w:sz w:val="20"/>
                    <w:szCs w:val="20"/>
                  </w:rPr>
                  <w:t>, and presentation</w:t>
                </w:r>
                <w:r w:rsidR="00CB2125" w:rsidRPr="00CB2125">
                  <w:rPr>
                    <w:rFonts w:asciiTheme="majorHAnsi" w:hAnsiTheme="majorHAnsi"/>
                    <w:color w:val="808080" w:themeColor="background1" w:themeShade="80"/>
                    <w:sz w:val="20"/>
                    <w:szCs w:val="20"/>
                  </w:rPr>
                  <w:t xml:space="preserve"> </w:t>
                </w:r>
              </w:sdtContent>
            </w:sdt>
          </w:p>
        </w:tc>
      </w:tr>
    </w:tbl>
    <w:p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1799437348" w:edGrp="everyone" w:displacedByCustomXml="prev"/>
        <w:p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1799437348" w:displacedByCustomXml="next"/>
      </w:sdtContent>
    </w:sdt>
    <w:p w:rsidR="00973F58" w:rsidRDefault="00973F58">
      <w:r>
        <w:t xml:space="preserve">ANSC 4653. Equine Reproduction and Management Concepts and practices in equine reproduction, including male and female reproductive anatomy, estrous cycles, sperm production, gestation, parturition, and breeding systems. Dual listed as ANSC 5653. Prerequisite, ANSC 1613. Spring. </w:t>
      </w:r>
    </w:p>
    <w:p w:rsidR="00973F58" w:rsidRDefault="00973F58">
      <w:r>
        <w:t xml:space="preserve">ANSC 4663. Principles of Breeding Basic application of genetic principles to the improvement of farm animals. Fall. </w:t>
      </w:r>
    </w:p>
    <w:p w:rsidR="00973F58" w:rsidRDefault="00973F58">
      <w:r>
        <w:t xml:space="preserve">ANSC 4673. Digestive Physiology and Nutrition of Domestic Animals </w:t>
      </w:r>
      <w:proofErr w:type="gramStart"/>
      <w:r>
        <w:t>The</w:t>
      </w:r>
      <w:proofErr w:type="gramEnd"/>
      <w:r>
        <w:t xml:space="preserve"> role of nutrients and physiological and metabolic mechanisms involved in nutrient utilization by domestic animals. Emphasis on food producing animals, horses, dogs, cats, and catfish. Prerequisite, ANSC 1613, and CHEM 1013 or CHEM 1043. Spring. </w:t>
      </w:r>
    </w:p>
    <w:p w:rsidR="00973F58" w:rsidRDefault="00973F58">
      <w:r>
        <w:t xml:space="preserve">ANSC 4683. Reproductive Physiology </w:t>
      </w:r>
      <w:r>
        <w:t> </w:t>
      </w:r>
      <w:r>
        <w:t> </w:t>
      </w:r>
      <w:r>
        <w:t xml:space="preserve">Anatomy, physiology, endocrinology, and biochemistry of reproduction in farm animals. Management topics include artificial insemination, estrus synchronization, </w:t>
      </w:r>
      <w:proofErr w:type="gramStart"/>
      <w:r>
        <w:t>induction</w:t>
      </w:r>
      <w:proofErr w:type="gramEnd"/>
      <w:r>
        <w:t xml:space="preserve"> of parturition, embryo transfer, and reproductive disease prevention. Prerequisite, ANSC 1613. Spring. </w:t>
      </w:r>
    </w:p>
    <w:p w:rsidR="002F6D87" w:rsidRPr="00973F58" w:rsidRDefault="002F6D87" w:rsidP="002F6D87">
      <w:pPr>
        <w:tabs>
          <w:tab w:val="left" w:pos="360"/>
          <w:tab w:val="left" w:pos="720"/>
        </w:tabs>
        <w:spacing w:after="0" w:line="240" w:lineRule="auto"/>
        <w:rPr>
          <w:rFonts w:asciiTheme="majorHAnsi" w:hAnsiTheme="majorHAnsi" w:cs="Arial"/>
          <w:b/>
          <w:i/>
          <w:color w:val="548DD4" w:themeColor="text2" w:themeTint="99"/>
          <w:sz w:val="20"/>
          <w:szCs w:val="20"/>
        </w:rPr>
      </w:pPr>
      <w:r w:rsidRPr="00973F58">
        <w:rPr>
          <w:b/>
          <w:i/>
          <w:color w:val="548DD4" w:themeColor="text2" w:themeTint="99"/>
        </w:rPr>
        <w:t>ANSC 4</w:t>
      </w:r>
      <w:r>
        <w:rPr>
          <w:b/>
          <w:i/>
          <w:color w:val="548DD4" w:themeColor="text2" w:themeTint="99"/>
        </w:rPr>
        <w:t>6</w:t>
      </w:r>
      <w:r w:rsidRPr="00973F58">
        <w:rPr>
          <w:b/>
          <w:i/>
          <w:color w:val="548DD4" w:themeColor="text2" w:themeTint="99"/>
        </w:rPr>
        <w:t xml:space="preserve">93.   Weanling and Yearling Management   </w:t>
      </w:r>
      <w:sdt>
        <w:sdtPr>
          <w:rPr>
            <w:rFonts w:asciiTheme="majorHAnsi" w:hAnsiTheme="majorHAnsi" w:cs="Arial"/>
            <w:b/>
            <w:i/>
            <w:color w:val="548DD4" w:themeColor="text2" w:themeTint="99"/>
          </w:rPr>
          <w:id w:val="-1188821225"/>
          <w:placeholder>
            <w:docPart w:val="1498E11173AB4CC98135778FB16F45BB"/>
          </w:placeholder>
        </w:sdtPr>
        <w:sdtEndPr>
          <w:rPr>
            <w:sz w:val="20"/>
            <w:szCs w:val="20"/>
          </w:rPr>
        </w:sdtEndPr>
        <w:sdtContent>
          <w:r w:rsidRPr="00973F58">
            <w:rPr>
              <w:rFonts w:asciiTheme="majorHAnsi" w:hAnsiTheme="majorHAnsi" w:cs="Arial"/>
              <w:b/>
              <w:i/>
              <w:color w:val="548DD4" w:themeColor="text2" w:themeTint="99"/>
            </w:rPr>
            <w:t>Covers concepts and practices the nutrition, growth, health care and sales preparation of weanling and yea</w:t>
          </w:r>
          <w:r>
            <w:rPr>
              <w:rFonts w:asciiTheme="majorHAnsi" w:hAnsiTheme="majorHAnsi" w:cs="Arial"/>
              <w:b/>
              <w:i/>
              <w:color w:val="548DD4" w:themeColor="text2" w:themeTint="99"/>
            </w:rPr>
            <w:t xml:space="preserve">rling horses, and </w:t>
          </w:r>
          <w:r w:rsidRPr="00973F58">
            <w:rPr>
              <w:rFonts w:asciiTheme="majorHAnsi" w:hAnsiTheme="majorHAnsi" w:cs="Arial"/>
              <w:b/>
              <w:i/>
              <w:color w:val="548DD4" w:themeColor="text2" w:themeTint="99"/>
            </w:rPr>
            <w:t>culminates with students producing an annual yearling sale</w:t>
          </w:r>
          <w:r>
            <w:rPr>
              <w:rFonts w:asciiTheme="majorHAnsi" w:hAnsiTheme="majorHAnsi" w:cs="Arial"/>
              <w:b/>
              <w:i/>
              <w:color w:val="548DD4" w:themeColor="text2" w:themeTint="99"/>
            </w:rPr>
            <w:t>.  Prerequisite ANSC 1613.  Fall.</w:t>
          </w:r>
        </w:sdtContent>
      </w:sdt>
    </w:p>
    <w:p w:rsidR="002F6D87" w:rsidRDefault="002F6D87"/>
    <w:p w:rsidR="00973F58" w:rsidRDefault="00973F58">
      <w:bookmarkStart w:id="0" w:name="_GoBack"/>
      <w:bookmarkEnd w:id="0"/>
      <w:r>
        <w:t xml:space="preserve">ANSC 4733. Endocrinology of Farm Animals Endocrinology system and its role in lactation, reproduction, digestion, and metabolism. Summer, odd. </w:t>
      </w:r>
    </w:p>
    <w:p w:rsidR="00973F58" w:rsidRDefault="00973F58">
      <w:r>
        <w:lastRenderedPageBreak/>
        <w:t xml:space="preserve">ANSC 4743. Equine Nutrition This course provides students an understanding of the principles of nutrition and their application to feeding horses. Digestive physiology, feed ingredients, feeding and grazing programs for various classes of horses and interactions of nutrition, diseases, and environment will be discussed. Prerequisite, ANSC 1613 or permission of instructor. Summer, odd. </w:t>
      </w:r>
    </w:p>
    <w:p w:rsidR="00661D25" w:rsidRDefault="00973F58">
      <w:r>
        <w:t xml:space="preserve">ANSC 478V. Special Problems in Animal Science Each student will develop a problem in </w:t>
      </w:r>
      <w:proofErr w:type="gramStart"/>
      <w:r>
        <w:t>students</w:t>
      </w:r>
      <w:proofErr w:type="gramEnd"/>
      <w:r>
        <w:t xml:space="preserve"> special interest field. This group will meet for two hours per week and report the progress on problems. Fall, </w:t>
      </w:r>
      <w:proofErr w:type="gramStart"/>
      <w:r>
        <w:t>Spring</w:t>
      </w:r>
      <w:proofErr w:type="gramEnd"/>
      <w:r>
        <w:t>, Summer.</w:t>
      </w:r>
    </w:p>
    <w:p w:rsidR="00973F58" w:rsidRDefault="00973F58">
      <w:pPr>
        <w:rPr>
          <w:b/>
          <w:i/>
          <w:color w:val="548DD4" w:themeColor="text2" w:themeTint="99"/>
        </w:rPr>
      </w:pPr>
    </w:p>
    <w:p w:rsidR="00E221BF" w:rsidRPr="00973F58" w:rsidRDefault="00E221BF">
      <w:pPr>
        <w:rPr>
          <w:b/>
          <w:i/>
          <w:color w:val="548DD4" w:themeColor="text2" w:themeTint="99"/>
        </w:rPr>
      </w:pPr>
      <w:r>
        <w:rPr>
          <w:b/>
          <w:i/>
          <w:color w:val="548DD4" w:themeColor="text2" w:themeTint="99"/>
        </w:rPr>
        <w:t>2018-2019 Bulletin page 434</w:t>
      </w:r>
    </w:p>
    <w:sectPr w:rsidR="00E221BF" w:rsidRPr="00973F58"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8DE" w:rsidRDefault="00F828DE" w:rsidP="00AF3758">
      <w:pPr>
        <w:spacing w:after="0" w:line="240" w:lineRule="auto"/>
      </w:pPr>
      <w:r>
        <w:separator/>
      </w:r>
    </w:p>
  </w:endnote>
  <w:endnote w:type="continuationSeparator" w:id="0">
    <w:p w:rsidR="00F828DE" w:rsidRDefault="00F828D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6D87">
      <w:rPr>
        <w:rStyle w:val="PageNumber"/>
        <w:noProof/>
      </w:rPr>
      <w:t>8</w:t>
    </w:r>
    <w:r>
      <w:rPr>
        <w:rStyle w:val="PageNumber"/>
      </w:rPr>
      <w:fldChar w:fldCharType="end"/>
    </w:r>
  </w:p>
  <w:p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8DE" w:rsidRDefault="00F828DE" w:rsidP="00AF3758">
      <w:pPr>
        <w:spacing w:after="0" w:line="240" w:lineRule="auto"/>
      </w:pPr>
      <w:r>
        <w:separator/>
      </w:r>
    </w:p>
  </w:footnote>
  <w:footnote w:type="continuationSeparator" w:id="0">
    <w:p w:rsidR="00F828DE" w:rsidRDefault="00F828DE"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0C5A"/>
    <w:rsid w:val="00016FE7"/>
    <w:rsid w:val="00024BA5"/>
    <w:rsid w:val="0002589A"/>
    <w:rsid w:val="00026976"/>
    <w:rsid w:val="00041E75"/>
    <w:rsid w:val="0005467E"/>
    <w:rsid w:val="00054918"/>
    <w:rsid w:val="00055D4C"/>
    <w:rsid w:val="0008410E"/>
    <w:rsid w:val="000A1C22"/>
    <w:rsid w:val="000A3E30"/>
    <w:rsid w:val="000A654B"/>
    <w:rsid w:val="000B6CDE"/>
    <w:rsid w:val="000D06F1"/>
    <w:rsid w:val="000E0BB8"/>
    <w:rsid w:val="00101FF4"/>
    <w:rsid w:val="00103070"/>
    <w:rsid w:val="001240BB"/>
    <w:rsid w:val="001241E8"/>
    <w:rsid w:val="00150E96"/>
    <w:rsid w:val="00151451"/>
    <w:rsid w:val="0015192B"/>
    <w:rsid w:val="0015536A"/>
    <w:rsid w:val="00156679"/>
    <w:rsid w:val="00185D67"/>
    <w:rsid w:val="00196390"/>
    <w:rsid w:val="001A5951"/>
    <w:rsid w:val="001A5DD5"/>
    <w:rsid w:val="001E288B"/>
    <w:rsid w:val="001E597A"/>
    <w:rsid w:val="001F4538"/>
    <w:rsid w:val="001F5DA4"/>
    <w:rsid w:val="0021263E"/>
    <w:rsid w:val="0021282B"/>
    <w:rsid w:val="00212A76"/>
    <w:rsid w:val="00212A84"/>
    <w:rsid w:val="002172AB"/>
    <w:rsid w:val="002219BD"/>
    <w:rsid w:val="002277EA"/>
    <w:rsid w:val="002315B0"/>
    <w:rsid w:val="002403C4"/>
    <w:rsid w:val="00254447"/>
    <w:rsid w:val="00261ACE"/>
    <w:rsid w:val="00265C17"/>
    <w:rsid w:val="00275B9D"/>
    <w:rsid w:val="0028351D"/>
    <w:rsid w:val="00283525"/>
    <w:rsid w:val="002B2119"/>
    <w:rsid w:val="002E3BD5"/>
    <w:rsid w:val="002F6D87"/>
    <w:rsid w:val="0031339E"/>
    <w:rsid w:val="00332ACC"/>
    <w:rsid w:val="00337B0A"/>
    <w:rsid w:val="0035434A"/>
    <w:rsid w:val="00360064"/>
    <w:rsid w:val="00362414"/>
    <w:rsid w:val="0036794A"/>
    <w:rsid w:val="00374D72"/>
    <w:rsid w:val="00384538"/>
    <w:rsid w:val="00390A66"/>
    <w:rsid w:val="00391206"/>
    <w:rsid w:val="00393E47"/>
    <w:rsid w:val="00395BB2"/>
    <w:rsid w:val="00396C14"/>
    <w:rsid w:val="003C334C"/>
    <w:rsid w:val="003D5ADD"/>
    <w:rsid w:val="003E0256"/>
    <w:rsid w:val="004072F1"/>
    <w:rsid w:val="004167AB"/>
    <w:rsid w:val="00424133"/>
    <w:rsid w:val="00434AA5"/>
    <w:rsid w:val="00473252"/>
    <w:rsid w:val="00474C39"/>
    <w:rsid w:val="00485ECB"/>
    <w:rsid w:val="00487771"/>
    <w:rsid w:val="0049675B"/>
    <w:rsid w:val="004A211B"/>
    <w:rsid w:val="004A7706"/>
    <w:rsid w:val="004F3C87"/>
    <w:rsid w:val="005056E8"/>
    <w:rsid w:val="00526B81"/>
    <w:rsid w:val="00547433"/>
    <w:rsid w:val="00556E69"/>
    <w:rsid w:val="005677EC"/>
    <w:rsid w:val="00575870"/>
    <w:rsid w:val="00584C22"/>
    <w:rsid w:val="00592A95"/>
    <w:rsid w:val="005934F2"/>
    <w:rsid w:val="005F1523"/>
    <w:rsid w:val="005F41DD"/>
    <w:rsid w:val="006067E6"/>
    <w:rsid w:val="00606BAB"/>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2748"/>
    <w:rsid w:val="00707894"/>
    <w:rsid w:val="00712045"/>
    <w:rsid w:val="007227F4"/>
    <w:rsid w:val="0073025F"/>
    <w:rsid w:val="0073125A"/>
    <w:rsid w:val="00750AF6"/>
    <w:rsid w:val="00772BB6"/>
    <w:rsid w:val="00795FF2"/>
    <w:rsid w:val="007A06B9"/>
    <w:rsid w:val="007D371A"/>
    <w:rsid w:val="00806759"/>
    <w:rsid w:val="0083170D"/>
    <w:rsid w:val="008426D1"/>
    <w:rsid w:val="00862E36"/>
    <w:rsid w:val="008663CA"/>
    <w:rsid w:val="00895557"/>
    <w:rsid w:val="008A31C5"/>
    <w:rsid w:val="008C6881"/>
    <w:rsid w:val="008C703B"/>
    <w:rsid w:val="008D3F9B"/>
    <w:rsid w:val="008E0A37"/>
    <w:rsid w:val="008E6C1C"/>
    <w:rsid w:val="008F45D8"/>
    <w:rsid w:val="00903AB9"/>
    <w:rsid w:val="009053D1"/>
    <w:rsid w:val="00916FCA"/>
    <w:rsid w:val="00927711"/>
    <w:rsid w:val="00962018"/>
    <w:rsid w:val="00973F58"/>
    <w:rsid w:val="00976B5B"/>
    <w:rsid w:val="00983ADC"/>
    <w:rsid w:val="00984490"/>
    <w:rsid w:val="009A529F"/>
    <w:rsid w:val="00A01035"/>
    <w:rsid w:val="00A0329C"/>
    <w:rsid w:val="00A16BB1"/>
    <w:rsid w:val="00A5089E"/>
    <w:rsid w:val="00A56D36"/>
    <w:rsid w:val="00A966C5"/>
    <w:rsid w:val="00AA702B"/>
    <w:rsid w:val="00AB5523"/>
    <w:rsid w:val="00AC19CA"/>
    <w:rsid w:val="00AD0567"/>
    <w:rsid w:val="00AD4B0E"/>
    <w:rsid w:val="00AE5338"/>
    <w:rsid w:val="00AF3758"/>
    <w:rsid w:val="00AF3C6A"/>
    <w:rsid w:val="00AF6789"/>
    <w:rsid w:val="00AF68E8"/>
    <w:rsid w:val="00B054E5"/>
    <w:rsid w:val="00B134C2"/>
    <w:rsid w:val="00B1628A"/>
    <w:rsid w:val="00B35368"/>
    <w:rsid w:val="00B46334"/>
    <w:rsid w:val="00B5613F"/>
    <w:rsid w:val="00B6203D"/>
    <w:rsid w:val="00B64776"/>
    <w:rsid w:val="00B71755"/>
    <w:rsid w:val="00B86002"/>
    <w:rsid w:val="00B97755"/>
    <w:rsid w:val="00BA0898"/>
    <w:rsid w:val="00BD623D"/>
    <w:rsid w:val="00BE069E"/>
    <w:rsid w:val="00BF6FF6"/>
    <w:rsid w:val="00C002F9"/>
    <w:rsid w:val="00C12816"/>
    <w:rsid w:val="00C12977"/>
    <w:rsid w:val="00C23120"/>
    <w:rsid w:val="00C23CC7"/>
    <w:rsid w:val="00C334FF"/>
    <w:rsid w:val="00C340B0"/>
    <w:rsid w:val="00C34B36"/>
    <w:rsid w:val="00C55BB9"/>
    <w:rsid w:val="00C60A91"/>
    <w:rsid w:val="00C80773"/>
    <w:rsid w:val="00C8688A"/>
    <w:rsid w:val="00CA269E"/>
    <w:rsid w:val="00CA7C7C"/>
    <w:rsid w:val="00CB2125"/>
    <w:rsid w:val="00CB4B5A"/>
    <w:rsid w:val="00CC6C15"/>
    <w:rsid w:val="00CE6F34"/>
    <w:rsid w:val="00D0686A"/>
    <w:rsid w:val="00D20B84"/>
    <w:rsid w:val="00D51205"/>
    <w:rsid w:val="00D57716"/>
    <w:rsid w:val="00D67AC4"/>
    <w:rsid w:val="00D979DD"/>
    <w:rsid w:val="00DD5589"/>
    <w:rsid w:val="00E212E1"/>
    <w:rsid w:val="00E2165A"/>
    <w:rsid w:val="00E221BF"/>
    <w:rsid w:val="00E322A3"/>
    <w:rsid w:val="00E41F8D"/>
    <w:rsid w:val="00E45868"/>
    <w:rsid w:val="00E70B06"/>
    <w:rsid w:val="00E71EEB"/>
    <w:rsid w:val="00E90913"/>
    <w:rsid w:val="00EA757C"/>
    <w:rsid w:val="00EC52BB"/>
    <w:rsid w:val="00EC5D93"/>
    <w:rsid w:val="00EC6970"/>
    <w:rsid w:val="00ED5E7F"/>
    <w:rsid w:val="00EE062D"/>
    <w:rsid w:val="00EE2479"/>
    <w:rsid w:val="00EF2038"/>
    <w:rsid w:val="00EF2A44"/>
    <w:rsid w:val="00EF59AD"/>
    <w:rsid w:val="00F24EE6"/>
    <w:rsid w:val="00F3261D"/>
    <w:rsid w:val="00F645B5"/>
    <w:rsid w:val="00F7007D"/>
    <w:rsid w:val="00F7429E"/>
    <w:rsid w:val="00F77400"/>
    <w:rsid w:val="00F80644"/>
    <w:rsid w:val="00F82639"/>
    <w:rsid w:val="00F828DE"/>
    <w:rsid w:val="00FB00D4"/>
    <w:rsid w:val="00FB38CA"/>
    <w:rsid w:val="00FB4393"/>
    <w:rsid w:val="00FB7442"/>
    <w:rsid w:val="00FC5698"/>
    <w:rsid w:val="00FD2B44"/>
    <w:rsid w:val="00FE3ADD"/>
    <w:rsid w:val="00FE6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E131AA"/>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wmcguire@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B36FDE"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B36FDE" w:rsidRDefault="005C4D59" w:rsidP="005C4D59">
          <w:pPr>
            <w:pStyle w:val="E21B6826DBFA446EA4EDBC500423A51D"/>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B36FDE"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B36FDE"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B36FDE"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B36FDE"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B36FDE"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B36FDE"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B36FDE"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B36FDE" w:rsidRDefault="005C4D59" w:rsidP="005C4D59">
          <w:pPr>
            <w:pStyle w:val="C69BC43EE486457FA6F3A8911AA03569"/>
          </w:pPr>
          <w:r w:rsidRPr="004167AB">
            <w:rPr>
              <w:rStyle w:val="PlaceholderText"/>
              <w:b/>
            </w:rPr>
            <w:t>Yes / No</w:t>
          </w:r>
        </w:p>
      </w:docPartBody>
    </w:docPart>
    <w:docPart>
      <w:docPartPr>
        <w:name w:val="1498E11173AB4CC98135778FB16F45BB"/>
        <w:category>
          <w:name w:val="General"/>
          <w:gallery w:val="placeholder"/>
        </w:category>
        <w:types>
          <w:type w:val="bbPlcHdr"/>
        </w:types>
        <w:behaviors>
          <w:behavior w:val="content"/>
        </w:behaviors>
        <w:guid w:val="{0E80CBF7-3945-41AC-8C8D-CBDAA44F4B75}"/>
      </w:docPartPr>
      <w:docPartBody>
        <w:p w:rsidR="00000000" w:rsidRDefault="00165609" w:rsidP="00165609">
          <w:pPr>
            <w:pStyle w:val="1498E11173AB4CC98135778FB16F45BB"/>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303D"/>
    <w:rsid w:val="00165609"/>
    <w:rsid w:val="002D64D6"/>
    <w:rsid w:val="002F357A"/>
    <w:rsid w:val="0032383A"/>
    <w:rsid w:val="00334220"/>
    <w:rsid w:val="00337484"/>
    <w:rsid w:val="0034733E"/>
    <w:rsid w:val="00377549"/>
    <w:rsid w:val="003D1E98"/>
    <w:rsid w:val="0042114C"/>
    <w:rsid w:val="00436B57"/>
    <w:rsid w:val="004B2603"/>
    <w:rsid w:val="004E1A75"/>
    <w:rsid w:val="00576003"/>
    <w:rsid w:val="00587536"/>
    <w:rsid w:val="005C4D59"/>
    <w:rsid w:val="005D5D2F"/>
    <w:rsid w:val="00623293"/>
    <w:rsid w:val="00654E35"/>
    <w:rsid w:val="006C3910"/>
    <w:rsid w:val="00831BEF"/>
    <w:rsid w:val="00873B71"/>
    <w:rsid w:val="008822A5"/>
    <w:rsid w:val="00891F77"/>
    <w:rsid w:val="008F457F"/>
    <w:rsid w:val="00913E4B"/>
    <w:rsid w:val="0096458F"/>
    <w:rsid w:val="009C1FF5"/>
    <w:rsid w:val="009D439F"/>
    <w:rsid w:val="00A20583"/>
    <w:rsid w:val="00AD5D56"/>
    <w:rsid w:val="00B2559E"/>
    <w:rsid w:val="00B36FDE"/>
    <w:rsid w:val="00B46AFF"/>
    <w:rsid w:val="00B72454"/>
    <w:rsid w:val="00B72548"/>
    <w:rsid w:val="00B829E7"/>
    <w:rsid w:val="00B85375"/>
    <w:rsid w:val="00BA0596"/>
    <w:rsid w:val="00BE0E7B"/>
    <w:rsid w:val="00BF4ECA"/>
    <w:rsid w:val="00CB25D5"/>
    <w:rsid w:val="00CD4EF8"/>
    <w:rsid w:val="00CE7C19"/>
    <w:rsid w:val="00D47E94"/>
    <w:rsid w:val="00D87B77"/>
    <w:rsid w:val="00DD12EE"/>
    <w:rsid w:val="00F0343A"/>
    <w:rsid w:val="00F71226"/>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6560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DABA9EA6A06542CCB66D34F1AAE7421E">
    <w:name w:val="DABA9EA6A06542CCB66D34F1AAE7421E"/>
    <w:rsid w:val="00F71226"/>
    <w:pPr>
      <w:spacing w:after="160" w:line="259" w:lineRule="auto"/>
    </w:pPr>
  </w:style>
  <w:style w:type="paragraph" w:customStyle="1" w:styleId="1498E11173AB4CC98135778FB16F45BB">
    <w:name w:val="1498E11173AB4CC98135778FB16F45BB"/>
    <w:rsid w:val="0016560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E62AF-71A9-41F2-893F-2D47B79F0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8</Pages>
  <Words>1934</Words>
  <Characters>11029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KIM PITTCOCK</cp:lastModifiedBy>
  <cp:revision>8</cp:revision>
  <cp:lastPrinted>2017-10-03T14:42:00Z</cp:lastPrinted>
  <dcterms:created xsi:type="dcterms:W3CDTF">2018-12-14T14:45:00Z</dcterms:created>
  <dcterms:modified xsi:type="dcterms:W3CDTF">2019-02-08T14:57:00Z</dcterms:modified>
</cp:coreProperties>
</file>