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94412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B587A" w:rsidP="007536C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536C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Joy Good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536CA" w:rsidP="007536C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B587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08178165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817816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B587A" w:rsidP="0094412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94412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Shollenbarger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4412D" w:rsidP="0094412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B587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98069779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069779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B587A" w:rsidP="00E656E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E656E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656EC" w:rsidP="00E656E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B587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3385134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338513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B587A" w:rsidP="007F306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F306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F306E" w:rsidP="007F306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B587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96091958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6091958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1B587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82523390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252339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B587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8075899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7589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BC24D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Joy Good, </w:t>
          </w:r>
          <w:hyperlink r:id="rId8" w:history="1">
            <w:r w:rsidRPr="00B8698A">
              <w:rPr>
                <w:rStyle w:val="Hyperlink"/>
                <w:rFonts w:asciiTheme="majorHAnsi" w:hAnsiTheme="majorHAnsi" w:cs="Arial"/>
                <w:sz w:val="20"/>
                <w:szCs w:val="20"/>
              </w:rPr>
              <w:t>jgood@astate.edu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870-972-3147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BC24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Delete Human Communications Research</w:t>
          </w:r>
          <w:r w:rsidR="00B33A36">
            <w:rPr>
              <w:rFonts w:asciiTheme="majorHAnsi" w:hAnsiTheme="majorHAnsi" w:cs="Arial"/>
              <w:sz w:val="20"/>
              <w:szCs w:val="20"/>
            </w:rPr>
            <w:t xml:space="preserve"> (COMS 3363)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from </w:t>
          </w:r>
          <w:r w:rsidR="00D906C6">
            <w:rPr>
              <w:rFonts w:asciiTheme="majorHAnsi" w:hAnsiTheme="majorHAnsi" w:cs="Arial"/>
              <w:sz w:val="20"/>
              <w:szCs w:val="20"/>
            </w:rPr>
            <w:t xml:space="preserve">the degree plan.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906C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2018-2019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D906C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does not include the content needed to meet the Statistics requirement.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 w:rsidR="00244B4E" w:rsidRDefault="00244B4E" w:rsidP="00244B4E">
          <w:pPr>
            <w:autoSpaceDE w:val="0"/>
            <w:autoSpaceDN w:val="0"/>
            <w:adjustRightInd w:val="0"/>
            <w:spacing w:after="0" w:line="240" w:lineRule="auto"/>
            <w:rPr>
              <w:rFonts w:ascii="TimesNewRomanPS-ItalicMT" w:hAnsi="TimesNewRomanPS-ItalicMT" w:cs="TimesNewRomanPS-ItalicMT"/>
              <w:i/>
              <w:iCs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54"/>
          <w:szCs w:val="54"/>
        </w:rPr>
      </w:pPr>
      <w:r>
        <w:rPr>
          <w:rFonts w:ascii="MyriadPro-BoldCond" w:hAnsi="MyriadPro-BoldCond" w:cs="MyriadPro-BoldCond"/>
          <w:b/>
          <w:bCs/>
          <w:sz w:val="54"/>
          <w:szCs w:val="54"/>
        </w:rPr>
        <w:t>Department of Communication Disorders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sz w:val="24"/>
          <w:szCs w:val="24"/>
        </w:rPr>
      </w:pPr>
      <w:r>
        <w:rPr>
          <w:rFonts w:ascii="MyriadPro-It" w:hAnsi="MyriadPro-It" w:cs="MyriadPro-It"/>
          <w:sz w:val="24"/>
          <w:szCs w:val="24"/>
        </w:rPr>
        <w:t>Assistant Professor Amy Shollenbarger, Chair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Professors: </w:t>
      </w:r>
      <w:r>
        <w:rPr>
          <w:rFonts w:ascii="MyriadPro-It" w:hAnsi="MyriadPro-It" w:cs="MyriadPro-It"/>
          <w:sz w:val="24"/>
          <w:szCs w:val="24"/>
        </w:rPr>
        <w:t>McDaniel, Neeley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Assistant Professors: </w:t>
      </w:r>
      <w:r>
        <w:rPr>
          <w:rFonts w:ascii="MyriadPro-It" w:hAnsi="MyriadPro-It" w:cs="MyriadPro-It"/>
          <w:sz w:val="24"/>
          <w:szCs w:val="24"/>
        </w:rPr>
        <w:t>Akbari, Brantley, Good, Pait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COMMUNICATION DISORDERS: </w:t>
      </w:r>
      <w:r>
        <w:rPr>
          <w:rFonts w:ascii="ArialMT" w:hAnsi="ArialMT" w:cs="ArialMT"/>
          <w:sz w:val="20"/>
          <w:szCs w:val="20"/>
        </w:rPr>
        <w:t>The Bachelor of Science degree in Communication Disorders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is a preprofessional degree program which provides students with academic and practical preparation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considered essential for success in the Communication Disorders graduate program. The undergraduate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curriculum offers students a broad base of preparation in general education requirements, the sciences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associated with communication and its disorders, anatomy and physiology, and a number of basic methods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courses associated with the identification and treatment of a variety of communication disorders.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4"/>
          <w:szCs w:val="24"/>
        </w:rPr>
      </w:pPr>
      <w:r>
        <w:rPr>
          <w:rFonts w:ascii="MyriadPro-BoldCond" w:hAnsi="MyriadPro-BoldCond" w:cs="MyriadPro-BoldCond"/>
          <w:b/>
          <w:bCs/>
          <w:sz w:val="24"/>
          <w:szCs w:val="24"/>
        </w:rPr>
        <w:t>ADMISSION REQUIREMENTS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 order for students to be admitted into the Bachelor of Science in Communications Disorders,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they must meet the following conditions: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1. An overall GPA of 2.75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2. ‘C’ or better in: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ENG 1003, Composition I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ENG 1013, Composition II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3. ‘B’ or better in Math 1023, College Algebra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4. An average GPA of 3.2 or higher in the following courses (repeated courses will be included in the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calculation of the GPA):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BIO 2203 </w:t>
      </w:r>
      <w:r>
        <w:rPr>
          <w:rFonts w:ascii="Arial-BoldMT" w:hAnsi="Arial-BoldMT" w:cs="Arial-BoldMT"/>
          <w:b/>
          <w:bCs/>
          <w:sz w:val="17"/>
          <w:szCs w:val="17"/>
        </w:rPr>
        <w:t xml:space="preserve">AND </w:t>
      </w:r>
      <w:r>
        <w:rPr>
          <w:rFonts w:ascii="ArialMT" w:hAnsi="ArialMT" w:cs="ArialMT"/>
          <w:sz w:val="17"/>
          <w:szCs w:val="17"/>
        </w:rPr>
        <w:t>2201, Human Anatomy/Physiology I and Laboratory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CD 2104, Anatomy and Physiology of CD with Laboratory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CD 2203, Phonetics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CD 2653, Introduction to Communication Disorders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PHSC 1203 </w:t>
      </w:r>
      <w:r>
        <w:rPr>
          <w:rFonts w:ascii="Arial-BoldMT" w:hAnsi="Arial-BoldMT" w:cs="Arial-BoldMT"/>
          <w:b/>
          <w:bCs/>
          <w:sz w:val="17"/>
          <w:szCs w:val="17"/>
        </w:rPr>
        <w:t xml:space="preserve">AND </w:t>
      </w:r>
      <w:r>
        <w:rPr>
          <w:rFonts w:ascii="ArialMT" w:hAnsi="ArialMT" w:cs="ArialMT"/>
          <w:sz w:val="17"/>
          <w:szCs w:val="17"/>
        </w:rPr>
        <w:t>1201, Physical Science and Laboratory (or other approved general eduaction physical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science option with lab)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PSY 2013, Introduction to Psychology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5. Complete 15 clock hours of supervised observation in the ASU Speech and Hearing Center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6. Complete a free speech and hearing screening at the ASU Speech and Hearing Center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24"/>
          <w:szCs w:val="24"/>
        </w:rPr>
      </w:pPr>
      <w:r>
        <w:rPr>
          <w:rFonts w:ascii="MyriadPro-BoldCond" w:hAnsi="MyriadPro-BoldCond" w:cs="MyriadPro-BoldCond"/>
          <w:b/>
          <w:bCs/>
          <w:sz w:val="24"/>
          <w:szCs w:val="24"/>
        </w:rPr>
        <w:t>PROBATION, RETENTION AND READMISSION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Refer to Probation, Retention and Readmission Policies in the College of Nursing and Health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Professions.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311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The bulletin can be accessed at http://www.astate.edu/a/registrar/students/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39"/>
          <w:szCs w:val="39"/>
        </w:rPr>
      </w:pPr>
      <w:r>
        <w:rPr>
          <w:rFonts w:ascii="MyriadPro-BoldCond" w:hAnsi="MyriadPro-BoldCond" w:cs="MyriadPro-BoldCond"/>
          <w:b/>
          <w:bCs/>
          <w:sz w:val="39"/>
          <w:szCs w:val="39"/>
        </w:rPr>
        <w:t>Major in Communication Disorders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Bachelor of Science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 complete 8-semester degree plan is available at http://registrar.astate.edu/.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University Requirements: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See University General Requirements for Baccalaureate degrees (p. 42)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First Year Making Connections Course: </w:t>
      </w:r>
      <w:r>
        <w:rPr>
          <w:rFonts w:ascii="Arial-BoldMT" w:hAnsi="Arial-BoldMT" w:cs="Arial-BoldMT"/>
          <w:b/>
          <w:bCs/>
          <w:sz w:val="15"/>
          <w:szCs w:val="15"/>
        </w:rPr>
        <w:t>Sem. Hrs.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CD 1003, Making Connections Communication Disorders </w:t>
      </w:r>
      <w:r>
        <w:rPr>
          <w:rFonts w:ascii="Arial-BoldMT" w:hAnsi="Arial-BoldMT" w:cs="Arial-BoldMT"/>
          <w:b/>
          <w:bCs/>
          <w:sz w:val="15"/>
          <w:szCs w:val="15"/>
        </w:rPr>
        <w:t>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General Education Requirements: </w:t>
      </w:r>
      <w:r>
        <w:rPr>
          <w:rFonts w:ascii="Arial-BoldMT" w:hAnsi="Arial-BoldMT" w:cs="Arial-BoldMT"/>
          <w:b/>
          <w:bCs/>
          <w:sz w:val="15"/>
          <w:szCs w:val="15"/>
        </w:rPr>
        <w:t>Sem. Hrs.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See General Education Curriculum for Baccalaureate degrees (p. 85)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Students with this major must take the following: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MATH 1023, College Algebra or MATH course that requires MATH 1023 as a prerequisite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PSY 2013, Introduction to Psychology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 xml:space="preserve">BIO 2203 </w:t>
      </w:r>
      <w:r>
        <w:rPr>
          <w:rFonts w:ascii="Arial-BoldItalicMT" w:hAnsi="Arial-BoldItalicMT" w:cs="Arial-BoldItalicMT"/>
          <w:b/>
          <w:bCs/>
          <w:i/>
          <w:iCs/>
          <w:sz w:val="15"/>
          <w:szCs w:val="15"/>
        </w:rPr>
        <w:t xml:space="preserve">AND </w:t>
      </w:r>
      <w:r>
        <w:rPr>
          <w:rFonts w:ascii="Arial-ItalicMT" w:hAnsi="Arial-ItalicMT" w:cs="Arial-ItalicMT"/>
          <w:i/>
          <w:iCs/>
          <w:sz w:val="15"/>
          <w:szCs w:val="15"/>
        </w:rPr>
        <w:t>2201, Human Anatomy and Physiology and Laboratory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Additional Communication, Fine Arts and Humanities, or Social Sciences course (Required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Departmental Gen. Ed. Option)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35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Major Requirements: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 xml:space="preserve">BIO 2203 </w:t>
      </w:r>
      <w:r>
        <w:rPr>
          <w:rFonts w:ascii="Arial-BoldItalicMT" w:hAnsi="Arial-BoldItalicMT" w:cs="Arial-BoldItalicMT"/>
          <w:b/>
          <w:bCs/>
          <w:i/>
          <w:iCs/>
          <w:sz w:val="15"/>
          <w:szCs w:val="15"/>
        </w:rPr>
        <w:t xml:space="preserve">AND </w:t>
      </w:r>
      <w:r>
        <w:rPr>
          <w:rFonts w:ascii="Arial-ItalicMT" w:hAnsi="Arial-ItalicMT" w:cs="Arial-ItalicMT"/>
          <w:i/>
          <w:iCs/>
          <w:sz w:val="15"/>
          <w:szCs w:val="15"/>
        </w:rPr>
        <w:t xml:space="preserve">2201 ,CD 2104, CD 2203, CD 2653, PSY 2013 and PHYS 1203 </w:t>
      </w:r>
      <w:r>
        <w:rPr>
          <w:rFonts w:ascii="Arial-BoldItalicMT" w:hAnsi="Arial-BoldItalicMT" w:cs="Arial-BoldItalicMT"/>
          <w:b/>
          <w:bCs/>
          <w:i/>
          <w:iCs/>
          <w:sz w:val="15"/>
          <w:szCs w:val="15"/>
        </w:rPr>
        <w:t xml:space="preserve">AND </w:t>
      </w:r>
      <w:r>
        <w:rPr>
          <w:rFonts w:ascii="Arial-ItalicMT" w:hAnsi="Arial-ItalicMT" w:cs="Arial-ItalicMT"/>
          <w:i/>
          <w:iCs/>
          <w:sz w:val="15"/>
          <w:szCs w:val="15"/>
        </w:rPr>
        <w:t>1201 (or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other approved general education physical science option with lab) must be completed with an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average GPA of 3.2 or better as a prerequisite for admission into the undergraduate program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in Communication Disorders. Repeated courses will be included in the calculation of the GPA.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Refer to the previous page for a complete list of admission requirements.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Courses denoted with an asterisk (*) require admittance into the undergraduate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Communication Disorders Program.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Sem. Hrs.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2104, Anatomy and Physiology of Speech 4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2203, Phonetics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2653, Introduction to Communication Disorders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3003, Speech and Hearing Science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3303, Normal Language Development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3402, Intro. to Manual Communications 2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*CD 3503, Audiology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3553, Clinical Observations in Communication Disorders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3703, Clinical Management Techniques in CD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*CD 3803, Service Delivery in Communication Disorders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4063, Multicultural Issues in Communication Disorders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4103, Fluency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4203, Organic Speech Disorders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*CD 4254, Neurological Bases and Disorders of Human Communication 4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*CD 4303, Language Intervention for Individuals with Mild Disabilities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4403, Aural Rehabilitation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*CD 4553, Craniofacial Anomalies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*CD 4753, Clinical Practice I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*CD 4703, Articulation and Phonological Disorders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4873, Research Problems in Communication Disorders 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Aging elective (select one of the following):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3113, Aging in Communication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SOC 4353, Sociology of Aging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NRS 3353, Aging and the Older Adult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312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The bulletin can be accessed at http://www.astate.edu/a/registrar/students/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Counseling elective (select one of the following):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CD 3653, Clinical Interactions in CD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COMS 4403, Seminar in Health Communication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PSY 4053, Today’s Families Interdisciplinary Approaches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Psychology electives (select one of the following):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PSY 3403, Child Psychology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PSY 3703, Educational Psychology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PSY 3413, Adolescent Psychology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lastRenderedPageBreak/>
        <w:t>PSY 4343, Learning Processes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PSY 3453, Developmental Psychology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PSY 4363, Cognitive Psychology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3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Statistics elective (select one of the following):</w:t>
      </w:r>
    </w:p>
    <w:p w:rsidR="00244B4E" w:rsidRP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color w:val="FF0000"/>
          <w:sz w:val="15"/>
          <w:szCs w:val="15"/>
        </w:rPr>
      </w:pPr>
      <w:r w:rsidRPr="00244B4E">
        <w:rPr>
          <w:rFonts w:ascii="ArialMT" w:hAnsi="ArialMT" w:cs="ArialMT"/>
          <w:strike/>
          <w:color w:val="FF0000"/>
          <w:sz w:val="15"/>
          <w:szCs w:val="15"/>
        </w:rPr>
        <w:t>COMS 3363, Human Communication Research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PSY 3103 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AND </w:t>
      </w:r>
      <w:r>
        <w:rPr>
          <w:rFonts w:ascii="ArialMT" w:hAnsi="ArialMT" w:cs="ArialMT"/>
          <w:sz w:val="15"/>
          <w:szCs w:val="15"/>
        </w:rPr>
        <w:t>3101, Quantitative Methods and Lab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SOC 3383, Social Statistics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STAT 3233, Applied Statistics I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3-4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Sub-total 73-74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Electives: </w:t>
      </w:r>
      <w:r>
        <w:rPr>
          <w:rFonts w:ascii="Arial-BoldMT" w:hAnsi="Arial-BoldMT" w:cs="Arial-BoldMT"/>
          <w:b/>
          <w:bCs/>
          <w:sz w:val="15"/>
          <w:szCs w:val="15"/>
        </w:rPr>
        <w:t>Sem. Hrs.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 xml:space="preserve">Electives </w:t>
      </w:r>
      <w:r>
        <w:rPr>
          <w:rFonts w:ascii="Arial-BoldMT" w:hAnsi="Arial-BoldMT" w:cs="Arial-BoldMT"/>
          <w:b/>
          <w:bCs/>
          <w:sz w:val="15"/>
          <w:szCs w:val="15"/>
        </w:rPr>
        <w:t>8-9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Total Required Hours: 120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39"/>
          <w:szCs w:val="39"/>
        </w:rPr>
      </w:pPr>
      <w:r>
        <w:rPr>
          <w:rFonts w:ascii="MyriadPro-BoldCond" w:hAnsi="MyriadPro-BoldCond" w:cs="MyriadPro-BoldCond"/>
          <w:b/>
          <w:bCs/>
          <w:sz w:val="39"/>
          <w:szCs w:val="39"/>
        </w:rPr>
        <w:t>Major in Communication Disorders (cont.)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Bachelor of Science</w:t>
      </w:r>
    </w:p>
    <w:p w:rsidR="00EC21E3" w:rsidRPr="00750AF6" w:rsidRDefault="00244B4E" w:rsidP="00244B4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="ArialMT" w:hAnsi="ArialMT" w:cs="ArialMT"/>
          <w:sz w:val="20"/>
          <w:szCs w:val="20"/>
        </w:rPr>
        <w:t>A complete 8-semester degree plan is available at http://registrar.astate.edu/.</w:t>
      </w:r>
    </w:p>
    <w:sectPr w:rsidR="00EC21E3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7A" w:rsidRDefault="001B587A" w:rsidP="00AF3758">
      <w:pPr>
        <w:spacing w:after="0" w:line="240" w:lineRule="auto"/>
      </w:pPr>
      <w:r>
        <w:separator/>
      </w:r>
    </w:p>
  </w:endnote>
  <w:endnote w:type="continuationSeparator" w:id="0">
    <w:p w:rsidR="001B587A" w:rsidRDefault="001B587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06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7A" w:rsidRDefault="001B587A" w:rsidP="00AF3758">
      <w:pPr>
        <w:spacing w:after="0" w:line="240" w:lineRule="auto"/>
      </w:pPr>
      <w:r>
        <w:separator/>
      </w:r>
    </w:p>
  </w:footnote>
  <w:footnote w:type="continuationSeparator" w:id="0">
    <w:p w:rsidR="001B587A" w:rsidRDefault="001B587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51043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B587A"/>
    <w:rsid w:val="001E36BB"/>
    <w:rsid w:val="001F5E9E"/>
    <w:rsid w:val="001F7398"/>
    <w:rsid w:val="00212A76"/>
    <w:rsid w:val="0022350B"/>
    <w:rsid w:val="002315B0"/>
    <w:rsid w:val="0023598A"/>
    <w:rsid w:val="00244B4E"/>
    <w:rsid w:val="00254447"/>
    <w:rsid w:val="00261ACE"/>
    <w:rsid w:val="00262156"/>
    <w:rsid w:val="00265C17"/>
    <w:rsid w:val="002776C2"/>
    <w:rsid w:val="00295BD4"/>
    <w:rsid w:val="002E3FC9"/>
    <w:rsid w:val="00327680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496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536CA"/>
    <w:rsid w:val="007A06B9"/>
    <w:rsid w:val="007F306E"/>
    <w:rsid w:val="0083170D"/>
    <w:rsid w:val="00842644"/>
    <w:rsid w:val="008A795D"/>
    <w:rsid w:val="008C703B"/>
    <w:rsid w:val="008D012F"/>
    <w:rsid w:val="008D35A2"/>
    <w:rsid w:val="008E6C1C"/>
    <w:rsid w:val="008F58AD"/>
    <w:rsid w:val="00920523"/>
    <w:rsid w:val="0094412D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3A36"/>
    <w:rsid w:val="00B35368"/>
    <w:rsid w:val="00B7606A"/>
    <w:rsid w:val="00BC24DE"/>
    <w:rsid w:val="00BD2A0D"/>
    <w:rsid w:val="00BE069E"/>
    <w:rsid w:val="00C12816"/>
    <w:rsid w:val="00C132F9"/>
    <w:rsid w:val="00C23CC7"/>
    <w:rsid w:val="00C334FF"/>
    <w:rsid w:val="00C723B8"/>
    <w:rsid w:val="00CA5071"/>
    <w:rsid w:val="00CA6230"/>
    <w:rsid w:val="00CB6C79"/>
    <w:rsid w:val="00CD7510"/>
    <w:rsid w:val="00D0686A"/>
    <w:rsid w:val="00D51205"/>
    <w:rsid w:val="00D57716"/>
    <w:rsid w:val="00D654AF"/>
    <w:rsid w:val="00D67AC4"/>
    <w:rsid w:val="00D72E20"/>
    <w:rsid w:val="00D76DEE"/>
    <w:rsid w:val="00D906C6"/>
    <w:rsid w:val="00D979DD"/>
    <w:rsid w:val="00DA3F9B"/>
    <w:rsid w:val="00DB3983"/>
    <w:rsid w:val="00E44638"/>
    <w:rsid w:val="00E45868"/>
    <w:rsid w:val="00E656EC"/>
    <w:rsid w:val="00E70F88"/>
    <w:rsid w:val="00EB4FF5"/>
    <w:rsid w:val="00EC21E3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ood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65ADD"/>
    <w:rsid w:val="001B45B5"/>
    <w:rsid w:val="00293680"/>
    <w:rsid w:val="002A6717"/>
    <w:rsid w:val="00371DB3"/>
    <w:rsid w:val="003F78DF"/>
    <w:rsid w:val="004027ED"/>
    <w:rsid w:val="004068B1"/>
    <w:rsid w:val="00444715"/>
    <w:rsid w:val="00461F6F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7F3565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03FBF"/>
    <w:rsid w:val="00DD0411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SUSAN HANRAHAN</cp:lastModifiedBy>
  <cp:revision>5</cp:revision>
  <cp:lastPrinted>2018-03-15T15:39:00Z</cp:lastPrinted>
  <dcterms:created xsi:type="dcterms:W3CDTF">2018-03-26T13:10:00Z</dcterms:created>
  <dcterms:modified xsi:type="dcterms:W3CDTF">2018-03-28T13:14:00Z</dcterms:modified>
</cp:coreProperties>
</file>