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D440147" w:rsidR="00E27C4B" w:rsidRDefault="006218B5">
            <w:r>
              <w:t>LAC69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901C59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11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D971CD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2168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6832729" w:rsidR="00001C04" w:rsidRPr="008426D1" w:rsidRDefault="007C1A9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0E70">
                  <w:rPr>
                    <w:rFonts w:asciiTheme="majorHAnsi" w:hAnsiTheme="majorHAnsi"/>
                    <w:sz w:val="20"/>
                    <w:szCs w:val="20"/>
                  </w:rPr>
                  <w:t xml:space="preserve">Dr. Amy </w:t>
                </w:r>
                <w:proofErr w:type="spellStart"/>
                <w:r w:rsidR="00B70E70">
                  <w:rPr>
                    <w:rFonts w:asciiTheme="majorHAnsi" w:hAnsiTheme="majorHAnsi"/>
                    <w:sz w:val="20"/>
                    <w:szCs w:val="20"/>
                  </w:rPr>
                  <w:t>Buzby</w:t>
                </w:r>
                <w:proofErr w:type="spellEnd"/>
                <w:r w:rsidR="00B70E70">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14T00:00:00Z">
                  <w:dateFormat w:val="M/d/yyyy"/>
                  <w:lid w:val="en-US"/>
                  <w:storeMappedDataAs w:val="dateTime"/>
                  <w:calendar w:val="gregorian"/>
                </w:date>
              </w:sdtPr>
              <w:sdtEndPr/>
              <w:sdtContent>
                <w:r w:rsidR="00B70E70">
                  <w:rPr>
                    <w:rFonts w:asciiTheme="majorHAnsi" w:hAnsiTheme="majorHAnsi"/>
                    <w:smallCaps/>
                    <w:sz w:val="20"/>
                    <w:szCs w:val="20"/>
                  </w:rPr>
                  <w:t>9/14/2021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C1A9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91E962A" w:rsidR="00001C04" w:rsidRPr="008426D1" w:rsidRDefault="007C1A9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B5C44">
                      <w:rPr>
                        <w:rFonts w:asciiTheme="majorHAnsi" w:hAnsiTheme="majorHAnsi"/>
                        <w:sz w:val="20"/>
                        <w:szCs w:val="20"/>
                      </w:rPr>
                      <w:t xml:space="preserve">William P.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14T00:00:00Z">
                  <w:dateFormat w:val="M/d/yyyy"/>
                  <w:lid w:val="en-US"/>
                  <w:storeMappedDataAs w:val="dateTime"/>
                  <w:calendar w:val="gregorian"/>
                </w:date>
              </w:sdtPr>
              <w:sdtEndPr/>
              <w:sdtContent>
                <w:r w:rsidR="00FB5C44">
                  <w:rPr>
                    <w:rFonts w:asciiTheme="majorHAnsi" w:hAnsiTheme="majorHAnsi"/>
                    <w:smallCaps/>
                    <w:sz w:val="20"/>
                    <w:szCs w:val="20"/>
                  </w:rPr>
                  <w:t>9/14/2021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C1A9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BF02F5" w:rsidR="004C4ADF" w:rsidRDefault="007C1A9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91CA6">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2T00:00:00Z">
                  <w:dateFormat w:val="M/d/yyyy"/>
                  <w:lid w:val="en-US"/>
                  <w:storeMappedDataAs w:val="dateTime"/>
                  <w:calendar w:val="gregorian"/>
                </w:date>
              </w:sdtPr>
              <w:sdtEndPr/>
              <w:sdtContent>
                <w:r w:rsidR="00B91CA6">
                  <w:rPr>
                    <w:rFonts w:asciiTheme="majorHAnsi" w:hAnsiTheme="majorHAnsi"/>
                    <w:smallCaps/>
                    <w:sz w:val="20"/>
                    <w:szCs w:val="20"/>
                  </w:rPr>
                  <w:t>9/22/2021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C1A9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E51BEE6" w:rsidR="00D66C39" w:rsidRPr="008426D1" w:rsidRDefault="007C1A9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917F7D">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1T00:00:00Z">
                  <w:dateFormat w:val="M/d/yyyy"/>
                  <w:lid w:val="en-US"/>
                  <w:storeMappedDataAs w:val="dateTime"/>
                  <w:calendar w:val="gregorian"/>
                </w:date>
              </w:sdtPr>
              <w:sdtEndPr/>
              <w:sdtContent>
                <w:r w:rsidR="00917F7D">
                  <w:rPr>
                    <w:rFonts w:asciiTheme="majorHAnsi" w:hAnsiTheme="majorHAnsi"/>
                    <w:smallCaps/>
                    <w:sz w:val="20"/>
                    <w:szCs w:val="20"/>
                  </w:rPr>
                  <w:t>9/21/2021</w:t>
                </w:r>
              </w:sdtContent>
            </w:sdt>
            <w:r w:rsidR="00D66C39" w:rsidRPr="008426D1">
              <w:rPr>
                <w:rFonts w:asciiTheme="majorHAnsi" w:hAnsiTheme="majorHAnsi"/>
                <w:sz w:val="20"/>
                <w:szCs w:val="20"/>
              </w:rPr>
              <w:br/>
            </w:r>
            <w:r w:rsidR="00917F7D">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7C1A9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29B41FC" w:rsidR="00D66C39" w:rsidRPr="008426D1" w:rsidRDefault="007C1A93" w:rsidP="00DF46E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F46E2">
                      <w:rPr>
                        <w:rFonts w:asciiTheme="majorHAnsi" w:hAnsiTheme="majorHAnsi"/>
                        <w:sz w:val="20"/>
                        <w:szCs w:val="20"/>
                      </w:rPr>
                      <w:t xml:space="preserve">Carl M. Cates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DF46E2">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7BFEBC2" w:rsidR="00D66C39" w:rsidRPr="008426D1" w:rsidRDefault="007C1A9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7C4371">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7C4371">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C1A9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E68A780" w:rsidR="007D371A" w:rsidRPr="008426D1" w:rsidRDefault="003E541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Jordan Butcher, </w:t>
          </w:r>
          <w:r w:rsidR="004C6858">
            <w:rPr>
              <w:rFonts w:asciiTheme="majorHAnsi" w:hAnsiTheme="majorHAnsi" w:cs="Arial"/>
              <w:sz w:val="20"/>
              <w:szCs w:val="20"/>
            </w:rPr>
            <w:t xml:space="preserve">Dept. of Political Science, </w:t>
          </w:r>
          <w:r>
            <w:rPr>
              <w:rFonts w:asciiTheme="majorHAnsi" w:hAnsiTheme="majorHAnsi" w:cs="Arial"/>
              <w:sz w:val="20"/>
              <w:szCs w:val="20"/>
            </w:rPr>
            <w:t>jbutcher@astate.edu, 870-680-8045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04B2F18" w:rsidR="003F2F3D" w:rsidRPr="00C6093C" w:rsidRDefault="00C6093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 term: </w:t>
          </w:r>
          <w:r w:rsidR="00521688" w:rsidRPr="00C6093C">
            <w:rPr>
              <w:rFonts w:asciiTheme="majorHAnsi" w:hAnsiTheme="majorHAnsi" w:cs="Arial"/>
              <w:sz w:val="20"/>
              <w:szCs w:val="20"/>
            </w:rPr>
            <w:t>Spring, 2022</w:t>
          </w:r>
          <w:r>
            <w:rPr>
              <w:rFonts w:asciiTheme="majorHAnsi" w:hAnsiTheme="majorHAnsi" w:cs="Arial"/>
              <w:sz w:val="20"/>
              <w:szCs w:val="20"/>
            </w:rPr>
            <w:t xml:space="preserve">    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521688"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521688" w:rsidRDefault="00521688"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B7399C6" w:rsidR="00521688" w:rsidRDefault="00521688" w:rsidP="00521688">
            <w:pPr>
              <w:tabs>
                <w:tab w:val="left" w:pos="360"/>
                <w:tab w:val="left" w:pos="720"/>
              </w:tabs>
              <w:rPr>
                <w:rFonts w:asciiTheme="majorHAnsi" w:hAnsiTheme="majorHAnsi" w:cs="Arial"/>
                <w:b/>
                <w:sz w:val="20"/>
                <w:szCs w:val="20"/>
              </w:rPr>
            </w:pPr>
          </w:p>
        </w:tc>
        <w:tc>
          <w:tcPr>
            <w:tcW w:w="2051" w:type="pct"/>
          </w:tcPr>
          <w:p w14:paraId="2B6B2A47" w14:textId="2FBF2D24" w:rsidR="00521688" w:rsidRDefault="00521688"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r>
      <w:tr w:rsidR="00521688" w14:paraId="2DBCFE90" w14:textId="77777777" w:rsidTr="009F04BB">
        <w:trPr>
          <w:trHeight w:val="703"/>
        </w:trPr>
        <w:tc>
          <w:tcPr>
            <w:tcW w:w="1089" w:type="pct"/>
            <w:shd w:val="clear" w:color="auto" w:fill="F2F2F2" w:themeFill="background1" w:themeFillShade="F2"/>
          </w:tcPr>
          <w:p w14:paraId="7FB6D400" w14:textId="4E17C680" w:rsidR="00521688" w:rsidRDefault="00521688"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521688" w:rsidRDefault="00521688" w:rsidP="00521688">
            <w:pPr>
              <w:tabs>
                <w:tab w:val="left" w:pos="360"/>
                <w:tab w:val="left" w:pos="720"/>
              </w:tabs>
              <w:rPr>
                <w:rFonts w:asciiTheme="majorHAnsi" w:hAnsiTheme="majorHAnsi" w:cs="Arial"/>
                <w:b/>
                <w:sz w:val="20"/>
                <w:szCs w:val="20"/>
              </w:rPr>
            </w:pPr>
          </w:p>
        </w:tc>
        <w:tc>
          <w:tcPr>
            <w:tcW w:w="2051" w:type="pct"/>
          </w:tcPr>
          <w:p w14:paraId="4C031803" w14:textId="6058D20C" w:rsidR="00521688" w:rsidRDefault="003E5414"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4213</w:t>
            </w:r>
          </w:p>
        </w:tc>
      </w:tr>
      <w:tr w:rsidR="00521688" w14:paraId="4869B7B6" w14:textId="77777777" w:rsidTr="009F04BB">
        <w:trPr>
          <w:trHeight w:val="703"/>
        </w:trPr>
        <w:tc>
          <w:tcPr>
            <w:tcW w:w="1089" w:type="pct"/>
            <w:shd w:val="clear" w:color="auto" w:fill="F2F2F2" w:themeFill="background1" w:themeFillShade="F2"/>
          </w:tcPr>
          <w:p w14:paraId="35F994A4" w14:textId="7F7B0CD2" w:rsidR="00521688" w:rsidRDefault="00521688"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521688" w:rsidRDefault="00521688" w:rsidP="00521688">
            <w:pPr>
              <w:tabs>
                <w:tab w:val="left" w:pos="360"/>
                <w:tab w:val="left" w:pos="720"/>
              </w:tabs>
              <w:rPr>
                <w:rFonts w:asciiTheme="majorHAnsi" w:hAnsiTheme="majorHAnsi" w:cs="Arial"/>
                <w:b/>
                <w:sz w:val="20"/>
                <w:szCs w:val="20"/>
              </w:rPr>
            </w:pPr>
          </w:p>
        </w:tc>
        <w:tc>
          <w:tcPr>
            <w:tcW w:w="2051" w:type="pct"/>
          </w:tcPr>
          <w:p w14:paraId="147E32A6" w14:textId="0F22DB07" w:rsidR="00521688" w:rsidRDefault="00680156"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Legislative Negotiation</w:t>
            </w:r>
          </w:p>
        </w:tc>
      </w:tr>
      <w:tr w:rsidR="00521688" w14:paraId="1837C00B" w14:textId="77777777" w:rsidTr="004D2988">
        <w:trPr>
          <w:trHeight w:val="791"/>
        </w:trPr>
        <w:tc>
          <w:tcPr>
            <w:tcW w:w="1089" w:type="pct"/>
            <w:shd w:val="clear" w:color="auto" w:fill="F2F2F2" w:themeFill="background1" w:themeFillShade="F2"/>
          </w:tcPr>
          <w:p w14:paraId="0E1F9218" w14:textId="5045C5A6" w:rsidR="00521688" w:rsidRDefault="00521688" w:rsidP="00521688">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77777777" w:rsidR="00521688" w:rsidRDefault="00521688" w:rsidP="00521688">
            <w:pPr>
              <w:tabs>
                <w:tab w:val="left" w:pos="360"/>
                <w:tab w:val="left" w:pos="720"/>
              </w:tabs>
              <w:rPr>
                <w:rFonts w:asciiTheme="majorHAnsi" w:hAnsiTheme="majorHAnsi" w:cs="Arial"/>
                <w:b/>
                <w:sz w:val="20"/>
                <w:szCs w:val="20"/>
              </w:rPr>
            </w:pPr>
          </w:p>
        </w:tc>
        <w:tc>
          <w:tcPr>
            <w:tcW w:w="2051" w:type="pct"/>
          </w:tcPr>
          <w:p w14:paraId="2FB04444" w14:textId="00CB9C5D" w:rsidR="00521688" w:rsidRDefault="004C6858" w:rsidP="004C6858">
            <w:pPr>
              <w:tabs>
                <w:tab w:val="left" w:pos="360"/>
                <w:tab w:val="left" w:pos="720"/>
              </w:tabs>
              <w:rPr>
                <w:rFonts w:asciiTheme="majorHAnsi" w:hAnsiTheme="majorHAnsi" w:cs="Arial"/>
                <w:b/>
                <w:sz w:val="20"/>
                <w:szCs w:val="20"/>
              </w:rPr>
            </w:pPr>
            <w:r>
              <w:rPr>
                <w:rFonts w:asciiTheme="majorHAnsi" w:hAnsiTheme="majorHAnsi" w:cs="Arial"/>
                <w:b/>
                <w:sz w:val="20"/>
                <w:szCs w:val="20"/>
              </w:rPr>
              <w:t>S</w:t>
            </w:r>
            <w:r w:rsidR="00521688">
              <w:rPr>
                <w:rFonts w:asciiTheme="majorHAnsi" w:hAnsiTheme="majorHAnsi" w:cs="Arial"/>
                <w:b/>
                <w:sz w:val="20"/>
                <w:szCs w:val="20"/>
              </w:rPr>
              <w:t>tudy of policy development centered on deliberation</w:t>
            </w:r>
            <w:r w:rsidR="004D2988">
              <w:rPr>
                <w:rFonts w:asciiTheme="majorHAnsi" w:hAnsiTheme="majorHAnsi" w:cs="Arial"/>
                <w:b/>
                <w:sz w:val="20"/>
                <w:szCs w:val="20"/>
              </w:rPr>
              <w:t xml:space="preserve">, which is explored by </w:t>
            </w:r>
            <w:r w:rsidR="00FC4107">
              <w:rPr>
                <w:rFonts w:asciiTheme="majorHAnsi" w:hAnsiTheme="majorHAnsi" w:cs="Arial"/>
                <w:b/>
                <w:sz w:val="20"/>
                <w:szCs w:val="20"/>
              </w:rPr>
              <w:t xml:space="preserve">observing and </w:t>
            </w:r>
            <w:r w:rsidR="004D2988">
              <w:rPr>
                <w:rFonts w:asciiTheme="majorHAnsi" w:hAnsiTheme="majorHAnsi" w:cs="Arial"/>
                <w:b/>
                <w:sz w:val="20"/>
                <w:szCs w:val="20"/>
              </w:rPr>
              <w:t xml:space="preserve">practicing legislative negotiation.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A423AE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9A35CF">
        <w:rPr>
          <w:rFonts w:asciiTheme="majorHAnsi" w:hAnsiTheme="majorHAnsi" w:cs="Arial"/>
          <w:b/>
          <w:sz w:val="20"/>
          <w:szCs w:val="20"/>
          <w:highlight w:val="yellow"/>
        </w:rPr>
        <w:t xml:space="preserve"> </w:t>
      </w:r>
      <w:r w:rsidR="00531B85">
        <w:rPr>
          <w:rFonts w:asciiTheme="majorHAnsi" w:hAnsiTheme="majorHAnsi" w:cs="Arial"/>
          <w:b/>
          <w:sz w:val="20"/>
          <w:szCs w:val="20"/>
        </w:rPr>
        <w:t>Yes/</w:t>
      </w:r>
      <w:r w:rsidR="00D06043" w:rsidRPr="009A35CF">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C783521" w:rsidR="00391206" w:rsidRPr="008426D1" w:rsidRDefault="007C1A9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D298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402D60D" w:rsidR="00A966C5" w:rsidRPr="008426D1" w:rsidRDefault="007C1A9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D2988">
            <w:rPr>
              <w:rFonts w:asciiTheme="majorHAnsi" w:hAnsiTheme="majorHAnsi" w:cs="Arial"/>
              <w:sz w:val="20"/>
              <w:szCs w:val="20"/>
            </w:rPr>
            <w:t xml:space="preserve">POSC 2103 Introduction to United State Government AND </w:t>
          </w:r>
          <w:r w:rsidR="003173BE">
            <w:rPr>
              <w:rFonts w:asciiTheme="majorHAnsi" w:hAnsiTheme="majorHAnsi" w:cs="Arial"/>
              <w:sz w:val="20"/>
              <w:szCs w:val="20"/>
            </w:rPr>
            <w:t xml:space="preserve">either </w:t>
          </w:r>
          <w:r w:rsidR="004D2988">
            <w:rPr>
              <w:rFonts w:asciiTheme="majorHAnsi" w:hAnsiTheme="majorHAnsi" w:cs="Arial"/>
              <w:sz w:val="20"/>
              <w:szCs w:val="20"/>
            </w:rPr>
            <w:t>POSC 3143 State and Local Government OR POSC 4113 American Legislative Process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E11E5DC" w:rsidR="00C002F9" w:rsidRPr="008426D1" w:rsidRDefault="007C1A9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D2988">
            <w:rPr>
              <w:rFonts w:asciiTheme="majorHAnsi" w:hAnsiTheme="majorHAnsi" w:cs="Arial"/>
              <w:sz w:val="20"/>
              <w:szCs w:val="20"/>
            </w:rPr>
            <w:t xml:space="preserve">A basic understanding of legislatures and policy development is necessary for an in-depth analysis of policy deliberation.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C26834" w:rsidR="00391206" w:rsidRPr="008426D1" w:rsidRDefault="007C1A9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D298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B9DD7D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D2988"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9D5848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531B85">
        <w:rPr>
          <w:rFonts w:asciiTheme="majorHAnsi" w:hAnsiTheme="majorHAnsi" w:cs="Arial"/>
          <w:b/>
          <w:sz w:val="20"/>
          <w:szCs w:val="20"/>
        </w:rPr>
        <w:t>Yes/</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F82C8B1" w:rsidR="00C002F9" w:rsidRPr="008426D1" w:rsidRDefault="00301D5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3E5414">
            <w:rPr>
              <w:rFonts w:asciiTheme="majorHAnsi" w:hAnsiTheme="majorHAnsi" w:cs="Arial"/>
              <w:sz w:val="20"/>
              <w:szCs w:val="20"/>
            </w:rPr>
            <w:t>,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64FBDE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31B85">
        <w:rPr>
          <w:rFonts w:asciiTheme="majorHAnsi" w:hAnsiTheme="majorHAnsi" w:cs="Arial"/>
          <w:b/>
          <w:sz w:val="20"/>
          <w:szCs w:val="20"/>
        </w:rPr>
        <w:t>Yes/</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7C166B6" w:rsidR="00AF68E8" w:rsidRPr="008426D1" w:rsidRDefault="00301D5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420E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31B85">
        <w:rPr>
          <w:rFonts w:asciiTheme="majorHAnsi" w:hAnsiTheme="majorHAnsi" w:cs="Arial"/>
          <w:b/>
          <w:sz w:val="20"/>
          <w:szCs w:val="20"/>
        </w:rPr>
        <w:t>Yes/</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1830EC7" w:rsidR="001E288B" w:rsidRDefault="00301D5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C3FDB2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highlight w:val="yellow"/>
          </w:rPr>
          <w:alias w:val="Select Yes / No"/>
          <w:tag w:val="Select Yes / No"/>
          <w:id w:val="1348598386"/>
        </w:sdtPr>
        <w:sdtEndPr/>
        <w:sdtContent>
          <w:r w:rsidR="00301D58" w:rsidRPr="00301D58">
            <w:rPr>
              <w:b/>
              <w:bCs/>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9D8B9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rPr>
            <w:highlight w:val="yellow"/>
          </w:rPr>
        </w:sdtEndPr>
        <w:sdtContent>
          <w:r w:rsidR="00301D58" w:rsidRPr="00301D58">
            <w:rPr>
              <w:b/>
              <w:bCs/>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4589FFA3"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531B85">
            <w:t xml:space="preserve">     </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394BF9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1D58" w:rsidRPr="00301D58">
            <w:rPr>
              <w:b/>
              <w:bCs/>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6DC579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1D58" w:rsidRPr="00301D58">
            <w:rPr>
              <w:b/>
              <w:bCs/>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694774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31B85">
        <w:rPr>
          <w:rFonts w:asciiTheme="majorHAnsi" w:hAnsiTheme="majorHAnsi" w:cs="Arial"/>
          <w:b/>
          <w:sz w:val="20"/>
          <w:szCs w:val="20"/>
        </w:rPr>
        <w:t>Yes/</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BFC8203" w14:textId="3282CBFF" w:rsidR="00F931D7" w:rsidRDefault="00F931D7" w:rsidP="00F931D7"/>
        <w:p w14:paraId="31148BE0" w14:textId="77777777" w:rsidR="00F931D7" w:rsidRDefault="00F931D7" w:rsidP="00F931D7">
          <w:r>
            <w:t>Week 1: Course Introduction</w:t>
          </w:r>
        </w:p>
        <w:p w14:paraId="7C46E198" w14:textId="77777777" w:rsidR="00F931D7" w:rsidRDefault="00F931D7" w:rsidP="00F931D7">
          <w:pPr>
            <w:pStyle w:val="ListParagraph"/>
            <w:numPr>
              <w:ilvl w:val="0"/>
              <w:numId w:val="27"/>
            </w:numPr>
            <w:spacing w:after="160" w:line="259" w:lineRule="auto"/>
          </w:pPr>
          <w:r>
            <w:t>Background on the constitutional context of lawmaking and the importance of rules and procedures</w:t>
          </w:r>
        </w:p>
        <w:p w14:paraId="46498086" w14:textId="77777777" w:rsidR="00F931D7" w:rsidRDefault="00F931D7" w:rsidP="00F931D7">
          <w:r>
            <w:t>Week 2: Congress and Lawmaking</w:t>
          </w:r>
        </w:p>
        <w:p w14:paraId="4E9A9F3A" w14:textId="5494AC21" w:rsidR="00F931D7" w:rsidRDefault="00266DDB" w:rsidP="00F931D7">
          <w:pPr>
            <w:pStyle w:val="ListParagraph"/>
            <w:numPr>
              <w:ilvl w:val="0"/>
              <w:numId w:val="27"/>
            </w:numPr>
            <w:spacing w:after="160" w:line="259" w:lineRule="auto"/>
          </w:pPr>
          <w:r>
            <w:t>C</w:t>
          </w:r>
          <w:r w:rsidR="00F931D7">
            <w:t xml:space="preserve">ongressional decision making, prompting a discussion comparing the roles of the House and Senate and </w:t>
          </w:r>
          <w:r w:rsidR="009974BC">
            <w:t>the pressures that members face</w:t>
          </w:r>
        </w:p>
        <w:p w14:paraId="1CDB510F" w14:textId="77777777" w:rsidR="00F931D7" w:rsidRDefault="00F931D7" w:rsidP="00F931D7">
          <w:r>
            <w:t>Week 3: The Budget Process</w:t>
          </w:r>
        </w:p>
        <w:p w14:paraId="2BEE1D3A" w14:textId="04C383B4" w:rsidR="00F931D7" w:rsidRDefault="00266DDB" w:rsidP="00F931D7">
          <w:pPr>
            <w:pStyle w:val="ListParagraph"/>
            <w:numPr>
              <w:ilvl w:val="0"/>
              <w:numId w:val="28"/>
            </w:numPr>
            <w:spacing w:after="160" w:line="259" w:lineRule="auto"/>
          </w:pPr>
          <w:r>
            <w:t>T</w:t>
          </w:r>
          <w:r w:rsidR="00F931D7">
            <w:t>he authorization and appropriations process, establishing a budg</w:t>
          </w:r>
          <w:r w:rsidR="009974BC">
            <w:t>et, and the procedures involved</w:t>
          </w:r>
        </w:p>
        <w:p w14:paraId="0BBAFE6C" w14:textId="77777777" w:rsidR="00F931D7" w:rsidRDefault="00F931D7" w:rsidP="00F931D7">
          <w:r>
            <w:t>Week 4: Exercise One: Budget Negotiation</w:t>
          </w:r>
        </w:p>
        <w:p w14:paraId="1FBF2BC9" w14:textId="46021F6E" w:rsidR="00F931D7" w:rsidRDefault="00266DDB" w:rsidP="00F931D7">
          <w:pPr>
            <w:pStyle w:val="ListParagraph"/>
            <w:numPr>
              <w:ilvl w:val="0"/>
              <w:numId w:val="29"/>
            </w:numPr>
            <w:spacing w:after="160" w:line="259" w:lineRule="auto"/>
          </w:pPr>
          <w:r>
            <w:t>Government shut-down exercise</w:t>
          </w:r>
        </w:p>
        <w:p w14:paraId="7B0AD749" w14:textId="77777777" w:rsidR="00F931D7" w:rsidRDefault="00F931D7" w:rsidP="00F931D7">
          <w:r>
            <w:lastRenderedPageBreak/>
            <w:t>Week 5: The Legislative Process, Part 1</w:t>
          </w:r>
        </w:p>
        <w:p w14:paraId="69F20F77" w14:textId="21463FBF" w:rsidR="00F931D7" w:rsidRDefault="00266DDB" w:rsidP="00F931D7">
          <w:pPr>
            <w:pStyle w:val="ListParagraph"/>
            <w:numPr>
              <w:ilvl w:val="0"/>
              <w:numId w:val="30"/>
            </w:numPr>
            <w:spacing w:after="160" w:line="259" w:lineRule="auto"/>
          </w:pPr>
          <w:r>
            <w:t>C</w:t>
          </w:r>
          <w:r w:rsidR="00F931D7">
            <w:t>ategories of legislation</w:t>
          </w:r>
          <w:r>
            <w:t>,</w:t>
          </w:r>
          <w:r w:rsidR="00F931D7">
            <w:t xml:space="preserve">  the referral process</w:t>
          </w:r>
          <w:r>
            <w:t>, the committee process</w:t>
          </w:r>
          <w:r w:rsidR="00F931D7">
            <w:t xml:space="preserve"> </w:t>
          </w:r>
        </w:p>
        <w:p w14:paraId="1D51E489" w14:textId="77777777" w:rsidR="00F931D7" w:rsidRDefault="00F931D7" w:rsidP="00F931D7">
          <w:r>
            <w:t>Week 6: The Legislative Process, Part 2</w:t>
          </w:r>
        </w:p>
        <w:p w14:paraId="69B9123D" w14:textId="2CD1F169" w:rsidR="00F931D7" w:rsidRDefault="00266DDB" w:rsidP="00F931D7">
          <w:pPr>
            <w:pStyle w:val="ListParagraph"/>
            <w:numPr>
              <w:ilvl w:val="0"/>
              <w:numId w:val="31"/>
            </w:numPr>
            <w:spacing w:after="160" w:line="259" w:lineRule="auto"/>
          </w:pPr>
          <w:r>
            <w:t>S</w:t>
          </w:r>
          <w:r w:rsidR="00F931D7">
            <w:t>cheduling legislation in the House and ho</w:t>
          </w:r>
          <w:r w:rsidR="009974BC">
            <w:t>w the House calendar functions</w:t>
          </w:r>
        </w:p>
        <w:p w14:paraId="7BFDB062" w14:textId="4084C48F" w:rsidR="00F931D7" w:rsidRDefault="00266DDB" w:rsidP="00F931D7">
          <w:pPr>
            <w:pStyle w:val="ListParagraph"/>
            <w:numPr>
              <w:ilvl w:val="0"/>
              <w:numId w:val="31"/>
            </w:numPr>
            <w:spacing w:after="160" w:line="259" w:lineRule="auto"/>
          </w:pPr>
          <w:r>
            <w:t>D</w:t>
          </w:r>
          <w:r w:rsidR="00F931D7">
            <w:t>ifferences between privileged and major legislation and what happens if legisla</w:t>
          </w:r>
          <w:r w:rsidR="009974BC">
            <w:t>tion is blocked by a committee</w:t>
          </w:r>
        </w:p>
        <w:p w14:paraId="4E6493F7" w14:textId="77777777" w:rsidR="00F931D7" w:rsidRDefault="00F931D7" w:rsidP="00F931D7">
          <w:r>
            <w:t>Week 7: The House</w:t>
          </w:r>
        </w:p>
        <w:p w14:paraId="038D4805" w14:textId="6576CAA6" w:rsidR="00F931D7" w:rsidRDefault="00266DDB" w:rsidP="00F931D7">
          <w:pPr>
            <w:pStyle w:val="ListParagraph"/>
            <w:numPr>
              <w:ilvl w:val="0"/>
              <w:numId w:val="32"/>
            </w:numPr>
            <w:spacing w:after="160" w:line="259" w:lineRule="auto"/>
          </w:pPr>
          <w:r>
            <w:t>F</w:t>
          </w:r>
          <w:r w:rsidR="00F931D7">
            <w:t>loor procedure in the House, what rules constrain members and how bills proceed to a vot</w:t>
          </w:r>
          <w:r w:rsidR="009974BC">
            <w:t>e</w:t>
          </w:r>
        </w:p>
        <w:p w14:paraId="398E0BC8" w14:textId="77777777" w:rsidR="00F931D7" w:rsidRDefault="00F931D7" w:rsidP="00F931D7">
          <w:r>
            <w:t>Week 8: The Senate</w:t>
          </w:r>
        </w:p>
        <w:p w14:paraId="1966BADF" w14:textId="238E58D4" w:rsidR="00F931D7" w:rsidRDefault="00266DDB" w:rsidP="00F931D7">
          <w:pPr>
            <w:pStyle w:val="ListParagraph"/>
            <w:numPr>
              <w:ilvl w:val="0"/>
              <w:numId w:val="25"/>
            </w:numPr>
            <w:spacing w:after="160" w:line="259" w:lineRule="auto"/>
          </w:pPr>
          <w:r>
            <w:t>D</w:t>
          </w:r>
          <w:r w:rsidR="00F931D7">
            <w:t xml:space="preserve">ifferences in Senate </w:t>
          </w:r>
          <w:r w:rsidR="009974BC">
            <w:t>schedules and floor procedures</w:t>
          </w:r>
        </w:p>
        <w:p w14:paraId="151BADDE" w14:textId="77777777" w:rsidR="00F931D7" w:rsidRDefault="00F931D7" w:rsidP="00F931D7">
          <w:r>
            <w:t>Week 9: House-Senate Differences</w:t>
          </w:r>
        </w:p>
        <w:p w14:paraId="61E9E19B" w14:textId="37BF2C8F" w:rsidR="00F931D7" w:rsidRDefault="00266DDB" w:rsidP="00F931D7">
          <w:pPr>
            <w:pStyle w:val="ListParagraph"/>
            <w:numPr>
              <w:ilvl w:val="0"/>
              <w:numId w:val="25"/>
            </w:numPr>
            <w:spacing w:after="160" w:line="259" w:lineRule="auto"/>
          </w:pPr>
          <w:r>
            <w:t>C</w:t>
          </w:r>
          <w:r w:rsidR="00F931D7">
            <w:t>onference committees and exc</w:t>
          </w:r>
          <w:r w:rsidR="009974BC">
            <w:t>hanges to agree on legislation</w:t>
          </w:r>
        </w:p>
        <w:p w14:paraId="41315EF2" w14:textId="77777777" w:rsidR="00F931D7" w:rsidRDefault="00F931D7" w:rsidP="00F931D7">
          <w:r>
            <w:t>Week 10: Exercise Two: Conference Committee</w:t>
          </w:r>
        </w:p>
        <w:p w14:paraId="0994FF01" w14:textId="72C7FE08" w:rsidR="00F931D7" w:rsidRDefault="00266DDB" w:rsidP="00F931D7">
          <w:pPr>
            <w:pStyle w:val="ListParagraph"/>
            <w:numPr>
              <w:ilvl w:val="0"/>
              <w:numId w:val="26"/>
            </w:numPr>
            <w:spacing w:after="160" w:line="259" w:lineRule="auto"/>
          </w:pPr>
          <w:r>
            <w:t>Conference Committee exercise</w:t>
          </w:r>
        </w:p>
        <w:p w14:paraId="34078F0C" w14:textId="77777777" w:rsidR="00F931D7" w:rsidRDefault="00F931D7" w:rsidP="00F931D7">
          <w:r>
            <w:t>Week 11: Legislative Oversight</w:t>
          </w:r>
        </w:p>
        <w:p w14:paraId="2107965A" w14:textId="6B8E4D97" w:rsidR="00F931D7" w:rsidRDefault="00266DDB" w:rsidP="00F931D7">
          <w:pPr>
            <w:pStyle w:val="ListParagraph"/>
            <w:numPr>
              <w:ilvl w:val="0"/>
              <w:numId w:val="33"/>
            </w:numPr>
            <w:spacing w:after="160" w:line="259" w:lineRule="auto"/>
          </w:pPr>
          <w:r>
            <w:t>T</w:t>
          </w:r>
          <w:r w:rsidR="00F931D7">
            <w:t>he importance and techniques of oversight</w:t>
          </w:r>
        </w:p>
        <w:p w14:paraId="3B1FD01D" w14:textId="77777777" w:rsidR="00F931D7" w:rsidRDefault="00F931D7" w:rsidP="00F931D7">
          <w:r>
            <w:t>Week 12: Legislative Oversight Critiques</w:t>
          </w:r>
        </w:p>
        <w:p w14:paraId="4E7FC512" w14:textId="705EAC19" w:rsidR="00F931D7" w:rsidRDefault="002C6579" w:rsidP="00F931D7">
          <w:pPr>
            <w:pStyle w:val="ListParagraph"/>
            <w:numPr>
              <w:ilvl w:val="0"/>
              <w:numId w:val="33"/>
            </w:numPr>
            <w:spacing w:after="160" w:line="259" w:lineRule="auto"/>
          </w:pPr>
          <w:r>
            <w:t>Exercise on oversight hearings</w:t>
          </w:r>
        </w:p>
        <w:p w14:paraId="322BEE50" w14:textId="77777777" w:rsidR="00F931D7" w:rsidRDefault="00F931D7" w:rsidP="00F931D7">
          <w:r>
            <w:t xml:space="preserve">Week 13: Exercise Three: Biases Exercise </w:t>
          </w:r>
        </w:p>
        <w:p w14:paraId="5A624EC6" w14:textId="7B25693E" w:rsidR="00F931D7" w:rsidRDefault="00266DDB" w:rsidP="00F931D7">
          <w:pPr>
            <w:pStyle w:val="ListParagraph"/>
            <w:numPr>
              <w:ilvl w:val="0"/>
              <w:numId w:val="34"/>
            </w:numPr>
            <w:spacing w:after="160" w:line="259" w:lineRule="auto"/>
          </w:pPr>
          <w:r>
            <w:t>E</w:t>
          </w:r>
          <w:r w:rsidR="00F931D7">
            <w:t xml:space="preserve">xercise </w:t>
          </w:r>
          <w:r>
            <w:t>on</w:t>
          </w:r>
          <w:r w:rsidR="00F931D7">
            <w:t xml:space="preserve"> negotiation and the tools needed to make long-term agreements.</w:t>
          </w:r>
        </w:p>
        <w:p w14:paraId="0874E85C" w14:textId="2C45D3CE" w:rsidR="00F931D7" w:rsidRDefault="00F931D7" w:rsidP="00F931D7">
          <w:r>
            <w:t>Week 14: One on One Negotiations</w:t>
          </w:r>
        </w:p>
        <w:p w14:paraId="0DDB3EDC" w14:textId="46F4B744" w:rsidR="002C6579" w:rsidRDefault="002C6579" w:rsidP="002C6579">
          <w:pPr>
            <w:pStyle w:val="ListParagraph"/>
            <w:numPr>
              <w:ilvl w:val="0"/>
              <w:numId w:val="34"/>
            </w:numPr>
          </w:pPr>
          <w:r>
            <w:t>Exercise on interest-based negotiations</w:t>
          </w:r>
        </w:p>
        <w:p w14:paraId="6F06092E" w14:textId="4A3E87CE" w:rsidR="00F931D7" w:rsidRDefault="00F931D7" w:rsidP="00F931D7">
          <w:r>
            <w:t xml:space="preserve">Week 15: Two on Two </w:t>
          </w:r>
          <w:r w:rsidR="00266DDB">
            <w:t>and</w:t>
          </w:r>
          <w:r>
            <w:t xml:space="preserve"> </w:t>
          </w:r>
          <w:r w:rsidR="00266DDB">
            <w:t>Capstone Negotiations</w:t>
          </w:r>
        </w:p>
        <w:p w14:paraId="559B1083" w14:textId="3F051C6A" w:rsidR="00F931D7" w:rsidRDefault="00266DDB" w:rsidP="00F931D7">
          <w:pPr>
            <w:pStyle w:val="ListParagraph"/>
            <w:numPr>
              <w:ilvl w:val="0"/>
              <w:numId w:val="34"/>
            </w:numPr>
            <w:spacing w:after="160" w:line="259" w:lineRule="auto"/>
          </w:pPr>
          <w:r>
            <w:t>Exercise on committee system</w:t>
          </w:r>
        </w:p>
        <w:p w14:paraId="4C36B818" w14:textId="55E1A179" w:rsidR="00A966C5" w:rsidRPr="008426D1" w:rsidRDefault="007C1A93"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677AE2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31B85">
        <w:rPr>
          <w:rFonts w:asciiTheme="majorHAnsi" w:hAnsiTheme="majorHAnsi" w:cs="Arial"/>
          <w:b/>
          <w:sz w:val="20"/>
          <w:szCs w:val="20"/>
        </w:rPr>
        <w:t>Yes/</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01E25192" w:rsidR="00A966C5" w:rsidRPr="008426D1" w:rsidRDefault="00923A5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able, students in the course will attend a day at the capitol </w:t>
          </w:r>
          <w:r w:rsidR="00301889">
            <w:rPr>
              <w:rFonts w:asciiTheme="majorHAnsi" w:hAnsiTheme="majorHAnsi" w:cs="Arial"/>
              <w:sz w:val="20"/>
              <w:szCs w:val="20"/>
            </w:rPr>
            <w:t xml:space="preserve">in Little Rock </w:t>
          </w:r>
          <w:r>
            <w:rPr>
              <w:rFonts w:asciiTheme="majorHAnsi" w:hAnsiTheme="majorHAnsi" w:cs="Arial"/>
              <w:sz w:val="20"/>
              <w:szCs w:val="20"/>
            </w:rPr>
            <w:t>to observe legislative proceedings and attend committee hearings.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BE86EDE" w:rsidR="00A966C5" w:rsidRPr="008426D1" w:rsidRDefault="001354F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Traditional classroom or seminar room are sufficient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C7E7FF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354F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344441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9A35CF">
            <w:t>NO</w:t>
          </w:r>
        </w:sdtContent>
      </w:sdt>
      <w:r w:rsidR="00AC19CA" w:rsidRPr="0030740C">
        <w:rPr>
          <w:rFonts w:asciiTheme="majorHAnsi" w:hAnsiTheme="majorHAnsi" w:cs="Arial"/>
          <w:sz w:val="20"/>
          <w:szCs w:val="20"/>
        </w:rPr>
        <w:t xml:space="preserve"> </w:t>
      </w:r>
      <w:r w:rsidR="009A35CF">
        <w:rPr>
          <w:rFonts w:asciiTheme="majorHAnsi" w:hAnsiTheme="majorHAnsi" w:cs="Arial"/>
          <w:sz w:val="20"/>
          <w:szCs w:val="20"/>
        </w:rPr>
        <w:t xml:space="preserve"> </w:t>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016502FE" w:rsidR="00A90B9E" w:rsidRPr="00680156" w:rsidRDefault="00680156" w:rsidP="00680156">
      <w:r w:rsidRPr="00680156">
        <w:t>No</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C1A9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5F1ADA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A35CF">
            <w:rPr>
              <w:rFonts w:asciiTheme="majorHAnsi" w:hAnsiTheme="majorHAnsi" w:cs="Arial"/>
              <w:sz w:val="20"/>
              <w:szCs w:val="20"/>
            </w:rPr>
            <w:t xml:space="preserve">This course is designed to present a policymaking perspective not offered in other advanced courses. Students are expected to learn about the policy development process, as well as the tools necessary for legislative negotiation. This course will prepare students for work related to policy development and within the legislative arena.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537B33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7F5C03">
            <w:rPr>
              <w:rFonts w:asciiTheme="majorHAnsi" w:hAnsiTheme="majorHAnsi" w:cs="Arial"/>
              <w:sz w:val="20"/>
              <w:szCs w:val="20"/>
            </w:rPr>
            <w:t xml:space="preserve">This course provides students with the knowledge to pursue issues in politics by providing a </w:t>
          </w:r>
          <w:r w:rsidR="00923A50">
            <w:rPr>
              <w:rFonts w:asciiTheme="majorHAnsi" w:hAnsiTheme="majorHAnsi" w:cs="Arial"/>
              <w:sz w:val="20"/>
              <w:szCs w:val="20"/>
            </w:rPr>
            <w:t>hands-on</w:t>
          </w:r>
          <w:r w:rsidR="007F5C03">
            <w:rPr>
              <w:rFonts w:asciiTheme="majorHAnsi" w:hAnsiTheme="majorHAnsi" w:cs="Arial"/>
              <w:sz w:val="20"/>
              <w:szCs w:val="20"/>
            </w:rPr>
            <w:t xml:space="preserve"> way of analyzing and assessing policy. This course furthers the mission of the department to prepare students for a career in politics and/or public service.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4729C90" w:rsidR="00CA269E" w:rsidRPr="008426D1" w:rsidRDefault="009A35C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upper-level undergraduate course designed to meet the needs of Political Science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699CE0A" w:rsidR="00CA269E" w:rsidRPr="008426D1" w:rsidRDefault="009A35C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upper-level cou</w:t>
          </w:r>
          <w:r w:rsidR="00301889">
            <w:rPr>
              <w:rFonts w:asciiTheme="majorHAnsi" w:hAnsiTheme="majorHAnsi" w:cs="Arial"/>
              <w:sz w:val="20"/>
              <w:szCs w:val="20"/>
            </w:rPr>
            <w:t xml:space="preserve">rse for undergraduate students as </w:t>
          </w:r>
          <w:r>
            <w:rPr>
              <w:rFonts w:asciiTheme="majorHAnsi" w:hAnsiTheme="majorHAnsi" w:cs="Arial"/>
              <w:sz w:val="20"/>
              <w:szCs w:val="20"/>
            </w:rPr>
            <w:t xml:space="preserve">it requires a foundational level of understanding of American political institutions.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0B9A7595" w:rsidR="00336348" w:rsidRDefault="00261827" w:rsidP="00276F55">
      <w:pPr>
        <w:tabs>
          <w:tab w:val="left" w:pos="360"/>
          <w:tab w:val="left" w:pos="720"/>
        </w:tabs>
        <w:spacing w:after="0"/>
        <w:rPr>
          <w:rFonts w:asciiTheme="majorHAnsi" w:hAnsiTheme="majorHAnsi" w:cs="Arial"/>
          <w:b/>
          <w:szCs w:val="20"/>
        </w:rPr>
      </w:pPr>
      <w:r>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7964C95" w14:textId="719AAECC" w:rsidR="00547433" w:rsidRPr="008426D1" w:rsidRDefault="007C1A93"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50741043"/>
        </w:sdtPr>
        <w:sdtEndPr/>
        <w:sdtContent>
          <w:r w:rsidR="00D011D6">
            <w:rPr>
              <w:rFonts w:asciiTheme="majorHAnsi" w:hAnsiTheme="majorHAnsi" w:cs="Arial"/>
              <w:sz w:val="20"/>
              <w:szCs w:val="20"/>
            </w:rPr>
            <w:t xml:space="preserve">This course will </w:t>
          </w:r>
          <w:r w:rsidR="00E04D22">
            <w:rPr>
              <w:rFonts w:asciiTheme="majorHAnsi" w:hAnsiTheme="majorHAnsi" w:cs="Arial"/>
              <w:sz w:val="20"/>
              <w:szCs w:val="20"/>
            </w:rPr>
            <w:t>work toward meeting</w:t>
          </w:r>
          <w:r w:rsidR="00D011D6">
            <w:rPr>
              <w:rFonts w:asciiTheme="majorHAnsi" w:hAnsiTheme="majorHAnsi" w:cs="Arial"/>
              <w:sz w:val="20"/>
              <w:szCs w:val="20"/>
            </w:rPr>
            <w:t xml:space="preserve"> 4 key program level outcomes. Outcome 1, “effective written communication;” outcome 2, “effective oral</w:t>
          </w:r>
        </w:sdtContent>
      </w:sdt>
      <w:r w:rsidR="00D011D6">
        <w:rPr>
          <w:rFonts w:asciiTheme="majorHAnsi" w:hAnsiTheme="majorHAnsi" w:cs="Arial"/>
          <w:sz w:val="20"/>
          <w:szCs w:val="20"/>
        </w:rPr>
        <w:t xml:space="preserve"> communication;” outcome 3, “critical thinking skills;” and outcome 5, “problem solving skills.”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7679DEB4" w:rsidR="00F7007D" w:rsidRPr="002B453A" w:rsidRDefault="00D011D6" w:rsidP="00041E75">
                <w:pPr>
                  <w:rPr>
                    <w:rFonts w:asciiTheme="majorHAnsi" w:hAnsiTheme="majorHAnsi"/>
                    <w:sz w:val="20"/>
                    <w:szCs w:val="20"/>
                  </w:rPr>
                </w:pPr>
                <w:r>
                  <w:rPr>
                    <w:rFonts w:asciiTheme="majorHAnsi" w:hAnsiTheme="majorHAnsi"/>
                    <w:sz w:val="20"/>
                    <w:szCs w:val="20"/>
                  </w:rPr>
                  <w:t xml:space="preserve">Outcome 1: Effective Written Communication- A graduate with the BA in Political Science will be able to communicate effectively, in writing, to a variety of audiences and for a variety of purposes.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86B1B55" w:rsidR="00F7007D" w:rsidRPr="002B453A" w:rsidRDefault="003E5414" w:rsidP="00575870">
            <w:pPr>
              <w:rPr>
                <w:rFonts w:asciiTheme="majorHAnsi" w:hAnsiTheme="majorHAnsi"/>
                <w:sz w:val="20"/>
                <w:szCs w:val="20"/>
              </w:rPr>
            </w:pPr>
            <w:r>
              <w:rPr>
                <w:rFonts w:asciiTheme="majorHAnsi" w:hAnsiTheme="majorHAnsi"/>
                <w:sz w:val="20"/>
                <w:szCs w:val="20"/>
              </w:rPr>
              <w:t>Reflection Paper</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0B8C790" w:rsidR="00F7007D" w:rsidRPr="002B453A" w:rsidRDefault="003E5414" w:rsidP="00575870">
                <w:pPr>
                  <w:rPr>
                    <w:rFonts w:asciiTheme="majorHAnsi" w:hAnsiTheme="majorHAnsi"/>
                    <w:sz w:val="20"/>
                    <w:szCs w:val="20"/>
                  </w:rPr>
                </w:pPr>
                <w:r>
                  <w:rPr>
                    <w:rFonts w:asciiTheme="majorHAnsi" w:hAnsiTheme="majorHAnsi"/>
                    <w:sz w:val="20"/>
                    <w:szCs w:val="20"/>
                  </w:rPr>
                  <w:t>Outcome is assessed 1 time each term</w:t>
                </w:r>
              </w:p>
            </w:tc>
          </w:sdtContent>
        </w:sdt>
      </w:tr>
      <w:tr w:rsidR="003E5414" w:rsidRPr="002B453A" w14:paraId="57622D7C" w14:textId="77777777" w:rsidTr="00575870">
        <w:tc>
          <w:tcPr>
            <w:tcW w:w="2148" w:type="dxa"/>
          </w:tcPr>
          <w:p w14:paraId="67E636D0" w14:textId="77777777" w:rsidR="003E5414" w:rsidRPr="002B453A" w:rsidRDefault="003E5414" w:rsidP="003E541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21263133"/>
          </w:sdtPr>
          <w:sdtEndPr/>
          <w:sdtContent>
            <w:tc>
              <w:tcPr>
                <w:tcW w:w="7428" w:type="dxa"/>
              </w:tcPr>
              <w:p w14:paraId="05D1A98D" w14:textId="40E2D206" w:rsidR="003E5414" w:rsidRPr="00212A84" w:rsidRDefault="003E5414" w:rsidP="003E541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is responsible for assessing outcomes.</w:t>
                </w:r>
              </w:p>
            </w:tc>
          </w:sdtContent>
        </w:sdt>
      </w:tr>
      <w:tr w:rsidR="00D011D6" w:rsidRPr="002B453A" w14:paraId="304FB41D" w14:textId="77777777" w:rsidTr="00D011D6">
        <w:tc>
          <w:tcPr>
            <w:tcW w:w="2148" w:type="dxa"/>
          </w:tcPr>
          <w:p w14:paraId="13CD2817" w14:textId="77777777" w:rsidR="00D011D6" w:rsidRPr="00575870" w:rsidRDefault="00D011D6" w:rsidP="005F13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2025984880"/>
          </w:sdtPr>
          <w:sdtEndPr/>
          <w:sdtContent>
            <w:tc>
              <w:tcPr>
                <w:tcW w:w="7428" w:type="dxa"/>
              </w:tcPr>
              <w:p w14:paraId="4087AEF5" w14:textId="50B50DA4" w:rsidR="00D011D6" w:rsidRPr="00D011D6" w:rsidRDefault="00D011D6" w:rsidP="005F13DA">
                <w:pPr>
                  <w:rPr>
                    <w:rFonts w:asciiTheme="majorHAnsi" w:hAnsiTheme="majorHAnsi"/>
                    <w:sz w:val="20"/>
                    <w:szCs w:val="20"/>
                  </w:rPr>
                </w:pPr>
                <w:r w:rsidRPr="00D011D6">
                  <w:rPr>
                    <w:rFonts w:asciiTheme="majorHAnsi" w:hAnsiTheme="majorHAnsi"/>
                    <w:sz w:val="20"/>
                  </w:rPr>
                  <w:t>Outcome #2 Effective Oral Communication- A graduate with the BA in Political Science will be able to communicate effectively, in speech, to a variety of audiences and for a variety of purposes.</w:t>
                </w:r>
              </w:p>
            </w:tc>
          </w:sdtContent>
        </w:sdt>
      </w:tr>
      <w:tr w:rsidR="00D011D6" w:rsidRPr="002B453A" w14:paraId="66968B33" w14:textId="77777777" w:rsidTr="00D011D6">
        <w:tc>
          <w:tcPr>
            <w:tcW w:w="2148" w:type="dxa"/>
          </w:tcPr>
          <w:p w14:paraId="7CBD7E78"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CA9BBCE" w14:textId="07B6398F" w:rsidR="00D011D6" w:rsidRPr="002B453A" w:rsidRDefault="007C1A93" w:rsidP="005F13DA">
            <w:pPr>
              <w:rPr>
                <w:rFonts w:asciiTheme="majorHAnsi" w:hAnsiTheme="majorHAnsi"/>
                <w:sz w:val="20"/>
                <w:szCs w:val="20"/>
              </w:rPr>
            </w:pPr>
            <w:sdt>
              <w:sdtPr>
                <w:rPr>
                  <w:rFonts w:asciiTheme="majorHAnsi" w:hAnsiTheme="majorHAnsi"/>
                  <w:sz w:val="20"/>
                  <w:szCs w:val="20"/>
                </w:rPr>
                <w:id w:val="96147886"/>
                <w:text/>
              </w:sdtPr>
              <w:sdtEndPr/>
              <w:sdtContent>
                <w:r w:rsidR="003E5414">
                  <w:rPr>
                    <w:rFonts w:asciiTheme="majorHAnsi" w:hAnsiTheme="majorHAnsi"/>
                    <w:sz w:val="20"/>
                    <w:szCs w:val="20"/>
                  </w:rPr>
                  <w:t>Legislative simulations</w:t>
                </w:r>
              </w:sdtContent>
            </w:sdt>
            <w:r w:rsidR="00D011D6" w:rsidRPr="002B453A">
              <w:rPr>
                <w:rFonts w:asciiTheme="majorHAnsi" w:hAnsiTheme="majorHAnsi"/>
                <w:sz w:val="20"/>
                <w:szCs w:val="20"/>
              </w:rPr>
              <w:t xml:space="preserve"> </w:t>
            </w:r>
            <w:r w:rsidR="003E5414">
              <w:rPr>
                <w:rFonts w:asciiTheme="majorHAnsi" w:hAnsiTheme="majorHAnsi"/>
                <w:sz w:val="20"/>
                <w:szCs w:val="20"/>
              </w:rPr>
              <w:t>and case studies</w:t>
            </w:r>
          </w:p>
        </w:tc>
      </w:tr>
      <w:tr w:rsidR="00D011D6" w:rsidRPr="002B453A" w14:paraId="2C2A1DB8" w14:textId="77777777" w:rsidTr="00D011D6">
        <w:tc>
          <w:tcPr>
            <w:tcW w:w="2148" w:type="dxa"/>
          </w:tcPr>
          <w:p w14:paraId="38671AAA"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 xml:space="preserve">Assessment </w:t>
            </w:r>
          </w:p>
          <w:p w14:paraId="6676BE40"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67481822"/>
          </w:sdtPr>
          <w:sdtEndPr/>
          <w:sdtContent>
            <w:tc>
              <w:tcPr>
                <w:tcW w:w="7428" w:type="dxa"/>
              </w:tcPr>
              <w:p w14:paraId="746D9CED" w14:textId="08FF7CBB" w:rsidR="00D011D6" w:rsidRPr="002B453A" w:rsidRDefault="003E5414" w:rsidP="005F13DA">
                <w:pPr>
                  <w:rPr>
                    <w:rFonts w:asciiTheme="majorHAnsi" w:hAnsiTheme="majorHAnsi"/>
                    <w:sz w:val="20"/>
                    <w:szCs w:val="20"/>
                  </w:rPr>
                </w:pPr>
                <w:r>
                  <w:rPr>
                    <w:rFonts w:asciiTheme="majorHAnsi" w:hAnsiTheme="majorHAnsi"/>
                    <w:sz w:val="20"/>
                    <w:szCs w:val="20"/>
                  </w:rPr>
                  <w:t>Outcome assessed 4 times each term</w:t>
                </w:r>
              </w:p>
            </w:tc>
          </w:sdtContent>
        </w:sdt>
      </w:tr>
      <w:tr w:rsidR="00D011D6" w:rsidRPr="002B453A" w14:paraId="508C0CB5" w14:textId="77777777" w:rsidTr="00D011D6">
        <w:tc>
          <w:tcPr>
            <w:tcW w:w="2148" w:type="dxa"/>
          </w:tcPr>
          <w:p w14:paraId="66C2EBCA"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65617011"/>
          </w:sdtPr>
          <w:sdtEndPr/>
          <w:sdtContent>
            <w:tc>
              <w:tcPr>
                <w:tcW w:w="7428" w:type="dxa"/>
              </w:tcPr>
              <w:p w14:paraId="5EDC9D51" w14:textId="3FA3713F" w:rsidR="00D011D6" w:rsidRPr="00212A84" w:rsidRDefault="003E5414" w:rsidP="005F13D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is responsible for assessing outcomes.</w:t>
                </w:r>
              </w:p>
            </w:tc>
          </w:sdtContent>
        </w:sdt>
      </w:tr>
      <w:tr w:rsidR="00D011D6" w:rsidRPr="002B453A" w14:paraId="720EA12C" w14:textId="77777777" w:rsidTr="00D011D6">
        <w:tc>
          <w:tcPr>
            <w:tcW w:w="2148" w:type="dxa"/>
          </w:tcPr>
          <w:p w14:paraId="356E0C6E" w14:textId="77777777" w:rsidR="00D011D6" w:rsidRPr="00575870" w:rsidRDefault="00D011D6" w:rsidP="005F13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859155073"/>
          </w:sdtPr>
          <w:sdtEndPr/>
          <w:sdtContent>
            <w:tc>
              <w:tcPr>
                <w:tcW w:w="7428" w:type="dxa"/>
              </w:tcPr>
              <w:p w14:paraId="59DF9972" w14:textId="420B7434" w:rsidR="00D011D6" w:rsidRPr="002B453A" w:rsidRDefault="00D011D6" w:rsidP="005F13DA">
                <w:pPr>
                  <w:rPr>
                    <w:rFonts w:asciiTheme="majorHAnsi" w:hAnsiTheme="majorHAnsi"/>
                    <w:sz w:val="20"/>
                    <w:szCs w:val="20"/>
                  </w:rPr>
                </w:pPr>
                <w:r w:rsidRPr="00D011D6">
                  <w:rPr>
                    <w:rFonts w:asciiTheme="majorHAnsi" w:hAnsiTheme="majorHAnsi"/>
                    <w:sz w:val="20"/>
                  </w:rPr>
                  <w:t>Outcome #3 Critical Thinking Skills- A graduate with the BA in Political Science will be able to demonstrate the critical thinking skills necessary to understand and evaluate what they hear, see, and read.</w:t>
                </w:r>
              </w:p>
            </w:tc>
          </w:sdtContent>
        </w:sdt>
      </w:tr>
      <w:tr w:rsidR="00D011D6" w:rsidRPr="002B453A" w14:paraId="6E6C8723" w14:textId="77777777" w:rsidTr="00D011D6">
        <w:tc>
          <w:tcPr>
            <w:tcW w:w="2148" w:type="dxa"/>
          </w:tcPr>
          <w:p w14:paraId="364A115E"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2890AB4" w14:textId="4975C889" w:rsidR="00D011D6" w:rsidRPr="002B453A" w:rsidRDefault="007C1A93" w:rsidP="005F13DA">
            <w:pPr>
              <w:rPr>
                <w:rFonts w:asciiTheme="majorHAnsi" w:hAnsiTheme="majorHAnsi"/>
                <w:sz w:val="20"/>
                <w:szCs w:val="20"/>
              </w:rPr>
            </w:pPr>
            <w:sdt>
              <w:sdtPr>
                <w:rPr>
                  <w:rFonts w:asciiTheme="majorHAnsi" w:hAnsiTheme="majorHAnsi"/>
                  <w:sz w:val="20"/>
                  <w:szCs w:val="20"/>
                </w:rPr>
                <w:id w:val="-492170796"/>
                <w:text/>
              </w:sdtPr>
              <w:sdtEndPr/>
              <w:sdtContent>
                <w:r w:rsidR="003E5414">
                  <w:rPr>
                    <w:rFonts w:asciiTheme="majorHAnsi" w:hAnsiTheme="majorHAnsi"/>
                    <w:sz w:val="20"/>
                    <w:szCs w:val="20"/>
                  </w:rPr>
                  <w:t>Quizzes over material</w:t>
                </w:r>
              </w:sdtContent>
            </w:sdt>
            <w:r w:rsidR="00D011D6" w:rsidRPr="002B453A">
              <w:rPr>
                <w:rFonts w:asciiTheme="majorHAnsi" w:hAnsiTheme="majorHAnsi"/>
                <w:sz w:val="20"/>
                <w:szCs w:val="20"/>
              </w:rPr>
              <w:t xml:space="preserve"> </w:t>
            </w:r>
          </w:p>
        </w:tc>
      </w:tr>
      <w:tr w:rsidR="00D011D6" w:rsidRPr="002B453A" w14:paraId="555A3BF2" w14:textId="77777777" w:rsidTr="00D011D6">
        <w:tc>
          <w:tcPr>
            <w:tcW w:w="2148" w:type="dxa"/>
          </w:tcPr>
          <w:p w14:paraId="54892B32"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 xml:space="preserve">Assessment </w:t>
            </w:r>
          </w:p>
          <w:p w14:paraId="2D4B0325"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6952095"/>
          </w:sdtPr>
          <w:sdtEndPr/>
          <w:sdtContent>
            <w:tc>
              <w:tcPr>
                <w:tcW w:w="7428" w:type="dxa"/>
              </w:tcPr>
              <w:p w14:paraId="31C45E16" w14:textId="4E57B2E3" w:rsidR="00D011D6" w:rsidRPr="002B453A" w:rsidRDefault="003E5414" w:rsidP="005F13DA">
                <w:pPr>
                  <w:rPr>
                    <w:rFonts w:asciiTheme="majorHAnsi" w:hAnsiTheme="majorHAnsi"/>
                    <w:sz w:val="20"/>
                    <w:szCs w:val="20"/>
                  </w:rPr>
                </w:pPr>
                <w:r>
                  <w:rPr>
                    <w:rFonts w:asciiTheme="majorHAnsi" w:hAnsiTheme="majorHAnsi"/>
                    <w:sz w:val="20"/>
                    <w:szCs w:val="20"/>
                  </w:rPr>
                  <w:t>Outcome assessed 2 times each term</w:t>
                </w:r>
              </w:p>
            </w:tc>
          </w:sdtContent>
        </w:sdt>
      </w:tr>
      <w:tr w:rsidR="003E5414" w:rsidRPr="002B453A" w14:paraId="4D8BB3C7" w14:textId="77777777" w:rsidTr="00D011D6">
        <w:tc>
          <w:tcPr>
            <w:tcW w:w="2148" w:type="dxa"/>
          </w:tcPr>
          <w:p w14:paraId="01BA9779" w14:textId="77777777" w:rsidR="003E5414" w:rsidRPr="002B453A" w:rsidRDefault="003E5414" w:rsidP="003E541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73485546"/>
          </w:sdtPr>
          <w:sdtEndPr/>
          <w:sdtContent>
            <w:tc>
              <w:tcPr>
                <w:tcW w:w="7428" w:type="dxa"/>
              </w:tcPr>
              <w:p w14:paraId="6E51A74A" w14:textId="7FD449B2" w:rsidR="003E5414" w:rsidRPr="00212A84" w:rsidRDefault="003E5414" w:rsidP="003E541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is responsible for assessing outcomes.</w:t>
                </w:r>
              </w:p>
            </w:tc>
          </w:sdtContent>
        </w:sdt>
      </w:tr>
      <w:tr w:rsidR="00D011D6" w:rsidRPr="002B453A" w14:paraId="4072C5A0" w14:textId="77777777" w:rsidTr="00D011D6">
        <w:tc>
          <w:tcPr>
            <w:tcW w:w="2148" w:type="dxa"/>
          </w:tcPr>
          <w:p w14:paraId="037CA772" w14:textId="77777777" w:rsidR="00D011D6" w:rsidRPr="00575870" w:rsidRDefault="00D011D6" w:rsidP="005F13D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18"/>
              <w:szCs w:val="20"/>
            </w:rPr>
            <w:id w:val="-383648335"/>
          </w:sdtPr>
          <w:sdtEndPr/>
          <w:sdtContent>
            <w:tc>
              <w:tcPr>
                <w:tcW w:w="7428" w:type="dxa"/>
              </w:tcPr>
              <w:p w14:paraId="60308532" w14:textId="049B1F6C" w:rsidR="00D011D6" w:rsidRPr="00D011D6" w:rsidRDefault="00D011D6" w:rsidP="005F13DA">
                <w:pPr>
                  <w:rPr>
                    <w:rFonts w:asciiTheme="majorHAnsi" w:hAnsiTheme="majorHAnsi"/>
                    <w:sz w:val="18"/>
                    <w:szCs w:val="20"/>
                  </w:rPr>
                </w:pPr>
                <w:r w:rsidRPr="00D011D6">
                  <w:rPr>
                    <w:rFonts w:asciiTheme="majorHAnsi" w:hAnsiTheme="majorHAnsi"/>
                    <w:sz w:val="20"/>
                  </w:rPr>
                  <w:t>Outcome #5 Problem Solving Skills- A graduate with a BA in Political Science will be prepared to play an active role in finding solutions to public problems.</w:t>
                </w:r>
              </w:p>
            </w:tc>
          </w:sdtContent>
        </w:sdt>
      </w:tr>
      <w:tr w:rsidR="00D011D6" w:rsidRPr="002B453A" w14:paraId="7025FE13" w14:textId="77777777" w:rsidTr="00D011D6">
        <w:tc>
          <w:tcPr>
            <w:tcW w:w="2148" w:type="dxa"/>
          </w:tcPr>
          <w:p w14:paraId="0E146BA3"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071FDE5" w14:textId="619788B6" w:rsidR="00D011D6" w:rsidRPr="002B453A" w:rsidRDefault="003E5414" w:rsidP="005F13DA">
            <w:pPr>
              <w:rPr>
                <w:rFonts w:asciiTheme="majorHAnsi" w:hAnsiTheme="majorHAnsi"/>
                <w:sz w:val="20"/>
                <w:szCs w:val="20"/>
              </w:rPr>
            </w:pPr>
            <w:r>
              <w:rPr>
                <w:rFonts w:asciiTheme="majorHAnsi" w:hAnsiTheme="majorHAnsi"/>
                <w:sz w:val="20"/>
                <w:szCs w:val="20"/>
              </w:rPr>
              <w:t>Negotiation Capstone</w:t>
            </w:r>
          </w:p>
        </w:tc>
      </w:tr>
      <w:tr w:rsidR="00D011D6" w:rsidRPr="002B453A" w14:paraId="1EACABE1" w14:textId="77777777" w:rsidTr="00D011D6">
        <w:tc>
          <w:tcPr>
            <w:tcW w:w="2148" w:type="dxa"/>
          </w:tcPr>
          <w:p w14:paraId="7C910E78"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 xml:space="preserve">Assessment </w:t>
            </w:r>
          </w:p>
          <w:p w14:paraId="63E4FD44" w14:textId="77777777" w:rsidR="00D011D6" w:rsidRPr="002B453A" w:rsidRDefault="00D011D6" w:rsidP="005F13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5572645"/>
          </w:sdtPr>
          <w:sdtEndPr/>
          <w:sdtContent>
            <w:tc>
              <w:tcPr>
                <w:tcW w:w="7428" w:type="dxa"/>
              </w:tcPr>
              <w:p w14:paraId="62D4F44A" w14:textId="71A7AD06" w:rsidR="00D011D6" w:rsidRPr="002B453A" w:rsidRDefault="003E5414" w:rsidP="005F13DA">
                <w:pPr>
                  <w:rPr>
                    <w:rFonts w:asciiTheme="majorHAnsi" w:hAnsiTheme="majorHAnsi"/>
                    <w:sz w:val="20"/>
                    <w:szCs w:val="20"/>
                  </w:rPr>
                </w:pPr>
                <w:r>
                  <w:rPr>
                    <w:rFonts w:asciiTheme="majorHAnsi" w:hAnsiTheme="majorHAnsi"/>
                    <w:sz w:val="20"/>
                    <w:szCs w:val="20"/>
                  </w:rPr>
                  <w:t>1 assessment each term</w:t>
                </w:r>
              </w:p>
            </w:tc>
          </w:sdtContent>
        </w:sdt>
      </w:tr>
      <w:tr w:rsidR="003E5414" w:rsidRPr="002B453A" w14:paraId="7F5479DD" w14:textId="77777777" w:rsidTr="00D011D6">
        <w:tc>
          <w:tcPr>
            <w:tcW w:w="2148" w:type="dxa"/>
          </w:tcPr>
          <w:p w14:paraId="614A86EA" w14:textId="77777777" w:rsidR="003E5414" w:rsidRPr="002B453A" w:rsidRDefault="003E5414" w:rsidP="003E541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62687756"/>
          </w:sdtPr>
          <w:sdtEndPr/>
          <w:sdtContent>
            <w:tc>
              <w:tcPr>
                <w:tcW w:w="7428" w:type="dxa"/>
              </w:tcPr>
              <w:p w14:paraId="0326B759" w14:textId="74B8388D" w:rsidR="003E5414" w:rsidRPr="00212A84" w:rsidRDefault="003E5414" w:rsidP="003E541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is responsible for assessing outcomes.</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0" w:name="_Hlk80260107"/>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A90F0E0" w:rsidR="00575870" w:rsidRPr="002B453A" w:rsidRDefault="00BD3B27" w:rsidP="00575870">
                <w:pPr>
                  <w:rPr>
                    <w:rFonts w:asciiTheme="majorHAnsi" w:hAnsiTheme="majorHAnsi"/>
                    <w:sz w:val="20"/>
                    <w:szCs w:val="20"/>
                  </w:rPr>
                </w:pPr>
                <w:r>
                  <w:rPr>
                    <w:rFonts w:asciiTheme="majorHAnsi" w:hAnsiTheme="majorHAnsi"/>
                    <w:sz w:val="20"/>
                    <w:szCs w:val="20"/>
                  </w:rPr>
                  <w:t>Participating in negotiation</w:t>
                </w:r>
                <w:r w:rsidR="00F931D7">
                  <w:rPr>
                    <w:rFonts w:asciiTheme="majorHAnsi" w:hAnsiTheme="majorHAnsi"/>
                    <w:sz w:val="20"/>
                    <w:szCs w:val="20"/>
                  </w:rPr>
                  <w:t xml:space="preserve"> simulations, students will be able to </w:t>
                </w:r>
                <w:r>
                  <w:rPr>
                    <w:rFonts w:asciiTheme="majorHAnsi" w:hAnsiTheme="majorHAnsi"/>
                    <w:sz w:val="20"/>
                    <w:szCs w:val="20"/>
                  </w:rPr>
                  <w:t>apply</w:t>
                </w:r>
                <w:r w:rsidR="00F931D7">
                  <w:rPr>
                    <w:rFonts w:asciiTheme="majorHAnsi" w:hAnsiTheme="majorHAnsi"/>
                    <w:sz w:val="20"/>
                    <w:szCs w:val="20"/>
                  </w:rPr>
                  <w:t xml:space="preserve"> the goals and tactics necessary to meet a mutually beneficial agreement.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71CC9EFE" w14:textId="0AF9155F" w:rsidR="00F931D7" w:rsidRDefault="00F931D7" w:rsidP="00575870">
                <w:pPr>
                  <w:rPr>
                    <w:rFonts w:asciiTheme="majorHAnsi" w:hAnsiTheme="majorHAnsi"/>
                    <w:sz w:val="20"/>
                    <w:szCs w:val="20"/>
                  </w:rPr>
                </w:pPr>
                <w:r>
                  <w:rPr>
                    <w:rFonts w:asciiTheme="majorHAnsi" w:hAnsiTheme="majorHAnsi"/>
                    <w:sz w:val="20"/>
                    <w:szCs w:val="20"/>
                  </w:rPr>
                  <w:t>Negotiation Simulations</w:t>
                </w:r>
              </w:p>
              <w:p w14:paraId="10A7F5A8" w14:textId="4F846D1A" w:rsidR="00575870" w:rsidRPr="002B453A" w:rsidRDefault="00F931D7" w:rsidP="00575870">
                <w:pPr>
                  <w:rPr>
                    <w:rFonts w:asciiTheme="majorHAnsi" w:hAnsiTheme="majorHAnsi"/>
                    <w:sz w:val="20"/>
                    <w:szCs w:val="20"/>
                  </w:rPr>
                </w:pPr>
                <w:r>
                  <w:rPr>
                    <w:rFonts w:asciiTheme="majorHAnsi" w:hAnsiTheme="majorHAnsi"/>
                    <w:sz w:val="20"/>
                    <w:szCs w:val="20"/>
                  </w:rPr>
                  <w:t>Lectures reviewing negotiation tactics</w:t>
                </w:r>
              </w:p>
            </w:tc>
          </w:sdtContent>
        </w:sdt>
      </w:tr>
      <w:tr w:rsidR="00CB2125" w:rsidRPr="002B453A" w14:paraId="11E8ED94" w14:textId="77777777" w:rsidTr="00575870">
        <w:tc>
          <w:tcPr>
            <w:tcW w:w="2148" w:type="dxa"/>
          </w:tcPr>
          <w:p w14:paraId="7758B915" w14:textId="11F232C1" w:rsidR="00CB2125" w:rsidRPr="00E04D22" w:rsidRDefault="00CB2125" w:rsidP="00E70B06">
            <w:pPr>
              <w:rPr>
                <w:rFonts w:asciiTheme="majorHAnsi" w:hAnsiTheme="majorHAnsi"/>
                <w:sz w:val="20"/>
                <w:szCs w:val="20"/>
              </w:rPr>
            </w:pPr>
            <w:r w:rsidRPr="00E04D22">
              <w:rPr>
                <w:rFonts w:asciiTheme="majorHAnsi" w:hAnsiTheme="majorHAnsi"/>
                <w:sz w:val="20"/>
                <w:szCs w:val="20"/>
              </w:rPr>
              <w:t xml:space="preserve">Assessment Measure </w:t>
            </w:r>
          </w:p>
        </w:tc>
        <w:tc>
          <w:tcPr>
            <w:tcW w:w="7428" w:type="dxa"/>
          </w:tcPr>
          <w:p w14:paraId="21C15BBC" w14:textId="0EDE8F3A" w:rsidR="00CB2125" w:rsidRPr="00E04D22" w:rsidRDefault="007C1A93" w:rsidP="00E70B06">
            <w:pPr>
              <w:rPr>
                <w:rFonts w:asciiTheme="majorHAnsi" w:hAnsiTheme="majorHAnsi"/>
                <w:sz w:val="20"/>
                <w:szCs w:val="20"/>
              </w:rPr>
            </w:pPr>
            <w:sdt>
              <w:sdtPr>
                <w:rPr>
                  <w:rFonts w:asciiTheme="majorHAnsi" w:hAnsiTheme="majorHAnsi"/>
                  <w:sz w:val="20"/>
                  <w:szCs w:val="20"/>
                </w:rPr>
                <w:id w:val="-938209012"/>
                <w:text/>
              </w:sdtPr>
              <w:sdtEndPr/>
              <w:sdtContent>
                <w:r w:rsidR="00F931D7" w:rsidRPr="00E04D22">
                  <w:rPr>
                    <w:rFonts w:asciiTheme="majorHAnsi" w:hAnsiTheme="majorHAnsi"/>
                    <w:sz w:val="20"/>
                    <w:szCs w:val="20"/>
                  </w:rPr>
                  <w:t>Students will be assessed based on participation and utilization of tactics covered in class.</w:t>
                </w:r>
              </w:sdtContent>
            </w:sdt>
          </w:p>
        </w:tc>
      </w:tr>
      <w:bookmarkEnd w:id="0"/>
      <w:tr w:rsidR="00F931D7" w:rsidRPr="002B453A" w14:paraId="6F98255F" w14:textId="77777777" w:rsidTr="00F931D7">
        <w:tc>
          <w:tcPr>
            <w:tcW w:w="2148" w:type="dxa"/>
          </w:tcPr>
          <w:p w14:paraId="0731E0C8" w14:textId="1A74B9F7" w:rsidR="00F931D7" w:rsidRPr="002B453A" w:rsidRDefault="00F931D7" w:rsidP="00A02D1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1F891B58" w14:textId="77777777" w:rsidR="00F931D7" w:rsidRPr="002B453A" w:rsidRDefault="00F931D7" w:rsidP="00A02D1F">
            <w:pPr>
              <w:rPr>
                <w:rFonts w:asciiTheme="majorHAnsi" w:hAnsiTheme="majorHAnsi"/>
                <w:sz w:val="20"/>
                <w:szCs w:val="20"/>
              </w:rPr>
            </w:pPr>
          </w:p>
        </w:tc>
        <w:tc>
          <w:tcPr>
            <w:tcW w:w="7428" w:type="dxa"/>
          </w:tcPr>
          <w:p w14:paraId="69EACBC5" w14:textId="2FBCF4B3" w:rsidR="00F931D7" w:rsidRPr="002B453A" w:rsidRDefault="00F931D7" w:rsidP="00A02D1F">
            <w:pPr>
              <w:rPr>
                <w:rFonts w:asciiTheme="majorHAnsi" w:hAnsiTheme="majorHAnsi"/>
                <w:sz w:val="20"/>
                <w:szCs w:val="20"/>
              </w:rPr>
            </w:pPr>
            <w:r>
              <w:rPr>
                <w:rFonts w:asciiTheme="majorHAnsi" w:hAnsiTheme="majorHAnsi"/>
                <w:sz w:val="20"/>
                <w:szCs w:val="20"/>
              </w:rPr>
              <w:t>Students will be able to identify how the 2 chambers of the legislature are different and how the different rules impact negotiation tactics</w:t>
            </w:r>
          </w:p>
        </w:tc>
      </w:tr>
      <w:tr w:rsidR="00F931D7" w:rsidRPr="002B453A" w14:paraId="0775A0D1" w14:textId="77777777" w:rsidTr="00F931D7">
        <w:tc>
          <w:tcPr>
            <w:tcW w:w="2148" w:type="dxa"/>
          </w:tcPr>
          <w:p w14:paraId="3ADEA16D" w14:textId="77777777" w:rsidR="00F931D7" w:rsidRPr="002B453A" w:rsidRDefault="00F931D7" w:rsidP="00A02D1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59093208"/>
          </w:sdtPr>
          <w:sdtEndPr/>
          <w:sdtContent>
            <w:tc>
              <w:tcPr>
                <w:tcW w:w="7428" w:type="dxa"/>
              </w:tcPr>
              <w:p w14:paraId="7E5B165B" w14:textId="3102FECB" w:rsidR="00F931D7" w:rsidRPr="002B453A" w:rsidRDefault="00F931D7" w:rsidP="00F931D7">
                <w:pPr>
                  <w:rPr>
                    <w:rFonts w:asciiTheme="majorHAnsi" w:hAnsiTheme="majorHAnsi"/>
                    <w:sz w:val="20"/>
                    <w:szCs w:val="20"/>
                  </w:rPr>
                </w:pPr>
                <w:r>
                  <w:rPr>
                    <w:rFonts w:asciiTheme="majorHAnsi" w:hAnsiTheme="majorHAnsi"/>
                    <w:sz w:val="20"/>
                    <w:szCs w:val="20"/>
                  </w:rPr>
                  <w:t>Course readings and lectures</w:t>
                </w:r>
              </w:p>
            </w:tc>
          </w:sdtContent>
        </w:sdt>
      </w:tr>
      <w:tr w:rsidR="00F931D7" w:rsidRPr="002B453A" w14:paraId="4A2B4295" w14:textId="77777777" w:rsidTr="00F931D7">
        <w:tc>
          <w:tcPr>
            <w:tcW w:w="2148" w:type="dxa"/>
          </w:tcPr>
          <w:p w14:paraId="46A719DD" w14:textId="77777777" w:rsidR="00F931D7" w:rsidRPr="002B453A" w:rsidRDefault="00F931D7" w:rsidP="00A02D1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980602" w14:textId="5876F762" w:rsidR="00F931D7" w:rsidRPr="00E04D22" w:rsidRDefault="007C1A93" w:rsidP="00A02D1F">
            <w:pPr>
              <w:rPr>
                <w:rFonts w:asciiTheme="majorHAnsi" w:hAnsiTheme="majorHAnsi"/>
                <w:sz w:val="20"/>
                <w:szCs w:val="20"/>
              </w:rPr>
            </w:pPr>
            <w:sdt>
              <w:sdtPr>
                <w:rPr>
                  <w:rFonts w:asciiTheme="majorHAnsi" w:hAnsiTheme="majorHAnsi"/>
                  <w:sz w:val="20"/>
                  <w:szCs w:val="20"/>
                </w:rPr>
                <w:id w:val="-638421772"/>
                <w:text/>
              </w:sdtPr>
              <w:sdtEndPr/>
              <w:sdtContent>
                <w:r w:rsidR="00F931D7" w:rsidRPr="00E04D22">
                  <w:rPr>
                    <w:rFonts w:asciiTheme="majorHAnsi" w:hAnsiTheme="majorHAnsi"/>
                    <w:sz w:val="20"/>
                    <w:szCs w:val="20"/>
                  </w:rPr>
                  <w:t>Students will be assessed via quiz</w:t>
                </w:r>
              </w:sdtContent>
            </w:sdt>
          </w:p>
        </w:tc>
      </w:tr>
      <w:tr w:rsidR="00F931D7" w:rsidRPr="002B453A" w14:paraId="1085DC75" w14:textId="77777777" w:rsidTr="00F931D7">
        <w:tc>
          <w:tcPr>
            <w:tcW w:w="2148" w:type="dxa"/>
          </w:tcPr>
          <w:p w14:paraId="3030CC31" w14:textId="7BEA3219" w:rsidR="00F931D7" w:rsidRPr="002B453A" w:rsidRDefault="00F931D7" w:rsidP="00A02D1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B164F23" w14:textId="77777777" w:rsidR="00F931D7" w:rsidRPr="002B453A" w:rsidRDefault="00F931D7" w:rsidP="00A02D1F">
            <w:pPr>
              <w:rPr>
                <w:rFonts w:asciiTheme="majorHAnsi" w:hAnsiTheme="majorHAnsi"/>
                <w:sz w:val="20"/>
                <w:szCs w:val="20"/>
              </w:rPr>
            </w:pPr>
          </w:p>
        </w:tc>
        <w:sdt>
          <w:sdtPr>
            <w:rPr>
              <w:rFonts w:asciiTheme="majorHAnsi" w:hAnsiTheme="majorHAnsi"/>
              <w:sz w:val="20"/>
              <w:szCs w:val="20"/>
            </w:rPr>
            <w:id w:val="-1932498197"/>
          </w:sdtPr>
          <w:sdtEndPr/>
          <w:sdtContent>
            <w:tc>
              <w:tcPr>
                <w:tcW w:w="7428" w:type="dxa"/>
              </w:tcPr>
              <w:p w14:paraId="01E6DBAB" w14:textId="1B181CA6" w:rsidR="00F931D7" w:rsidRPr="002B453A" w:rsidRDefault="00F931D7" w:rsidP="00A02D1F">
                <w:pPr>
                  <w:rPr>
                    <w:rFonts w:asciiTheme="majorHAnsi" w:hAnsiTheme="majorHAnsi"/>
                    <w:sz w:val="20"/>
                    <w:szCs w:val="20"/>
                  </w:rPr>
                </w:pPr>
                <w:r>
                  <w:rPr>
                    <w:rFonts w:asciiTheme="majorHAnsi" w:hAnsiTheme="majorHAnsi"/>
                    <w:sz w:val="20"/>
                    <w:szCs w:val="20"/>
                  </w:rPr>
                  <w:t xml:space="preserve">Students will be able to identify examples of negotiation and debate in </w:t>
                </w:r>
                <w:r w:rsidR="00BC6289">
                  <w:rPr>
                    <w:rFonts w:asciiTheme="majorHAnsi" w:hAnsiTheme="majorHAnsi"/>
                    <w:sz w:val="20"/>
                    <w:szCs w:val="20"/>
                  </w:rPr>
                  <w:t>the legislature as they occur.</w:t>
                </w:r>
              </w:p>
            </w:tc>
          </w:sdtContent>
        </w:sdt>
      </w:tr>
      <w:tr w:rsidR="00F931D7" w:rsidRPr="002B453A" w14:paraId="125F9C87" w14:textId="77777777" w:rsidTr="00F931D7">
        <w:tc>
          <w:tcPr>
            <w:tcW w:w="2148" w:type="dxa"/>
          </w:tcPr>
          <w:p w14:paraId="7A6723DC" w14:textId="77777777" w:rsidR="00F931D7" w:rsidRPr="002B453A" w:rsidRDefault="00F931D7" w:rsidP="00A02D1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66546795"/>
          </w:sdtPr>
          <w:sdtEndPr/>
          <w:sdtContent>
            <w:tc>
              <w:tcPr>
                <w:tcW w:w="7428" w:type="dxa"/>
              </w:tcPr>
              <w:p w14:paraId="26EDF869" w14:textId="26C6F2E6" w:rsidR="00F931D7" w:rsidRPr="002B453A" w:rsidRDefault="00BC6289" w:rsidP="00BC6289">
                <w:pPr>
                  <w:rPr>
                    <w:rFonts w:asciiTheme="majorHAnsi" w:hAnsiTheme="majorHAnsi"/>
                    <w:sz w:val="20"/>
                    <w:szCs w:val="20"/>
                  </w:rPr>
                </w:pPr>
                <w:r>
                  <w:rPr>
                    <w:rFonts w:asciiTheme="majorHAnsi" w:hAnsiTheme="majorHAnsi"/>
                    <w:sz w:val="20"/>
                    <w:szCs w:val="20"/>
                  </w:rPr>
                  <w:t>Visiting the capitol and observing legislative hearings and debates</w:t>
                </w:r>
                <w:r w:rsidR="00301889">
                  <w:rPr>
                    <w:rFonts w:asciiTheme="majorHAnsi" w:hAnsiTheme="majorHAnsi"/>
                    <w:sz w:val="20"/>
                    <w:szCs w:val="20"/>
                  </w:rPr>
                  <w:t xml:space="preserve"> (if possible, otherwise through videos)</w:t>
                </w:r>
                <w:r>
                  <w:rPr>
                    <w:rFonts w:asciiTheme="majorHAnsi" w:hAnsiTheme="majorHAnsi"/>
                    <w:sz w:val="20"/>
                    <w:szCs w:val="20"/>
                  </w:rPr>
                  <w:t>.</w:t>
                </w:r>
              </w:p>
            </w:tc>
          </w:sdtContent>
        </w:sdt>
      </w:tr>
      <w:tr w:rsidR="00F931D7" w:rsidRPr="002B453A" w14:paraId="28378247" w14:textId="77777777" w:rsidTr="00F931D7">
        <w:tc>
          <w:tcPr>
            <w:tcW w:w="2148" w:type="dxa"/>
          </w:tcPr>
          <w:p w14:paraId="7904AC59" w14:textId="77777777" w:rsidR="00F931D7" w:rsidRPr="002B453A" w:rsidRDefault="00F931D7" w:rsidP="00A02D1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354D335" w14:textId="0137EC55" w:rsidR="00F931D7" w:rsidRPr="00E04D22" w:rsidRDefault="007C1A93" w:rsidP="00A02D1F">
            <w:pPr>
              <w:rPr>
                <w:rFonts w:asciiTheme="majorHAnsi" w:hAnsiTheme="majorHAnsi"/>
                <w:sz w:val="20"/>
                <w:szCs w:val="20"/>
              </w:rPr>
            </w:pPr>
            <w:sdt>
              <w:sdtPr>
                <w:rPr>
                  <w:rFonts w:asciiTheme="majorHAnsi" w:hAnsiTheme="majorHAnsi"/>
                  <w:sz w:val="20"/>
                  <w:szCs w:val="20"/>
                </w:rPr>
                <w:id w:val="-1568713291"/>
                <w:text/>
              </w:sdtPr>
              <w:sdtEndPr/>
              <w:sdtContent>
                <w:r w:rsidR="00F931D7" w:rsidRPr="00E04D22">
                  <w:rPr>
                    <w:rFonts w:asciiTheme="majorHAnsi" w:hAnsiTheme="majorHAnsi"/>
                    <w:sz w:val="20"/>
                    <w:szCs w:val="20"/>
                  </w:rPr>
                  <w:t>Students will be a</w:t>
                </w:r>
                <w:r w:rsidR="00BC6289" w:rsidRPr="00E04D22">
                  <w:rPr>
                    <w:rFonts w:asciiTheme="majorHAnsi" w:hAnsiTheme="majorHAnsi"/>
                    <w:sz w:val="20"/>
                    <w:szCs w:val="20"/>
                  </w:rPr>
                  <w:t xml:space="preserve">sked to write a reflection paper comparing the readings to what they observe happening in the legislature.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67A51680" w14:textId="314B96EF" w:rsidR="00AE03E2" w:rsidRPr="00AE03E2" w:rsidRDefault="00AE03E2" w:rsidP="00D3680D">
          <w:pPr>
            <w:tabs>
              <w:tab w:val="left" w:pos="360"/>
              <w:tab w:val="left" w:pos="720"/>
            </w:tabs>
            <w:spacing w:after="0" w:line="240" w:lineRule="auto"/>
            <w:rPr>
              <w:rFonts w:asciiTheme="majorHAnsi" w:hAnsiTheme="majorHAnsi" w:cs="Arial"/>
              <w:b/>
              <w:sz w:val="20"/>
              <w:szCs w:val="20"/>
            </w:rPr>
          </w:pPr>
          <w:r w:rsidRPr="00AE03E2">
            <w:rPr>
              <w:rFonts w:asciiTheme="majorHAnsi" w:hAnsiTheme="majorHAnsi" w:cs="Arial"/>
              <w:b/>
              <w:sz w:val="20"/>
              <w:szCs w:val="20"/>
            </w:rPr>
            <w:t>Undergraduate Bulletin 2021-2022, p. 585</w:t>
          </w:r>
        </w:p>
        <w:p w14:paraId="680C6315" w14:textId="61D6896B" w:rsidR="00AE03E2" w:rsidRDefault="00AE03E2" w:rsidP="00D3680D">
          <w:pPr>
            <w:tabs>
              <w:tab w:val="left" w:pos="360"/>
              <w:tab w:val="left" w:pos="720"/>
            </w:tabs>
            <w:spacing w:after="0" w:line="240" w:lineRule="auto"/>
            <w:rPr>
              <w:rFonts w:asciiTheme="majorHAnsi" w:hAnsiTheme="majorHAnsi" w:cs="Arial"/>
              <w:sz w:val="20"/>
              <w:szCs w:val="20"/>
            </w:rPr>
          </w:pPr>
        </w:p>
        <w:p w14:paraId="7E62AC21" w14:textId="53D292FA" w:rsidR="00AE03E2" w:rsidRPr="00D640E6" w:rsidRDefault="00D640E6" w:rsidP="00D3680D">
          <w:pPr>
            <w:tabs>
              <w:tab w:val="left" w:pos="360"/>
              <w:tab w:val="left" w:pos="720"/>
            </w:tabs>
            <w:spacing w:after="0" w:line="240" w:lineRule="auto"/>
            <w:rPr>
              <w:rFonts w:asciiTheme="majorHAnsi" w:hAnsiTheme="majorHAnsi" w:cs="Arial"/>
              <w:b/>
              <w:sz w:val="20"/>
              <w:szCs w:val="20"/>
              <w:u w:val="single"/>
            </w:rPr>
          </w:pPr>
          <w:r w:rsidRPr="00D640E6">
            <w:rPr>
              <w:rFonts w:asciiTheme="majorHAnsi" w:hAnsiTheme="majorHAnsi" w:cs="Arial"/>
              <w:b/>
              <w:sz w:val="20"/>
              <w:szCs w:val="20"/>
              <w:u w:val="single"/>
            </w:rPr>
            <w:t>CURRENT</w:t>
          </w:r>
        </w:p>
        <w:p w14:paraId="2D318D12" w14:textId="77777777" w:rsidR="00D640E6" w:rsidRDefault="00D640E6" w:rsidP="00D640E6">
          <w:pPr>
            <w:pStyle w:val="BodyText"/>
            <w:tabs>
              <w:tab w:val="left" w:pos="1219"/>
              <w:tab w:val="left" w:pos="4131"/>
            </w:tabs>
            <w:kinsoku w:val="0"/>
            <w:overflowPunct w:val="0"/>
            <w:spacing w:before="138" w:line="249" w:lineRule="auto"/>
            <w:ind w:left="460" w:right="277" w:hanging="360"/>
            <w:rPr>
              <w:color w:val="231F20"/>
            </w:rPr>
          </w:pPr>
          <w:r>
            <w:rPr>
              <w:b/>
              <w:bCs/>
              <w:color w:val="231F20"/>
            </w:rPr>
            <w:t>POSC</w:t>
          </w:r>
          <w:r>
            <w:rPr>
              <w:b/>
              <w:bCs/>
              <w:color w:val="231F20"/>
              <w:spacing w:val="-1"/>
            </w:rPr>
            <w:t xml:space="preserve"> </w:t>
          </w:r>
          <w:r>
            <w:rPr>
              <w:b/>
              <w:bCs/>
              <w:color w:val="231F20"/>
            </w:rPr>
            <w:t>4143.</w:t>
          </w:r>
          <w:r>
            <w:rPr>
              <w:b/>
              <w:bCs/>
              <w:color w:val="231F20"/>
            </w:rPr>
            <w:tab/>
            <w:t>Public Opinion and Public Policy</w:t>
          </w:r>
          <w:r>
            <w:rPr>
              <w:b/>
              <w:bCs/>
              <w:color w:val="231F20"/>
            </w:rPr>
            <w:tab/>
          </w:r>
          <w:r>
            <w:rPr>
              <w:color w:val="231F20"/>
            </w:rPr>
            <w:t>AMERICAN POLITICS.  The</w:t>
          </w:r>
          <w:r>
            <w:rPr>
              <w:color w:val="231F20"/>
              <w:spacing w:val="-3"/>
            </w:rPr>
            <w:t xml:space="preserve"> </w:t>
          </w:r>
          <w:r>
            <w:rPr>
              <w:color w:val="231F20"/>
            </w:rPr>
            <w:t>function of public opinion in political systems, and methods for revealing public preferences; with</w:t>
          </w:r>
          <w:r>
            <w:rPr>
              <w:color w:val="231F20"/>
              <w:spacing w:val="-2"/>
            </w:rPr>
            <w:t xml:space="preserve"> </w:t>
          </w:r>
          <w:r>
            <w:rPr>
              <w:color w:val="231F20"/>
            </w:rPr>
            <w:t>principal focus on the US case.  Dual listed as POSC 5143. Spring,</w:t>
          </w:r>
          <w:r>
            <w:rPr>
              <w:color w:val="231F20"/>
              <w:spacing w:val="-1"/>
            </w:rPr>
            <w:t xml:space="preserve"> </w:t>
          </w:r>
          <w:r>
            <w:rPr>
              <w:color w:val="231F20"/>
            </w:rPr>
            <w:t>odd.</w:t>
          </w:r>
        </w:p>
        <w:p w14:paraId="60FDC2AE" w14:textId="17412088" w:rsidR="00D640E6" w:rsidRDefault="00D640E6" w:rsidP="00D640E6">
          <w:pPr>
            <w:pStyle w:val="BodyText"/>
            <w:tabs>
              <w:tab w:val="left" w:pos="1219"/>
              <w:tab w:val="left" w:pos="4851"/>
            </w:tabs>
            <w:kinsoku w:val="0"/>
            <w:overflowPunct w:val="0"/>
            <w:spacing w:before="138" w:line="249" w:lineRule="auto"/>
            <w:ind w:left="460" w:right="171" w:hanging="360"/>
            <w:rPr>
              <w:color w:val="231F20"/>
            </w:rPr>
          </w:pPr>
          <w:r>
            <w:rPr>
              <w:b/>
              <w:bCs/>
              <w:color w:val="231F20"/>
            </w:rPr>
            <w:t>POSC</w:t>
          </w:r>
          <w:r>
            <w:rPr>
              <w:b/>
              <w:bCs/>
              <w:color w:val="231F20"/>
              <w:spacing w:val="-1"/>
            </w:rPr>
            <w:t xml:space="preserve"> </w:t>
          </w:r>
          <w:r>
            <w:rPr>
              <w:b/>
              <w:bCs/>
              <w:color w:val="231F20"/>
            </w:rPr>
            <w:t>4153.</w:t>
          </w:r>
          <w:r>
            <w:rPr>
              <w:b/>
              <w:bCs/>
              <w:color w:val="231F20"/>
            </w:rPr>
            <w:tab/>
            <w:t>Politics and Popular Culture by the Decade</w:t>
          </w:r>
          <w:r>
            <w:rPr>
              <w:b/>
              <w:bCs/>
              <w:color w:val="231F20"/>
            </w:rPr>
            <w:tab/>
          </w:r>
          <w:r>
            <w:rPr>
              <w:color w:val="231F20"/>
            </w:rPr>
            <w:t>AMERICAN POLITICS.</w:t>
          </w:r>
          <w:r>
            <w:rPr>
              <w:color w:val="231F20"/>
              <w:spacing w:val="-9"/>
            </w:rPr>
            <w:t xml:space="preserve"> </w:t>
          </w:r>
          <w:r w:rsidR="00E303F1">
            <w:rPr>
              <w:color w:val="231F20"/>
            </w:rPr>
            <w:t>An analy</w:t>
          </w:r>
          <w:r>
            <w:rPr>
              <w:color w:val="231F20"/>
            </w:rPr>
            <w:t>sis of the intersection of politics and popular culture for a particular decade, to be chosen by instructor. May be repeated for credit when topic changes. Fall,</w:t>
          </w:r>
          <w:r>
            <w:rPr>
              <w:color w:val="231F20"/>
              <w:spacing w:val="-10"/>
            </w:rPr>
            <w:t xml:space="preserve"> </w:t>
          </w:r>
          <w:r>
            <w:rPr>
              <w:color w:val="231F20"/>
            </w:rPr>
            <w:t>even.</w:t>
          </w:r>
        </w:p>
        <w:p w14:paraId="49F07BEB" w14:textId="1BF3BE68" w:rsidR="00D640E6" w:rsidRDefault="00D640E6" w:rsidP="00D640E6">
          <w:pPr>
            <w:pStyle w:val="BodyText"/>
            <w:tabs>
              <w:tab w:val="left" w:pos="1219"/>
              <w:tab w:val="left" w:pos="4851"/>
            </w:tabs>
            <w:kinsoku w:val="0"/>
            <w:overflowPunct w:val="0"/>
            <w:spacing w:before="138" w:line="249" w:lineRule="auto"/>
            <w:ind w:left="460" w:right="171" w:hanging="360"/>
            <w:rPr>
              <w:color w:val="231F20"/>
            </w:rPr>
          </w:pPr>
          <w:r w:rsidRPr="00D640E6">
            <w:rPr>
              <w:b/>
              <w:bCs/>
              <w:color w:val="4F81BD" w:themeColor="accent1"/>
              <w:sz w:val="24"/>
              <w:szCs w:val="24"/>
            </w:rPr>
            <w:t xml:space="preserve">POSC 4213. Legislative Negotiation       </w:t>
          </w:r>
          <w:r w:rsidRPr="00D640E6">
            <w:rPr>
              <w:bCs/>
              <w:color w:val="4F81BD" w:themeColor="accent1"/>
              <w:sz w:val="24"/>
              <w:szCs w:val="24"/>
            </w:rPr>
            <w:t>AMERICAN POLITICS.  Study of policy development centered on deliberation, which is explored by observing and practicing legislative negotiation. Prerequisite</w:t>
          </w:r>
          <w:r w:rsidR="003173BE">
            <w:rPr>
              <w:bCs/>
              <w:color w:val="4F81BD" w:themeColor="accent1"/>
              <w:sz w:val="24"/>
              <w:szCs w:val="24"/>
            </w:rPr>
            <w:t>s</w:t>
          </w:r>
          <w:r w:rsidRPr="00D640E6">
            <w:rPr>
              <w:bCs/>
              <w:color w:val="4F81BD" w:themeColor="accent1"/>
              <w:sz w:val="24"/>
              <w:szCs w:val="24"/>
            </w:rPr>
            <w:t xml:space="preserve">, POSC 2103, and POSC 3143 or 4113. Spring, even. </w:t>
          </w:r>
        </w:p>
        <w:p w14:paraId="02227092" w14:textId="77777777" w:rsidR="00D640E6" w:rsidRDefault="00D640E6" w:rsidP="00D640E6">
          <w:pPr>
            <w:pStyle w:val="BodyText"/>
            <w:kinsoku w:val="0"/>
            <w:overflowPunct w:val="0"/>
            <w:spacing w:before="138" w:line="249" w:lineRule="auto"/>
            <w:ind w:left="460" w:right="289" w:hanging="360"/>
            <w:jc w:val="both"/>
            <w:rPr>
              <w:color w:val="231F20"/>
            </w:rPr>
          </w:pPr>
          <w:r>
            <w:rPr>
              <w:b/>
              <w:bCs/>
              <w:color w:val="231F20"/>
            </w:rPr>
            <w:t xml:space="preserve">POSC 4223. Middle Eastern Political Systems </w:t>
          </w:r>
          <w:r>
            <w:rPr>
              <w:color w:val="231F20"/>
              <w:spacing w:val="-3"/>
            </w:rPr>
            <w:t xml:space="preserve">COMPARATIVE </w:t>
          </w:r>
          <w:r>
            <w:rPr>
              <w:color w:val="231F20"/>
            </w:rPr>
            <w:t>POLITICS.  Major Middle Eastern political systems, with concentration on their common characteristics and major</w:t>
          </w:r>
          <w:r>
            <w:rPr>
              <w:color w:val="231F20"/>
              <w:spacing w:val="-5"/>
            </w:rPr>
            <w:t xml:space="preserve"> </w:t>
          </w:r>
          <w:r>
            <w:rPr>
              <w:color w:val="231F20"/>
            </w:rPr>
            <w:t xml:space="preserve">differ- </w:t>
          </w:r>
          <w:proofErr w:type="spellStart"/>
          <w:r>
            <w:rPr>
              <w:color w:val="231F20"/>
            </w:rPr>
            <w:t>ences</w:t>
          </w:r>
          <w:proofErr w:type="spellEnd"/>
          <w:r>
            <w:rPr>
              <w:color w:val="231F20"/>
            </w:rPr>
            <w:t>.  Spring,</w:t>
          </w:r>
          <w:r>
            <w:rPr>
              <w:color w:val="231F20"/>
              <w:spacing w:val="-1"/>
            </w:rPr>
            <w:t xml:space="preserve"> </w:t>
          </w:r>
          <w:r>
            <w:rPr>
              <w:color w:val="231F20"/>
            </w:rPr>
            <w:t>odd.</w:t>
          </w:r>
        </w:p>
        <w:p w14:paraId="78AB8837" w14:textId="042ADFD3" w:rsidR="00D640E6" w:rsidRPr="00D640E6" w:rsidRDefault="00D640E6" w:rsidP="00D3680D">
          <w:pPr>
            <w:tabs>
              <w:tab w:val="left" w:pos="360"/>
              <w:tab w:val="left" w:pos="720"/>
            </w:tabs>
            <w:spacing w:after="0" w:line="240" w:lineRule="auto"/>
            <w:rPr>
              <w:rFonts w:asciiTheme="majorHAnsi" w:hAnsiTheme="majorHAnsi" w:cs="Arial"/>
              <w:sz w:val="20"/>
              <w:szCs w:val="20"/>
            </w:rPr>
          </w:pPr>
        </w:p>
        <w:p w14:paraId="7BD95AAB" w14:textId="4B1157A2" w:rsidR="00D640E6" w:rsidRDefault="00D640E6" w:rsidP="00D3680D">
          <w:pPr>
            <w:tabs>
              <w:tab w:val="left" w:pos="360"/>
              <w:tab w:val="left" w:pos="720"/>
            </w:tabs>
            <w:spacing w:after="0" w:line="240" w:lineRule="auto"/>
            <w:rPr>
              <w:rFonts w:asciiTheme="majorHAnsi" w:hAnsiTheme="majorHAnsi" w:cs="Arial"/>
              <w:sz w:val="20"/>
              <w:szCs w:val="20"/>
              <w:u w:val="single"/>
            </w:rPr>
          </w:pPr>
        </w:p>
        <w:p w14:paraId="735BB3E5" w14:textId="7265CA3C" w:rsidR="00D640E6" w:rsidRPr="00D640E6" w:rsidRDefault="00D640E6" w:rsidP="00D3680D">
          <w:pPr>
            <w:tabs>
              <w:tab w:val="left" w:pos="360"/>
              <w:tab w:val="left" w:pos="720"/>
            </w:tabs>
            <w:spacing w:after="0" w:line="240" w:lineRule="auto"/>
            <w:rPr>
              <w:rFonts w:asciiTheme="majorHAnsi" w:hAnsiTheme="majorHAnsi" w:cs="Arial"/>
              <w:b/>
              <w:sz w:val="20"/>
              <w:szCs w:val="20"/>
              <w:u w:val="single"/>
            </w:rPr>
          </w:pPr>
          <w:r w:rsidRPr="00D640E6">
            <w:rPr>
              <w:rFonts w:asciiTheme="majorHAnsi" w:hAnsiTheme="majorHAnsi" w:cs="Arial"/>
              <w:b/>
              <w:sz w:val="20"/>
              <w:szCs w:val="20"/>
              <w:u w:val="single"/>
            </w:rPr>
            <w:t>PROPOSED</w:t>
          </w:r>
        </w:p>
        <w:p w14:paraId="5183C3AA" w14:textId="330D502B" w:rsidR="00AE03E2" w:rsidRDefault="00AE03E2" w:rsidP="00D3680D">
          <w:pPr>
            <w:tabs>
              <w:tab w:val="left" w:pos="360"/>
              <w:tab w:val="left" w:pos="720"/>
            </w:tabs>
            <w:spacing w:after="0" w:line="240" w:lineRule="auto"/>
            <w:rPr>
              <w:rFonts w:asciiTheme="majorHAnsi" w:hAnsiTheme="majorHAnsi" w:cs="Arial"/>
              <w:sz w:val="20"/>
              <w:szCs w:val="20"/>
            </w:rPr>
          </w:pPr>
        </w:p>
        <w:p w14:paraId="4B424BE5" w14:textId="77777777" w:rsidR="00D640E6" w:rsidRDefault="00D640E6" w:rsidP="00D640E6">
          <w:pPr>
            <w:pStyle w:val="BodyText"/>
            <w:tabs>
              <w:tab w:val="left" w:pos="1219"/>
              <w:tab w:val="left" w:pos="4131"/>
            </w:tabs>
            <w:kinsoku w:val="0"/>
            <w:overflowPunct w:val="0"/>
            <w:spacing w:before="138" w:line="249" w:lineRule="auto"/>
            <w:ind w:left="460" w:right="277" w:hanging="360"/>
            <w:rPr>
              <w:color w:val="231F20"/>
            </w:rPr>
          </w:pPr>
          <w:r>
            <w:rPr>
              <w:b/>
              <w:bCs/>
              <w:color w:val="231F20"/>
            </w:rPr>
            <w:t>POSC</w:t>
          </w:r>
          <w:r>
            <w:rPr>
              <w:b/>
              <w:bCs/>
              <w:color w:val="231F20"/>
              <w:spacing w:val="-1"/>
            </w:rPr>
            <w:t xml:space="preserve"> </w:t>
          </w:r>
          <w:r>
            <w:rPr>
              <w:b/>
              <w:bCs/>
              <w:color w:val="231F20"/>
            </w:rPr>
            <w:t>4143.</w:t>
          </w:r>
          <w:r>
            <w:rPr>
              <w:b/>
              <w:bCs/>
              <w:color w:val="231F20"/>
            </w:rPr>
            <w:tab/>
            <w:t>Public Opinion and Public Policy</w:t>
          </w:r>
          <w:r>
            <w:rPr>
              <w:b/>
              <w:bCs/>
              <w:color w:val="231F20"/>
            </w:rPr>
            <w:tab/>
          </w:r>
          <w:r>
            <w:rPr>
              <w:color w:val="231F20"/>
            </w:rPr>
            <w:t>AMERICAN POLITICS.  The</w:t>
          </w:r>
          <w:r>
            <w:rPr>
              <w:color w:val="231F20"/>
              <w:spacing w:val="-3"/>
            </w:rPr>
            <w:t xml:space="preserve"> </w:t>
          </w:r>
          <w:r>
            <w:rPr>
              <w:color w:val="231F20"/>
            </w:rPr>
            <w:t>function of public opinion in political systems, and methods for revealing public preferences; with</w:t>
          </w:r>
          <w:r>
            <w:rPr>
              <w:color w:val="231F20"/>
              <w:spacing w:val="-2"/>
            </w:rPr>
            <w:t xml:space="preserve"> </w:t>
          </w:r>
          <w:r>
            <w:rPr>
              <w:color w:val="231F20"/>
            </w:rPr>
            <w:t>principal focus on the US case.  Dual listed as POSC 5143. Spring,</w:t>
          </w:r>
          <w:r>
            <w:rPr>
              <w:color w:val="231F20"/>
              <w:spacing w:val="-1"/>
            </w:rPr>
            <w:t xml:space="preserve"> </w:t>
          </w:r>
          <w:r>
            <w:rPr>
              <w:color w:val="231F20"/>
            </w:rPr>
            <w:t>odd.</w:t>
          </w:r>
        </w:p>
        <w:p w14:paraId="49666FF3" w14:textId="3005E8E8" w:rsidR="00D640E6" w:rsidRDefault="00D640E6" w:rsidP="00D640E6">
          <w:pPr>
            <w:pStyle w:val="BodyText"/>
            <w:tabs>
              <w:tab w:val="left" w:pos="1219"/>
              <w:tab w:val="left" w:pos="4851"/>
            </w:tabs>
            <w:kinsoku w:val="0"/>
            <w:overflowPunct w:val="0"/>
            <w:spacing w:before="138" w:line="249" w:lineRule="auto"/>
            <w:ind w:left="460" w:right="171" w:hanging="360"/>
            <w:rPr>
              <w:color w:val="231F20"/>
            </w:rPr>
          </w:pPr>
          <w:r>
            <w:rPr>
              <w:b/>
              <w:bCs/>
              <w:color w:val="231F20"/>
            </w:rPr>
            <w:t>POSC</w:t>
          </w:r>
          <w:r>
            <w:rPr>
              <w:b/>
              <w:bCs/>
              <w:color w:val="231F20"/>
              <w:spacing w:val="-1"/>
            </w:rPr>
            <w:t xml:space="preserve"> </w:t>
          </w:r>
          <w:r>
            <w:rPr>
              <w:b/>
              <w:bCs/>
              <w:color w:val="231F20"/>
            </w:rPr>
            <w:t>4153.</w:t>
          </w:r>
          <w:r>
            <w:rPr>
              <w:b/>
              <w:bCs/>
              <w:color w:val="231F20"/>
            </w:rPr>
            <w:tab/>
            <w:t>Politics and Popular Culture by the Decade</w:t>
          </w:r>
          <w:r>
            <w:rPr>
              <w:b/>
              <w:bCs/>
              <w:color w:val="231F20"/>
            </w:rPr>
            <w:tab/>
          </w:r>
          <w:r>
            <w:rPr>
              <w:color w:val="231F20"/>
            </w:rPr>
            <w:t>AMERICAN POLITICS.</w:t>
          </w:r>
          <w:r>
            <w:rPr>
              <w:color w:val="231F20"/>
              <w:spacing w:val="-9"/>
            </w:rPr>
            <w:t xml:space="preserve"> </w:t>
          </w:r>
          <w:r w:rsidR="00E303F1">
            <w:rPr>
              <w:color w:val="231F20"/>
            </w:rPr>
            <w:t>An analy</w:t>
          </w:r>
          <w:r>
            <w:rPr>
              <w:color w:val="231F20"/>
            </w:rPr>
            <w:t>sis of the intersection of politics and popular culture for a particular decade, to be chosen by instructor. May be repeated for credit when topic changes. Fall,</w:t>
          </w:r>
          <w:r>
            <w:rPr>
              <w:color w:val="231F20"/>
              <w:spacing w:val="-10"/>
            </w:rPr>
            <w:t xml:space="preserve"> </w:t>
          </w:r>
          <w:r>
            <w:rPr>
              <w:color w:val="231F20"/>
            </w:rPr>
            <w:t>even.</w:t>
          </w:r>
        </w:p>
        <w:p w14:paraId="791BBF43" w14:textId="0DA434DB" w:rsidR="00D640E6" w:rsidRPr="00D640E6" w:rsidRDefault="00D640E6" w:rsidP="00D640E6">
          <w:pPr>
            <w:pStyle w:val="BodyText"/>
            <w:tabs>
              <w:tab w:val="left" w:pos="1219"/>
              <w:tab w:val="left" w:pos="4851"/>
            </w:tabs>
            <w:kinsoku w:val="0"/>
            <w:overflowPunct w:val="0"/>
            <w:spacing w:before="138" w:line="249" w:lineRule="auto"/>
            <w:ind w:left="460" w:right="171" w:hanging="360"/>
            <w:rPr>
              <w:bCs/>
              <w:color w:val="231F20"/>
            </w:rPr>
          </w:pPr>
          <w:r w:rsidRPr="00D640E6">
            <w:rPr>
              <w:b/>
              <w:bCs/>
              <w:color w:val="231F20"/>
            </w:rPr>
            <w:t>POSC 4213. Legislative Negotiation</w:t>
          </w:r>
          <w:r>
            <w:rPr>
              <w:b/>
              <w:bCs/>
              <w:color w:val="231F20"/>
            </w:rPr>
            <w:t xml:space="preserve">       </w:t>
          </w:r>
          <w:r w:rsidRPr="00D640E6">
            <w:rPr>
              <w:bCs/>
              <w:color w:val="231F20"/>
            </w:rPr>
            <w:t>AMERICAN POLITICS.</w:t>
          </w:r>
          <w:r>
            <w:rPr>
              <w:bCs/>
              <w:color w:val="231F20"/>
            </w:rPr>
            <w:t xml:space="preserve">  S</w:t>
          </w:r>
          <w:r w:rsidRPr="00D640E6">
            <w:rPr>
              <w:bCs/>
              <w:color w:val="231F20"/>
            </w:rPr>
            <w:t>tudy of policy development centered on deliberation, which is explored by observing and practicing legislative negotiation. Prerequisite</w:t>
          </w:r>
          <w:r w:rsidR="003173BE">
            <w:rPr>
              <w:bCs/>
              <w:color w:val="231F20"/>
            </w:rPr>
            <w:t>s</w:t>
          </w:r>
          <w:r w:rsidRPr="00D640E6">
            <w:rPr>
              <w:bCs/>
              <w:color w:val="231F20"/>
            </w:rPr>
            <w:t>, POSC 2103</w:t>
          </w:r>
          <w:r>
            <w:rPr>
              <w:bCs/>
              <w:color w:val="231F20"/>
            </w:rPr>
            <w:t>,</w:t>
          </w:r>
          <w:r w:rsidRPr="00D640E6">
            <w:rPr>
              <w:bCs/>
              <w:color w:val="231F20"/>
            </w:rPr>
            <w:t xml:space="preserve"> and POSC 3143 or 4113. Spring, even. </w:t>
          </w:r>
        </w:p>
        <w:p w14:paraId="79E19C5C" w14:textId="77777777" w:rsidR="00D640E6" w:rsidRDefault="00D640E6" w:rsidP="00D640E6">
          <w:pPr>
            <w:pStyle w:val="BodyText"/>
            <w:kinsoku w:val="0"/>
            <w:overflowPunct w:val="0"/>
            <w:spacing w:before="138" w:line="249" w:lineRule="auto"/>
            <w:ind w:left="460" w:right="289" w:hanging="360"/>
            <w:jc w:val="both"/>
            <w:rPr>
              <w:color w:val="231F20"/>
            </w:rPr>
          </w:pPr>
          <w:r>
            <w:rPr>
              <w:b/>
              <w:bCs/>
              <w:color w:val="231F20"/>
            </w:rPr>
            <w:t xml:space="preserve">POSC 4223. Middle Eastern Political Systems </w:t>
          </w:r>
          <w:r>
            <w:rPr>
              <w:color w:val="231F20"/>
              <w:spacing w:val="-3"/>
            </w:rPr>
            <w:t xml:space="preserve">COMPARATIVE </w:t>
          </w:r>
          <w:r>
            <w:rPr>
              <w:color w:val="231F20"/>
            </w:rPr>
            <w:t>POLITICS.  Major Middle Eastern political systems, with concentration on their common characteristics and major</w:t>
          </w:r>
          <w:r>
            <w:rPr>
              <w:color w:val="231F20"/>
              <w:spacing w:val="-5"/>
            </w:rPr>
            <w:t xml:space="preserve"> </w:t>
          </w:r>
          <w:r>
            <w:rPr>
              <w:color w:val="231F20"/>
            </w:rPr>
            <w:t xml:space="preserve">differ- </w:t>
          </w:r>
          <w:proofErr w:type="spellStart"/>
          <w:r>
            <w:rPr>
              <w:color w:val="231F20"/>
            </w:rPr>
            <w:t>ences</w:t>
          </w:r>
          <w:proofErr w:type="spellEnd"/>
          <w:r>
            <w:rPr>
              <w:color w:val="231F20"/>
            </w:rPr>
            <w:t>.  Spring,</w:t>
          </w:r>
          <w:r>
            <w:rPr>
              <w:color w:val="231F20"/>
              <w:spacing w:val="-1"/>
            </w:rPr>
            <w:t xml:space="preserve"> </w:t>
          </w:r>
          <w:r>
            <w:rPr>
              <w:color w:val="231F20"/>
            </w:rPr>
            <w:t>odd.</w:t>
          </w:r>
        </w:p>
        <w:p w14:paraId="5F386284" w14:textId="77777777" w:rsidR="00D640E6" w:rsidRPr="00D640E6" w:rsidRDefault="00D640E6" w:rsidP="00D640E6">
          <w:pPr>
            <w:tabs>
              <w:tab w:val="left" w:pos="360"/>
              <w:tab w:val="left" w:pos="720"/>
            </w:tabs>
            <w:spacing w:after="0" w:line="240" w:lineRule="auto"/>
            <w:rPr>
              <w:rFonts w:asciiTheme="majorHAnsi" w:hAnsiTheme="majorHAnsi" w:cs="Arial"/>
              <w:sz w:val="20"/>
              <w:szCs w:val="20"/>
            </w:rPr>
          </w:pPr>
        </w:p>
        <w:p w14:paraId="20C96222" w14:textId="77777777" w:rsidR="00D640E6" w:rsidRDefault="00D640E6" w:rsidP="00D3680D">
          <w:pPr>
            <w:tabs>
              <w:tab w:val="left" w:pos="360"/>
              <w:tab w:val="left" w:pos="720"/>
            </w:tabs>
            <w:spacing w:after="0" w:line="240" w:lineRule="auto"/>
            <w:rPr>
              <w:rFonts w:asciiTheme="majorHAnsi" w:hAnsiTheme="majorHAnsi" w:cs="Arial"/>
              <w:sz w:val="20"/>
              <w:szCs w:val="20"/>
            </w:rPr>
          </w:pPr>
        </w:p>
        <w:p w14:paraId="74212FEC" w14:textId="77777777" w:rsidR="00D640E6" w:rsidRDefault="00D640E6" w:rsidP="00D3680D">
          <w:pPr>
            <w:tabs>
              <w:tab w:val="left" w:pos="360"/>
              <w:tab w:val="left" w:pos="720"/>
            </w:tabs>
            <w:spacing w:after="0" w:line="240" w:lineRule="auto"/>
            <w:rPr>
              <w:rFonts w:asciiTheme="majorHAnsi" w:hAnsiTheme="majorHAnsi" w:cs="Arial"/>
              <w:sz w:val="20"/>
              <w:szCs w:val="20"/>
            </w:rPr>
          </w:pPr>
        </w:p>
        <w:p w14:paraId="27FFDB12" w14:textId="4B67E6E1" w:rsidR="00D3680D" w:rsidRPr="008426D1" w:rsidRDefault="007C1A93"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3945" w14:textId="77777777" w:rsidR="007C1A93" w:rsidRDefault="007C1A93" w:rsidP="00AF3758">
      <w:pPr>
        <w:spacing w:after="0" w:line="240" w:lineRule="auto"/>
      </w:pPr>
      <w:r>
        <w:separator/>
      </w:r>
    </w:p>
  </w:endnote>
  <w:endnote w:type="continuationSeparator" w:id="0">
    <w:p w14:paraId="52306799" w14:textId="77777777" w:rsidR="007C1A93" w:rsidRDefault="007C1A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517E8E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6E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427D" w14:textId="77777777" w:rsidR="007C1A93" w:rsidRDefault="007C1A93" w:rsidP="00AF3758">
      <w:pPr>
        <w:spacing w:after="0" w:line="240" w:lineRule="auto"/>
      </w:pPr>
      <w:r>
        <w:separator/>
      </w:r>
    </w:p>
  </w:footnote>
  <w:footnote w:type="continuationSeparator" w:id="0">
    <w:p w14:paraId="4B997B04" w14:textId="77777777" w:rsidR="007C1A93" w:rsidRDefault="007C1A9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2182"/>
    <w:multiLevelType w:val="hybridMultilevel"/>
    <w:tmpl w:val="4CDA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269C"/>
    <w:multiLevelType w:val="hybridMultilevel"/>
    <w:tmpl w:val="4D8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C6A"/>
    <w:multiLevelType w:val="hybridMultilevel"/>
    <w:tmpl w:val="A6A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694253"/>
    <w:multiLevelType w:val="hybridMultilevel"/>
    <w:tmpl w:val="01F0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17382"/>
    <w:multiLevelType w:val="hybridMultilevel"/>
    <w:tmpl w:val="14E6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235A4"/>
    <w:multiLevelType w:val="hybridMultilevel"/>
    <w:tmpl w:val="3A0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2240C"/>
    <w:multiLevelType w:val="hybridMultilevel"/>
    <w:tmpl w:val="0D8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32A09"/>
    <w:multiLevelType w:val="hybridMultilevel"/>
    <w:tmpl w:val="CF6C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2C56"/>
    <w:multiLevelType w:val="hybridMultilevel"/>
    <w:tmpl w:val="420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060E83"/>
    <w:multiLevelType w:val="hybridMultilevel"/>
    <w:tmpl w:val="D178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5"/>
  </w:num>
  <w:num w:numId="4">
    <w:abstractNumId w:val="31"/>
  </w:num>
  <w:num w:numId="5">
    <w:abstractNumId w:val="33"/>
  </w:num>
  <w:num w:numId="6">
    <w:abstractNumId w:val="23"/>
  </w:num>
  <w:num w:numId="7">
    <w:abstractNumId w:val="13"/>
  </w:num>
  <w:num w:numId="8">
    <w:abstractNumId w:val="30"/>
  </w:num>
  <w:num w:numId="9">
    <w:abstractNumId w:val="14"/>
  </w:num>
  <w:num w:numId="10">
    <w:abstractNumId w:val="10"/>
  </w:num>
  <w:num w:numId="11">
    <w:abstractNumId w:val="25"/>
  </w:num>
  <w:num w:numId="12">
    <w:abstractNumId w:val="21"/>
  </w:num>
  <w:num w:numId="13">
    <w:abstractNumId w:val="17"/>
  </w:num>
  <w:num w:numId="14">
    <w:abstractNumId w:val="11"/>
  </w:num>
  <w:num w:numId="15">
    <w:abstractNumId w:val="1"/>
  </w:num>
  <w:num w:numId="16">
    <w:abstractNumId w:val="2"/>
  </w:num>
  <w:num w:numId="17">
    <w:abstractNumId w:val="32"/>
  </w:num>
  <w:num w:numId="18">
    <w:abstractNumId w:val="19"/>
  </w:num>
  <w:num w:numId="19">
    <w:abstractNumId w:val="20"/>
  </w:num>
  <w:num w:numId="20">
    <w:abstractNumId w:val="27"/>
  </w:num>
  <w:num w:numId="21">
    <w:abstractNumId w:val="24"/>
  </w:num>
  <w:num w:numId="22">
    <w:abstractNumId w:val="8"/>
  </w:num>
  <w:num w:numId="23">
    <w:abstractNumId w:val="5"/>
  </w:num>
  <w:num w:numId="24">
    <w:abstractNumId w:val="29"/>
  </w:num>
  <w:num w:numId="25">
    <w:abstractNumId w:val="4"/>
  </w:num>
  <w:num w:numId="26">
    <w:abstractNumId w:val="16"/>
  </w:num>
  <w:num w:numId="27">
    <w:abstractNumId w:val="22"/>
  </w:num>
  <w:num w:numId="28">
    <w:abstractNumId w:val="18"/>
  </w:num>
  <w:num w:numId="29">
    <w:abstractNumId w:val="26"/>
  </w:num>
  <w:num w:numId="30">
    <w:abstractNumId w:val="12"/>
  </w:num>
  <w:num w:numId="31">
    <w:abstractNumId w:val="3"/>
  </w:num>
  <w:num w:numId="32">
    <w:abstractNumId w:val="28"/>
  </w:num>
  <w:num w:numId="33">
    <w:abstractNumId w:val="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407"/>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6AFA"/>
    <w:rsid w:val="001354F2"/>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2E4"/>
    <w:rsid w:val="00254447"/>
    <w:rsid w:val="00261827"/>
    <w:rsid w:val="00261ACE"/>
    <w:rsid w:val="00265C17"/>
    <w:rsid w:val="00266DDB"/>
    <w:rsid w:val="00276F55"/>
    <w:rsid w:val="0028351D"/>
    <w:rsid w:val="00283525"/>
    <w:rsid w:val="002A7E22"/>
    <w:rsid w:val="002B2119"/>
    <w:rsid w:val="002C474B"/>
    <w:rsid w:val="002C498C"/>
    <w:rsid w:val="002C6579"/>
    <w:rsid w:val="002E0CD3"/>
    <w:rsid w:val="002E3BD5"/>
    <w:rsid w:val="002E544F"/>
    <w:rsid w:val="00301889"/>
    <w:rsid w:val="00301D58"/>
    <w:rsid w:val="0030740C"/>
    <w:rsid w:val="0031339E"/>
    <w:rsid w:val="003173BE"/>
    <w:rsid w:val="0032032C"/>
    <w:rsid w:val="00336348"/>
    <w:rsid w:val="00336EDB"/>
    <w:rsid w:val="00342E20"/>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5414"/>
    <w:rsid w:val="003E55BB"/>
    <w:rsid w:val="003F2F3D"/>
    <w:rsid w:val="004072F1"/>
    <w:rsid w:val="00407FBA"/>
    <w:rsid w:val="00416581"/>
    <w:rsid w:val="004167AB"/>
    <w:rsid w:val="004228EA"/>
    <w:rsid w:val="00424133"/>
    <w:rsid w:val="00426FD6"/>
    <w:rsid w:val="00434AA5"/>
    <w:rsid w:val="0045221A"/>
    <w:rsid w:val="004578B8"/>
    <w:rsid w:val="004665CF"/>
    <w:rsid w:val="00473252"/>
    <w:rsid w:val="00474C39"/>
    <w:rsid w:val="004766E7"/>
    <w:rsid w:val="00487771"/>
    <w:rsid w:val="00491BD4"/>
    <w:rsid w:val="0049675B"/>
    <w:rsid w:val="004A211B"/>
    <w:rsid w:val="004A2E84"/>
    <w:rsid w:val="004A7706"/>
    <w:rsid w:val="004B1430"/>
    <w:rsid w:val="004C4ADF"/>
    <w:rsid w:val="004C53EC"/>
    <w:rsid w:val="004C6858"/>
    <w:rsid w:val="004D2988"/>
    <w:rsid w:val="004D5819"/>
    <w:rsid w:val="004F3C87"/>
    <w:rsid w:val="004F718A"/>
    <w:rsid w:val="00504ECD"/>
    <w:rsid w:val="00521688"/>
    <w:rsid w:val="00526B81"/>
    <w:rsid w:val="00531B85"/>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6879"/>
    <w:rsid w:val="005F41DD"/>
    <w:rsid w:val="0060479F"/>
    <w:rsid w:val="00604E55"/>
    <w:rsid w:val="00606EE4"/>
    <w:rsid w:val="00610022"/>
    <w:rsid w:val="006179CB"/>
    <w:rsid w:val="006218B5"/>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156"/>
    <w:rsid w:val="00683306"/>
    <w:rsid w:val="00687879"/>
    <w:rsid w:val="00691664"/>
    <w:rsid w:val="00694E96"/>
    <w:rsid w:val="006A7113"/>
    <w:rsid w:val="006B0864"/>
    <w:rsid w:val="006B52C0"/>
    <w:rsid w:val="006C0168"/>
    <w:rsid w:val="006D0246"/>
    <w:rsid w:val="006D258C"/>
    <w:rsid w:val="006D3578"/>
    <w:rsid w:val="006E50CF"/>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1A93"/>
    <w:rsid w:val="007C4371"/>
    <w:rsid w:val="007C47FB"/>
    <w:rsid w:val="007C7F4C"/>
    <w:rsid w:val="007D371A"/>
    <w:rsid w:val="007D3A96"/>
    <w:rsid w:val="007E3CEE"/>
    <w:rsid w:val="007F159A"/>
    <w:rsid w:val="007F2D67"/>
    <w:rsid w:val="007F5C03"/>
    <w:rsid w:val="00802638"/>
    <w:rsid w:val="00820CD9"/>
    <w:rsid w:val="00822A0F"/>
    <w:rsid w:val="00826029"/>
    <w:rsid w:val="00830A83"/>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F7D"/>
    <w:rsid w:val="00923A50"/>
    <w:rsid w:val="00962018"/>
    <w:rsid w:val="00976B5B"/>
    <w:rsid w:val="00983ADC"/>
    <w:rsid w:val="00984490"/>
    <w:rsid w:val="00987195"/>
    <w:rsid w:val="00997390"/>
    <w:rsid w:val="009974BC"/>
    <w:rsid w:val="009A35CF"/>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03E2"/>
    <w:rsid w:val="00AE1595"/>
    <w:rsid w:val="00AE4022"/>
    <w:rsid w:val="00AE5338"/>
    <w:rsid w:val="00AE6D8F"/>
    <w:rsid w:val="00AF3758"/>
    <w:rsid w:val="00AF3C6A"/>
    <w:rsid w:val="00AF68E8"/>
    <w:rsid w:val="00B054E5"/>
    <w:rsid w:val="00B11E96"/>
    <w:rsid w:val="00B134C2"/>
    <w:rsid w:val="00B1628A"/>
    <w:rsid w:val="00B35368"/>
    <w:rsid w:val="00B46334"/>
    <w:rsid w:val="00B51325"/>
    <w:rsid w:val="00B5613F"/>
    <w:rsid w:val="00B6203D"/>
    <w:rsid w:val="00B6337D"/>
    <w:rsid w:val="00B70E70"/>
    <w:rsid w:val="00B71755"/>
    <w:rsid w:val="00B74127"/>
    <w:rsid w:val="00B86002"/>
    <w:rsid w:val="00B91CA6"/>
    <w:rsid w:val="00B97755"/>
    <w:rsid w:val="00BB2A51"/>
    <w:rsid w:val="00BB5617"/>
    <w:rsid w:val="00BC08BA"/>
    <w:rsid w:val="00BC2886"/>
    <w:rsid w:val="00BC6289"/>
    <w:rsid w:val="00BD1B2E"/>
    <w:rsid w:val="00BD3B27"/>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93C"/>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11D6"/>
    <w:rsid w:val="00D02490"/>
    <w:rsid w:val="00D06043"/>
    <w:rsid w:val="00D0686A"/>
    <w:rsid w:val="00D14CE3"/>
    <w:rsid w:val="00D20B84"/>
    <w:rsid w:val="00D215DB"/>
    <w:rsid w:val="00D24427"/>
    <w:rsid w:val="00D33FCF"/>
    <w:rsid w:val="00D3562B"/>
    <w:rsid w:val="00D3680D"/>
    <w:rsid w:val="00D36E2F"/>
    <w:rsid w:val="00D4202C"/>
    <w:rsid w:val="00D4255A"/>
    <w:rsid w:val="00D51205"/>
    <w:rsid w:val="00D57716"/>
    <w:rsid w:val="00D640E6"/>
    <w:rsid w:val="00D66C39"/>
    <w:rsid w:val="00D67AC4"/>
    <w:rsid w:val="00D91DED"/>
    <w:rsid w:val="00D95DA5"/>
    <w:rsid w:val="00D96A29"/>
    <w:rsid w:val="00D979DD"/>
    <w:rsid w:val="00DB1CDE"/>
    <w:rsid w:val="00DB3463"/>
    <w:rsid w:val="00DC1C9F"/>
    <w:rsid w:val="00DD3792"/>
    <w:rsid w:val="00DD4450"/>
    <w:rsid w:val="00DE70AB"/>
    <w:rsid w:val="00DF46E2"/>
    <w:rsid w:val="00DF4C1C"/>
    <w:rsid w:val="00E015B1"/>
    <w:rsid w:val="00E0473D"/>
    <w:rsid w:val="00E04D22"/>
    <w:rsid w:val="00E2250C"/>
    <w:rsid w:val="00E253C1"/>
    <w:rsid w:val="00E27C4B"/>
    <w:rsid w:val="00E303F1"/>
    <w:rsid w:val="00E315F0"/>
    <w:rsid w:val="00E322A3"/>
    <w:rsid w:val="00E36966"/>
    <w:rsid w:val="00E41F8D"/>
    <w:rsid w:val="00E45868"/>
    <w:rsid w:val="00E70B06"/>
    <w:rsid w:val="00E802A6"/>
    <w:rsid w:val="00E87EF0"/>
    <w:rsid w:val="00E905C5"/>
    <w:rsid w:val="00E90913"/>
    <w:rsid w:val="00EA1DBA"/>
    <w:rsid w:val="00EA50C8"/>
    <w:rsid w:val="00EA757C"/>
    <w:rsid w:val="00EB28B7"/>
    <w:rsid w:val="00EC52BB"/>
    <w:rsid w:val="00EC5D93"/>
    <w:rsid w:val="00EC6970"/>
    <w:rsid w:val="00ED5E7F"/>
    <w:rsid w:val="00EE0357"/>
    <w:rsid w:val="00EE0D1B"/>
    <w:rsid w:val="00EE2479"/>
    <w:rsid w:val="00EE29FA"/>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60D"/>
    <w:rsid w:val="00F931D7"/>
    <w:rsid w:val="00FB00D4"/>
    <w:rsid w:val="00FB38CA"/>
    <w:rsid w:val="00FB5C44"/>
    <w:rsid w:val="00FB7442"/>
    <w:rsid w:val="00FC4107"/>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694E96"/>
    <w:rPr>
      <w:color w:val="605E5C"/>
      <w:shd w:val="clear" w:color="auto" w:fill="E1DFDD"/>
    </w:rPr>
  </w:style>
  <w:style w:type="paragraph" w:styleId="BodyText">
    <w:name w:val="Body Text"/>
    <w:basedOn w:val="Normal"/>
    <w:link w:val="BodyTextChar"/>
    <w:uiPriority w:val="1"/>
    <w:qFormat/>
    <w:rsid w:val="00D640E6"/>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D640E6"/>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66B6"/>
    <w:rsid w:val="000354CE"/>
    <w:rsid w:val="00040569"/>
    <w:rsid w:val="00042B9C"/>
    <w:rsid w:val="000738EC"/>
    <w:rsid w:val="00081B63"/>
    <w:rsid w:val="000B2786"/>
    <w:rsid w:val="002242FF"/>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439A5"/>
    <w:rsid w:val="00856EA9"/>
    <w:rsid w:val="008822A5"/>
    <w:rsid w:val="00891F77"/>
    <w:rsid w:val="00913E4B"/>
    <w:rsid w:val="00915EC5"/>
    <w:rsid w:val="00955480"/>
    <w:rsid w:val="0096458F"/>
    <w:rsid w:val="009D439F"/>
    <w:rsid w:val="00A20583"/>
    <w:rsid w:val="00AC62E8"/>
    <w:rsid w:val="00AD4B92"/>
    <w:rsid w:val="00AD5D56"/>
    <w:rsid w:val="00B2559E"/>
    <w:rsid w:val="00B46360"/>
    <w:rsid w:val="00B46AFF"/>
    <w:rsid w:val="00B72454"/>
    <w:rsid w:val="00B72548"/>
    <w:rsid w:val="00BA0596"/>
    <w:rsid w:val="00BE0E7B"/>
    <w:rsid w:val="00C1600D"/>
    <w:rsid w:val="00CB25D5"/>
    <w:rsid w:val="00CD4EF8"/>
    <w:rsid w:val="00CD656D"/>
    <w:rsid w:val="00CE7C19"/>
    <w:rsid w:val="00D176EF"/>
    <w:rsid w:val="00D87B77"/>
    <w:rsid w:val="00D96F4E"/>
    <w:rsid w:val="00DC036A"/>
    <w:rsid w:val="00DC6DE2"/>
    <w:rsid w:val="00DD12EE"/>
    <w:rsid w:val="00DE6391"/>
    <w:rsid w:val="00E44E49"/>
    <w:rsid w:val="00E8649E"/>
    <w:rsid w:val="00EB3740"/>
    <w:rsid w:val="00EE54D2"/>
    <w:rsid w:val="00F0343A"/>
    <w:rsid w:val="00F06603"/>
    <w:rsid w:val="00F15D65"/>
    <w:rsid w:val="00F53A2B"/>
    <w:rsid w:val="00F56949"/>
    <w:rsid w:val="00F6324D"/>
    <w:rsid w:val="00F70181"/>
    <w:rsid w:val="00FD70C9"/>
    <w:rsid w:val="00FF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C712-6F57-4D4C-87A1-90389B7B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2021-09-21T16:04:00Z</dcterms:created>
  <dcterms:modified xsi:type="dcterms:W3CDTF">2021-10-11T15:13:00Z</dcterms:modified>
</cp:coreProperties>
</file>