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2EA1" w14:textId="77777777" w:rsidR="00C779E8" w:rsidRDefault="00C779E8">
      <w:pPr>
        <w:widowControl w:val="0"/>
        <w:pBdr>
          <w:top w:val="nil"/>
          <w:left w:val="nil"/>
          <w:bottom w:val="nil"/>
          <w:right w:val="nil"/>
          <w:between w:val="nil"/>
        </w:pBdr>
        <w:spacing w:after="0"/>
        <w:rPr>
          <w:rFonts w:ascii="Arial" w:eastAsia="Arial" w:hAnsi="Arial" w:cs="Arial"/>
          <w:color w:val="000000"/>
        </w:rPr>
      </w:pPr>
    </w:p>
    <w:tbl>
      <w:tblPr>
        <w:tblStyle w:val="ac"/>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779E8" w14:paraId="4C68330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4FC5E8" w14:textId="77777777" w:rsidR="00C779E8" w:rsidRDefault="0058178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779E8" w14:paraId="2F13A9C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47A0335" w14:textId="77777777" w:rsidR="00C779E8" w:rsidRDefault="0058178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7D9F187" w14:textId="7AE38885" w:rsidR="00C779E8" w:rsidRDefault="00AB28BC">
            <w:r>
              <w:t>NHP67</w:t>
            </w:r>
          </w:p>
        </w:tc>
      </w:tr>
      <w:tr w:rsidR="00C779E8" w14:paraId="779ADA4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063FF32" w14:textId="77777777" w:rsidR="00C779E8" w:rsidRDefault="0058178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741EFD7" w14:textId="77777777" w:rsidR="00C779E8" w:rsidRDefault="00C779E8"/>
        </w:tc>
      </w:tr>
      <w:tr w:rsidR="00C779E8" w14:paraId="6632478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AB5BBF4" w14:textId="77777777" w:rsidR="00C779E8" w:rsidRDefault="0058178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8F83C68" w14:textId="77777777" w:rsidR="00C779E8" w:rsidRDefault="00C779E8"/>
        </w:tc>
      </w:tr>
    </w:tbl>
    <w:p w14:paraId="31EF2006" w14:textId="77777777" w:rsidR="00C779E8" w:rsidRDefault="00C779E8"/>
    <w:p w14:paraId="3DAC4412" w14:textId="77777777" w:rsidR="00C779E8" w:rsidRDefault="0058178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4BC41BB" w14:textId="77777777" w:rsidR="00C779E8" w:rsidRDefault="0058178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5325896" w14:textId="77777777" w:rsidR="00C779E8" w:rsidRDefault="00581785">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d"/>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C779E8" w14:paraId="2776E92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77D2811" w14:textId="77777777" w:rsidR="00C779E8" w:rsidRDefault="00581785">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7DB0989" w14:textId="77777777" w:rsidR="00C779E8" w:rsidRDefault="0058178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9097F1F" w14:textId="77777777" w:rsidR="00C779E8" w:rsidRDefault="00C779E8">
      <w:pPr>
        <w:rPr>
          <w:rFonts w:ascii="Arial" w:eastAsia="Arial" w:hAnsi="Arial" w:cs="Arial"/>
        </w:rPr>
      </w:pPr>
    </w:p>
    <w:tbl>
      <w:tblPr>
        <w:tblStyle w:val="ae"/>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779E8" w14:paraId="3FA2BC99" w14:textId="77777777">
        <w:trPr>
          <w:trHeight w:val="1089"/>
        </w:trPr>
        <w:tc>
          <w:tcPr>
            <w:tcW w:w="5451" w:type="dxa"/>
            <w:vAlign w:val="center"/>
          </w:tcPr>
          <w:p w14:paraId="0C5EA480" w14:textId="77777777" w:rsidR="00C779E8" w:rsidRDefault="0058178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5D98CFB" w14:textId="77777777" w:rsidR="00C779E8" w:rsidRDefault="0058178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260241CB" w14:textId="77777777" w:rsidR="00C779E8" w:rsidRDefault="00581785">
            <w:pPr>
              <w:rPr>
                <w:rFonts w:ascii="Cambria" w:eastAsia="Cambria" w:hAnsi="Cambria" w:cs="Cambria"/>
                <w:sz w:val="20"/>
                <w:szCs w:val="20"/>
              </w:rPr>
            </w:pPr>
            <w:r>
              <w:rPr>
                <w:rFonts w:ascii="Cambria" w:eastAsia="Cambria" w:hAnsi="Cambria" w:cs="Cambria"/>
                <w:b/>
                <w:sz w:val="20"/>
                <w:szCs w:val="20"/>
              </w:rPr>
              <w:t>COPE Chair (if applicable)</w:t>
            </w:r>
          </w:p>
        </w:tc>
      </w:tr>
      <w:tr w:rsidR="00C779E8" w14:paraId="2AAF1D14" w14:textId="77777777">
        <w:trPr>
          <w:trHeight w:val="1089"/>
        </w:trPr>
        <w:tc>
          <w:tcPr>
            <w:tcW w:w="5451" w:type="dxa"/>
            <w:vAlign w:val="center"/>
          </w:tcPr>
          <w:p w14:paraId="612A07BB" w14:textId="77777777" w:rsidR="00C779E8" w:rsidRDefault="0058178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4777C15" w14:textId="77777777" w:rsidR="00C779E8" w:rsidRDefault="00581785">
            <w:pPr>
              <w:rPr>
                <w:rFonts w:ascii="Cambria" w:eastAsia="Cambria" w:hAnsi="Cambria" w:cs="Cambria"/>
                <w:sz w:val="20"/>
                <w:szCs w:val="20"/>
              </w:rPr>
            </w:pPr>
            <w:r>
              <w:rPr>
                <w:rFonts w:ascii="Cambria" w:eastAsia="Cambria" w:hAnsi="Cambria" w:cs="Cambria"/>
                <w:sz w:val="20"/>
                <w:szCs w:val="20"/>
              </w:rPr>
              <w:t xml:space="preserve">Amanda Carpenter  </w:t>
            </w:r>
            <w:r>
              <w:rPr>
                <w:rFonts w:ascii="Cambria" w:eastAsia="Cambria" w:hAnsi="Cambria" w:cs="Cambria"/>
                <w:smallCaps/>
                <w:sz w:val="20"/>
                <w:szCs w:val="20"/>
              </w:rPr>
              <w:t>8/1/2022</w:t>
            </w:r>
          </w:p>
          <w:p w14:paraId="16E001BB" w14:textId="77777777" w:rsidR="00C779E8" w:rsidRDefault="00581785">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779E8" w14:paraId="002A892E" w14:textId="77777777">
        <w:trPr>
          <w:trHeight w:val="1466"/>
        </w:trPr>
        <w:tc>
          <w:tcPr>
            <w:tcW w:w="5451" w:type="dxa"/>
            <w:vAlign w:val="center"/>
          </w:tcPr>
          <w:p w14:paraId="1AFB604F" w14:textId="77777777" w:rsidR="00C779E8" w:rsidRDefault="00C779E8">
            <w:pPr>
              <w:rPr>
                <w:rFonts w:ascii="Cambria" w:eastAsia="Cambria" w:hAnsi="Cambria" w:cs="Cambria"/>
                <w:sz w:val="20"/>
                <w:szCs w:val="20"/>
              </w:rPr>
            </w:pPr>
          </w:p>
          <w:p w14:paraId="38AA7A96" w14:textId="77777777" w:rsidR="00C779E8" w:rsidRDefault="00581785">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08/19/2022</w:t>
            </w:r>
          </w:p>
          <w:p w14:paraId="7F2D95B2" w14:textId="77777777" w:rsidR="00C779E8" w:rsidRDefault="00581785">
            <w:pPr>
              <w:rPr>
                <w:rFonts w:ascii="Cambria" w:eastAsia="Cambria" w:hAnsi="Cambria" w:cs="Cambria"/>
                <w:b/>
                <w:sz w:val="20"/>
                <w:szCs w:val="20"/>
              </w:rPr>
            </w:pPr>
            <w:r>
              <w:rPr>
                <w:rFonts w:ascii="Cambria" w:eastAsia="Cambria" w:hAnsi="Cambria" w:cs="Cambria"/>
                <w:b/>
                <w:sz w:val="20"/>
                <w:szCs w:val="20"/>
              </w:rPr>
              <w:t>College Curriculum Committee Chair</w:t>
            </w:r>
          </w:p>
          <w:p w14:paraId="12D4B944" w14:textId="77777777" w:rsidR="00C779E8" w:rsidRDefault="00C779E8">
            <w:pPr>
              <w:rPr>
                <w:rFonts w:ascii="Cambria" w:eastAsia="Cambria" w:hAnsi="Cambria" w:cs="Cambria"/>
                <w:b/>
                <w:sz w:val="20"/>
                <w:szCs w:val="20"/>
              </w:rPr>
            </w:pPr>
          </w:p>
        </w:tc>
        <w:tc>
          <w:tcPr>
            <w:tcW w:w="5451" w:type="dxa"/>
            <w:vAlign w:val="center"/>
          </w:tcPr>
          <w:p w14:paraId="05D412E4" w14:textId="77777777" w:rsidR="00C779E8" w:rsidRDefault="0058178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3E5563F" w14:textId="77777777" w:rsidR="00C779E8" w:rsidRDefault="0058178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779E8" w14:paraId="6E4097CD" w14:textId="77777777">
        <w:trPr>
          <w:trHeight w:val="1089"/>
        </w:trPr>
        <w:tc>
          <w:tcPr>
            <w:tcW w:w="5451" w:type="dxa"/>
            <w:vAlign w:val="center"/>
          </w:tcPr>
          <w:p w14:paraId="7ADD5877" w14:textId="77777777" w:rsidR="00C779E8" w:rsidRDefault="00581785">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8/3/2022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1897B443" w14:textId="77777777" w:rsidR="00C779E8" w:rsidRDefault="0058178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EEB26EA" w14:textId="77777777" w:rsidR="00C779E8" w:rsidRDefault="0058178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779E8" w14:paraId="105DEF06" w14:textId="77777777">
        <w:trPr>
          <w:trHeight w:val="1089"/>
        </w:trPr>
        <w:tc>
          <w:tcPr>
            <w:tcW w:w="5451" w:type="dxa"/>
            <w:vAlign w:val="center"/>
          </w:tcPr>
          <w:p w14:paraId="3F0C8789" w14:textId="77777777" w:rsidR="00C779E8" w:rsidRDefault="00371056">
            <w:pPr>
              <w:rPr>
                <w:rFonts w:ascii="Cambria" w:eastAsia="Cambria" w:hAnsi="Cambria" w:cs="Cambria"/>
                <w:sz w:val="20"/>
                <w:szCs w:val="20"/>
              </w:rPr>
            </w:pPr>
            <w:r>
              <w:rPr>
                <w:rFonts w:asciiTheme="minorHAnsi" w:eastAsia="Cambria" w:hAnsiTheme="minorHAnsi" w:cs="Cambria"/>
                <w:color w:val="808080"/>
                <w:sz w:val="24"/>
                <w:szCs w:val="24"/>
                <w:shd w:val="clear" w:color="auto" w:fill="D9D9D9"/>
              </w:rPr>
              <w:t>_________Scott E. Gordon__________</w:t>
            </w:r>
            <w:r>
              <w:rPr>
                <w:rFonts w:asciiTheme="minorHAnsi" w:eastAsia="Cambria" w:hAnsiTheme="minorHAnsi" w:cs="Cambria"/>
                <w:sz w:val="24"/>
                <w:szCs w:val="24"/>
              </w:rPr>
              <w:t xml:space="preserve"> </w:t>
            </w:r>
            <w:r>
              <w:rPr>
                <w:rFonts w:asciiTheme="minorHAnsi" w:eastAsia="Cambria" w:hAnsiTheme="minorHAnsi" w:cs="Cambria"/>
                <w:smallCaps/>
                <w:color w:val="808080"/>
                <w:sz w:val="24"/>
                <w:szCs w:val="24"/>
                <w:shd w:val="clear" w:color="auto" w:fill="D9D9D9"/>
              </w:rPr>
              <w:t>8-20-22</w:t>
            </w:r>
            <w:r>
              <w:rPr>
                <w:rFonts w:asciiTheme="minorHAnsi" w:eastAsia="Cambria" w:hAnsiTheme="minorHAnsi" w:cs="Cambria"/>
                <w:sz w:val="24"/>
                <w:szCs w:val="24"/>
              </w:rPr>
              <w:br/>
            </w:r>
            <w:r>
              <w:rPr>
                <w:rFonts w:ascii="Cambria" w:eastAsia="Cambria" w:hAnsi="Cambria" w:cs="Cambria"/>
                <w:b/>
                <w:sz w:val="20"/>
                <w:szCs w:val="20"/>
              </w:rPr>
              <w:t>College Dean</w:t>
            </w:r>
          </w:p>
        </w:tc>
        <w:tc>
          <w:tcPr>
            <w:tcW w:w="5451" w:type="dxa"/>
            <w:vAlign w:val="center"/>
          </w:tcPr>
          <w:p w14:paraId="5EB87A8B" w14:textId="2C8553B6" w:rsidR="00C779E8" w:rsidRDefault="00581785">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3D15F6" w:rsidRPr="006077A3">
              <w:rPr>
                <w:rFonts w:ascii="Cambria" w:eastAsia="Cambria" w:hAnsi="Cambria" w:cs="Cambria"/>
                <w:color w:val="808080"/>
                <w:sz w:val="28"/>
                <w:szCs w:val="28"/>
                <w:shd w:val="clear" w:color="auto" w:fill="D9D9D9"/>
              </w:rPr>
              <w:t>Alan Utter</w:t>
            </w:r>
            <w:r w:rsidR="003D15F6">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3D15F6">
              <w:rPr>
                <w:rFonts w:ascii="Cambria" w:eastAsia="Cambria" w:hAnsi="Cambria" w:cs="Cambria"/>
                <w:smallCaps/>
                <w:color w:val="808080"/>
                <w:sz w:val="20"/>
                <w:szCs w:val="20"/>
                <w:shd w:val="clear" w:color="auto" w:fill="D9D9D9"/>
              </w:rPr>
              <w:t>9-12-22</w:t>
            </w:r>
          </w:p>
          <w:p w14:paraId="66421649" w14:textId="77777777" w:rsidR="00C779E8" w:rsidRDefault="0058178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779E8" w14:paraId="6E36E027" w14:textId="77777777">
        <w:trPr>
          <w:trHeight w:val="1089"/>
        </w:trPr>
        <w:tc>
          <w:tcPr>
            <w:tcW w:w="5451" w:type="dxa"/>
            <w:vAlign w:val="center"/>
          </w:tcPr>
          <w:p w14:paraId="7EA7805C" w14:textId="77777777" w:rsidR="00C779E8" w:rsidRDefault="00581785">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AF438B0" w14:textId="77777777" w:rsidR="00C779E8" w:rsidRDefault="0058178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62FAE1A" w14:textId="77777777" w:rsidR="00C779E8" w:rsidRDefault="00C779E8">
            <w:pPr>
              <w:rPr>
                <w:rFonts w:ascii="Cambria" w:eastAsia="Cambria" w:hAnsi="Cambria" w:cs="Cambria"/>
                <w:sz w:val="20"/>
                <w:szCs w:val="20"/>
              </w:rPr>
            </w:pPr>
          </w:p>
        </w:tc>
      </w:tr>
    </w:tbl>
    <w:p w14:paraId="4A4227A9" w14:textId="77777777" w:rsidR="00C779E8" w:rsidRDefault="00C779E8">
      <w:pPr>
        <w:pBdr>
          <w:bottom w:val="single" w:sz="12" w:space="1" w:color="000000"/>
        </w:pBdr>
        <w:rPr>
          <w:rFonts w:ascii="Cambria" w:eastAsia="Cambria" w:hAnsi="Cambria" w:cs="Cambria"/>
          <w:sz w:val="20"/>
          <w:szCs w:val="20"/>
        </w:rPr>
      </w:pPr>
    </w:p>
    <w:p w14:paraId="66F86305" w14:textId="77777777" w:rsidR="00C779E8" w:rsidRDefault="00C779E8">
      <w:pPr>
        <w:tabs>
          <w:tab w:val="left" w:pos="360"/>
          <w:tab w:val="left" w:pos="720"/>
        </w:tabs>
        <w:spacing w:after="0" w:line="240" w:lineRule="auto"/>
        <w:rPr>
          <w:rFonts w:ascii="Cambria" w:eastAsia="Cambria" w:hAnsi="Cambria" w:cs="Cambria"/>
          <w:sz w:val="20"/>
          <w:szCs w:val="20"/>
        </w:rPr>
      </w:pPr>
    </w:p>
    <w:p w14:paraId="61FBB4D8"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1055B03E"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Amanda Carpenter</w:t>
      </w:r>
    </w:p>
    <w:p w14:paraId="4256F1F8" w14:textId="77777777" w:rsidR="00C779E8" w:rsidRDefault="00000000">
      <w:pPr>
        <w:tabs>
          <w:tab w:val="left" w:pos="360"/>
          <w:tab w:val="left" w:pos="720"/>
        </w:tabs>
        <w:spacing w:after="0" w:line="240" w:lineRule="auto"/>
        <w:rPr>
          <w:rFonts w:ascii="Cambria" w:eastAsia="Cambria" w:hAnsi="Cambria" w:cs="Cambria"/>
          <w:sz w:val="20"/>
          <w:szCs w:val="20"/>
        </w:rPr>
      </w:pPr>
      <w:hyperlink r:id="rId8">
        <w:r w:rsidR="00581785">
          <w:rPr>
            <w:rFonts w:ascii="Cambria" w:eastAsia="Cambria" w:hAnsi="Cambria" w:cs="Cambria"/>
            <w:color w:val="0000FF"/>
            <w:sz w:val="20"/>
            <w:szCs w:val="20"/>
            <w:u w:val="single"/>
          </w:rPr>
          <w:t>acarpenter@AState.edu</w:t>
        </w:r>
      </w:hyperlink>
    </w:p>
    <w:p w14:paraId="1C8DA0D2"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 972-3894</w:t>
      </w:r>
    </w:p>
    <w:p w14:paraId="005F5715"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649C7C58" w14:textId="77777777" w:rsidR="00C779E8" w:rsidRDefault="00581785">
      <w:pPr>
        <w:tabs>
          <w:tab w:val="left" w:pos="360"/>
          <w:tab w:val="left" w:pos="720"/>
        </w:tabs>
        <w:spacing w:after="0" w:line="240" w:lineRule="auto"/>
        <w:rPr>
          <w:rFonts w:ascii="Cambria" w:eastAsia="Cambria" w:hAnsi="Cambria" w:cs="Cambria"/>
          <w:sz w:val="20"/>
          <w:szCs w:val="20"/>
          <w:shd w:val="clear" w:color="auto" w:fill="D9D9D9"/>
        </w:rPr>
      </w:pPr>
      <w:r>
        <w:rPr>
          <w:rFonts w:ascii="Cambria" w:eastAsia="Cambria" w:hAnsi="Cambria" w:cs="Cambria"/>
          <w:color w:val="000000"/>
          <w:sz w:val="20"/>
          <w:szCs w:val="20"/>
          <w:shd w:val="clear" w:color="auto" w:fill="D9D9D9"/>
        </w:rPr>
        <w:t>Academic Year 2023–2024</w:t>
      </w:r>
    </w:p>
    <w:p w14:paraId="625B3341" w14:textId="77777777" w:rsidR="00C779E8" w:rsidRDefault="00C779E8">
      <w:pPr>
        <w:tabs>
          <w:tab w:val="left" w:pos="360"/>
          <w:tab w:val="left" w:pos="720"/>
        </w:tabs>
        <w:spacing w:after="0" w:line="240" w:lineRule="auto"/>
        <w:rPr>
          <w:rFonts w:ascii="Cambria" w:eastAsia="Cambria" w:hAnsi="Cambria" w:cs="Cambria"/>
          <w:sz w:val="20"/>
          <w:szCs w:val="20"/>
        </w:rPr>
      </w:pPr>
    </w:p>
    <w:p w14:paraId="5FCA336E" w14:textId="77777777" w:rsidR="00C779E8" w:rsidRDefault="0058178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B23F599" w14:textId="77777777" w:rsidR="00C779E8" w:rsidRDefault="0058178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D91EB56" w14:textId="77777777" w:rsidR="00C779E8" w:rsidRDefault="00C779E8">
      <w:pPr>
        <w:tabs>
          <w:tab w:val="left" w:pos="360"/>
          <w:tab w:val="left" w:pos="720"/>
        </w:tabs>
        <w:spacing w:after="0" w:line="240" w:lineRule="auto"/>
        <w:rPr>
          <w:rFonts w:ascii="Cambria" w:eastAsia="Cambria" w:hAnsi="Cambria" w:cs="Cambria"/>
          <w:sz w:val="20"/>
          <w:szCs w:val="20"/>
        </w:rPr>
      </w:pPr>
    </w:p>
    <w:p w14:paraId="41FE2CB7" w14:textId="77777777" w:rsidR="00C779E8" w:rsidRDefault="00C779E8">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779E8" w14:paraId="462F65AD" w14:textId="77777777">
        <w:tc>
          <w:tcPr>
            <w:tcW w:w="2351" w:type="dxa"/>
            <w:tcBorders>
              <w:top w:val="nil"/>
              <w:left w:val="nil"/>
              <w:bottom w:val="single" w:sz="4" w:space="0" w:color="000000"/>
            </w:tcBorders>
          </w:tcPr>
          <w:p w14:paraId="4F064697" w14:textId="77777777" w:rsidR="00C779E8" w:rsidRDefault="00C779E8">
            <w:pPr>
              <w:tabs>
                <w:tab w:val="left" w:pos="360"/>
                <w:tab w:val="left" w:pos="720"/>
              </w:tabs>
              <w:rPr>
                <w:rFonts w:ascii="Cambria" w:eastAsia="Cambria" w:hAnsi="Cambria" w:cs="Cambria"/>
                <w:b/>
                <w:sz w:val="20"/>
                <w:szCs w:val="20"/>
              </w:rPr>
            </w:pPr>
          </w:p>
        </w:tc>
        <w:tc>
          <w:tcPr>
            <w:tcW w:w="4016" w:type="dxa"/>
            <w:shd w:val="clear" w:color="auto" w:fill="D9D9D9"/>
          </w:tcPr>
          <w:p w14:paraId="3ECEEE17" w14:textId="77777777" w:rsidR="00C779E8" w:rsidRDefault="0058178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390BD07" w14:textId="77777777" w:rsidR="00C779E8" w:rsidRDefault="0058178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2B072C3" w14:textId="77777777" w:rsidR="00C779E8" w:rsidRDefault="0058178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779E8" w14:paraId="1091D0E8" w14:textId="77777777">
        <w:trPr>
          <w:trHeight w:val="323"/>
        </w:trPr>
        <w:tc>
          <w:tcPr>
            <w:tcW w:w="2351" w:type="dxa"/>
            <w:tcBorders>
              <w:top w:val="single" w:sz="4" w:space="0" w:color="000000"/>
            </w:tcBorders>
            <w:shd w:val="clear" w:color="auto" w:fill="F2F2F2"/>
          </w:tcPr>
          <w:p w14:paraId="235C7897" w14:textId="77777777" w:rsidR="00C779E8" w:rsidRDefault="0058178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D8B0210" w14:textId="77777777" w:rsidR="00C779E8" w:rsidRDefault="00C779E8">
            <w:pPr>
              <w:tabs>
                <w:tab w:val="left" w:pos="360"/>
                <w:tab w:val="left" w:pos="720"/>
              </w:tabs>
              <w:rPr>
                <w:rFonts w:ascii="Cambria" w:eastAsia="Cambria" w:hAnsi="Cambria" w:cs="Cambria"/>
                <w:b/>
                <w:sz w:val="20"/>
                <w:szCs w:val="20"/>
              </w:rPr>
            </w:pPr>
          </w:p>
        </w:tc>
        <w:tc>
          <w:tcPr>
            <w:tcW w:w="4428" w:type="dxa"/>
          </w:tcPr>
          <w:p w14:paraId="48DAE50C" w14:textId="77777777" w:rsidR="00C779E8" w:rsidRDefault="00581785">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PHLT</w:t>
            </w:r>
          </w:p>
        </w:tc>
      </w:tr>
      <w:tr w:rsidR="00C779E8" w14:paraId="7013D956" w14:textId="77777777">
        <w:trPr>
          <w:trHeight w:val="350"/>
        </w:trPr>
        <w:tc>
          <w:tcPr>
            <w:tcW w:w="2351" w:type="dxa"/>
            <w:shd w:val="clear" w:color="auto" w:fill="F2F2F2"/>
          </w:tcPr>
          <w:p w14:paraId="45081C10" w14:textId="77777777" w:rsidR="00C779E8" w:rsidRDefault="0058178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3296C19" w14:textId="77777777" w:rsidR="00C779E8" w:rsidRDefault="00C779E8">
            <w:pPr>
              <w:tabs>
                <w:tab w:val="left" w:pos="360"/>
                <w:tab w:val="left" w:pos="720"/>
              </w:tabs>
              <w:rPr>
                <w:rFonts w:ascii="Cambria" w:eastAsia="Cambria" w:hAnsi="Cambria" w:cs="Cambria"/>
                <w:b/>
                <w:sz w:val="20"/>
                <w:szCs w:val="20"/>
              </w:rPr>
            </w:pPr>
          </w:p>
        </w:tc>
        <w:tc>
          <w:tcPr>
            <w:tcW w:w="4428" w:type="dxa"/>
          </w:tcPr>
          <w:p w14:paraId="4724F690" w14:textId="77777777" w:rsidR="00C779E8" w:rsidRDefault="00581785">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3603</w:t>
            </w:r>
          </w:p>
        </w:tc>
      </w:tr>
      <w:tr w:rsidR="00C779E8" w14:paraId="2005390D" w14:textId="77777777">
        <w:trPr>
          <w:trHeight w:val="703"/>
        </w:trPr>
        <w:tc>
          <w:tcPr>
            <w:tcW w:w="2351" w:type="dxa"/>
            <w:shd w:val="clear" w:color="auto" w:fill="F2F2F2"/>
          </w:tcPr>
          <w:p w14:paraId="4485AF14" w14:textId="77777777" w:rsidR="00C779E8" w:rsidRDefault="0058178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79A6F66"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5AB093CA" w14:textId="77777777" w:rsidR="00C779E8" w:rsidRDefault="00C779E8">
            <w:pPr>
              <w:tabs>
                <w:tab w:val="left" w:pos="360"/>
                <w:tab w:val="left" w:pos="720"/>
              </w:tabs>
              <w:rPr>
                <w:rFonts w:ascii="Cambria" w:eastAsia="Cambria" w:hAnsi="Cambria" w:cs="Cambria"/>
                <w:b/>
                <w:sz w:val="20"/>
                <w:szCs w:val="20"/>
              </w:rPr>
            </w:pPr>
          </w:p>
        </w:tc>
        <w:tc>
          <w:tcPr>
            <w:tcW w:w="4428" w:type="dxa"/>
          </w:tcPr>
          <w:p w14:paraId="43229043" w14:textId="77777777" w:rsidR="00C779E8" w:rsidRDefault="00581785">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Rural Health</w:t>
            </w:r>
          </w:p>
        </w:tc>
      </w:tr>
      <w:tr w:rsidR="00C779E8" w14:paraId="0AE54ADB" w14:textId="77777777">
        <w:trPr>
          <w:trHeight w:val="703"/>
        </w:trPr>
        <w:tc>
          <w:tcPr>
            <w:tcW w:w="2351" w:type="dxa"/>
            <w:shd w:val="clear" w:color="auto" w:fill="F2F2F2"/>
          </w:tcPr>
          <w:p w14:paraId="036A71FB" w14:textId="77777777" w:rsidR="00C779E8" w:rsidRDefault="0058178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5A35DE3" w14:textId="77777777" w:rsidR="00C779E8" w:rsidRDefault="00C779E8">
            <w:pPr>
              <w:tabs>
                <w:tab w:val="left" w:pos="360"/>
                <w:tab w:val="left" w:pos="720"/>
              </w:tabs>
              <w:rPr>
                <w:rFonts w:ascii="Cambria" w:eastAsia="Cambria" w:hAnsi="Cambria" w:cs="Cambria"/>
                <w:b/>
                <w:sz w:val="20"/>
                <w:szCs w:val="20"/>
              </w:rPr>
            </w:pPr>
          </w:p>
        </w:tc>
        <w:tc>
          <w:tcPr>
            <w:tcW w:w="4428" w:type="dxa"/>
          </w:tcPr>
          <w:p w14:paraId="07558DAF" w14:textId="56E6EA48" w:rsidR="00C779E8" w:rsidRDefault="002D174A">
            <w:pPr>
              <w:tabs>
                <w:tab w:val="left" w:pos="360"/>
              </w:tabs>
              <w:rPr>
                <w:rFonts w:ascii="Cambria" w:eastAsia="Cambria" w:hAnsi="Cambria" w:cs="Cambria"/>
                <w:b/>
                <w:sz w:val="20"/>
                <w:szCs w:val="20"/>
                <w:highlight w:val="cyan"/>
              </w:rPr>
            </w:pPr>
            <w:r>
              <w:rPr>
                <w:rFonts w:ascii="Cambria" w:eastAsia="Cambria" w:hAnsi="Cambria" w:cs="Cambria"/>
                <w:b/>
                <w:sz w:val="20"/>
                <w:szCs w:val="20"/>
                <w:highlight w:val="cyan"/>
              </w:rPr>
              <w:t>I</w:t>
            </w:r>
            <w:r w:rsidR="00581785">
              <w:rPr>
                <w:rFonts w:ascii="Cambria" w:eastAsia="Cambria" w:hAnsi="Cambria" w:cs="Cambria"/>
                <w:b/>
                <w:sz w:val="20"/>
                <w:szCs w:val="20"/>
                <w:highlight w:val="cyan"/>
              </w:rPr>
              <w:t xml:space="preserve">ssues specific to rural health including rural health systems and policies, rural health disparities, and advancing rural health.    </w:t>
            </w:r>
          </w:p>
          <w:p w14:paraId="7829193C" w14:textId="77777777" w:rsidR="00C779E8" w:rsidRDefault="00581785">
            <w:pPr>
              <w:tabs>
                <w:tab w:val="left" w:pos="360"/>
              </w:tabs>
              <w:rPr>
                <w:rFonts w:ascii="Cambria" w:eastAsia="Cambria" w:hAnsi="Cambria" w:cs="Cambria"/>
                <w:b/>
                <w:sz w:val="20"/>
                <w:szCs w:val="20"/>
                <w:highlight w:val="cyan"/>
              </w:rPr>
            </w:pPr>
            <w:r>
              <w:rPr>
                <w:rFonts w:ascii="Cambria" w:eastAsia="Cambria" w:hAnsi="Cambria" w:cs="Cambria"/>
                <w:b/>
                <w:sz w:val="20"/>
                <w:szCs w:val="20"/>
                <w:highlight w:val="cyan"/>
              </w:rPr>
              <w:t>Fall</w:t>
            </w:r>
          </w:p>
          <w:p w14:paraId="5BBA0882" w14:textId="77777777" w:rsidR="00C779E8" w:rsidRDefault="00581785">
            <w:pPr>
              <w:tabs>
                <w:tab w:val="left" w:pos="360"/>
              </w:tabs>
              <w:rPr>
                <w:rFonts w:ascii="Cambria" w:eastAsia="Cambria" w:hAnsi="Cambria" w:cs="Cambria"/>
                <w:b/>
                <w:sz w:val="20"/>
                <w:szCs w:val="20"/>
                <w:highlight w:val="cyan"/>
              </w:rPr>
            </w:pPr>
            <w:r>
              <w:rPr>
                <w:rFonts w:ascii="Cambria" w:eastAsia="Cambria" w:hAnsi="Cambria" w:cs="Cambria"/>
                <w:b/>
                <w:sz w:val="20"/>
                <w:szCs w:val="20"/>
                <w:highlight w:val="cyan"/>
              </w:rPr>
              <w:t>Prerequisites: PHLT 1013</w:t>
            </w:r>
          </w:p>
        </w:tc>
      </w:tr>
    </w:tbl>
    <w:p w14:paraId="19756F0E" w14:textId="77777777" w:rsidR="00C779E8" w:rsidRDefault="00C779E8">
      <w:pPr>
        <w:tabs>
          <w:tab w:val="left" w:pos="360"/>
          <w:tab w:val="left" w:pos="720"/>
        </w:tabs>
        <w:spacing w:after="0" w:line="240" w:lineRule="auto"/>
        <w:rPr>
          <w:rFonts w:ascii="Cambria" w:eastAsia="Cambria" w:hAnsi="Cambria" w:cs="Cambria"/>
          <w:sz w:val="20"/>
          <w:szCs w:val="20"/>
        </w:rPr>
      </w:pPr>
    </w:p>
    <w:p w14:paraId="4932281A" w14:textId="77777777" w:rsidR="00C779E8" w:rsidRDefault="0058178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24395A3E"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4747CC79" w14:textId="77777777" w:rsidR="00C779E8" w:rsidRDefault="00C779E8">
      <w:pPr>
        <w:tabs>
          <w:tab w:val="left" w:pos="360"/>
          <w:tab w:val="left" w:pos="720"/>
        </w:tabs>
        <w:spacing w:after="0" w:line="240" w:lineRule="auto"/>
        <w:rPr>
          <w:rFonts w:ascii="Cambria" w:eastAsia="Cambria" w:hAnsi="Cambria" w:cs="Cambria"/>
          <w:sz w:val="20"/>
          <w:szCs w:val="20"/>
        </w:rPr>
      </w:pPr>
    </w:p>
    <w:p w14:paraId="287C1088"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A92EB54"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15AB8A7" w14:textId="77777777" w:rsidR="00C779E8" w:rsidRDefault="00581785">
      <w:pPr>
        <w:numPr>
          <w:ilvl w:val="0"/>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6AAEEC" w14:textId="77777777" w:rsidR="00C779E8" w:rsidRDefault="00581785">
      <w:pPr>
        <w:numPr>
          <w:ilvl w:val="1"/>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7C53574" w14:textId="77777777" w:rsidR="00C779E8" w:rsidRDefault="00C779E8">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3A072F2" w14:textId="77777777" w:rsidR="00C779E8" w:rsidRDefault="00581785">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PHLT 1013 Introduction to Public Health</w:t>
      </w:r>
    </w:p>
    <w:p w14:paraId="3D6657B0" w14:textId="77777777" w:rsidR="00C779E8" w:rsidRDefault="00581785">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p>
    <w:p w14:paraId="1A3ECBC0" w14:textId="77777777" w:rsidR="00C779E8" w:rsidRDefault="00581785">
      <w:pPr>
        <w:numPr>
          <w:ilvl w:val="1"/>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61B4795" w14:textId="77777777" w:rsidR="00C779E8" w:rsidRDefault="00C779E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F96203C" w14:textId="77777777" w:rsidR="00C779E8" w:rsidRDefault="0058178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Basic understanding of public health concepts and terminology is required for this course.</w:t>
      </w:r>
    </w:p>
    <w:p w14:paraId="0D5F5014" w14:textId="77777777" w:rsidR="00C779E8" w:rsidRDefault="00C779E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C8FBE2C" w14:textId="77777777" w:rsidR="00C779E8" w:rsidRDefault="0058178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17F6C95" w14:textId="77777777" w:rsidR="00C779E8" w:rsidRDefault="00581785">
      <w:pPr>
        <w:numPr>
          <w:ilvl w:val="1"/>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20757EBA" w14:textId="77777777" w:rsidR="00C779E8" w:rsidRDefault="00C779E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568B5CF1" w14:textId="77777777" w:rsidR="00C779E8" w:rsidRDefault="0058178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Public Health </w:t>
      </w:r>
    </w:p>
    <w:p w14:paraId="3B796C4F" w14:textId="77777777" w:rsidR="00C779E8" w:rsidRDefault="00581785">
      <w:pPr>
        <w:tabs>
          <w:tab w:val="left" w:pos="360"/>
          <w:tab w:val="left" w:pos="720"/>
        </w:tabs>
        <w:spacing w:after="0" w:line="240" w:lineRule="auto"/>
        <w:rPr>
          <w:rFonts w:ascii="Cambria" w:eastAsia="Cambria" w:hAnsi="Cambria" w:cs="Cambria"/>
          <w:sz w:val="20"/>
          <w:szCs w:val="20"/>
        </w:rPr>
      </w:pPr>
      <w:r>
        <w:br w:type="page"/>
      </w:r>
    </w:p>
    <w:p w14:paraId="3C3CD59C"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4DBA362" w14:textId="77777777" w:rsidR="00C779E8" w:rsidRDefault="0058178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91794AE" w14:textId="77777777" w:rsidR="00C779E8" w:rsidRDefault="00C779E8">
      <w:pPr>
        <w:tabs>
          <w:tab w:val="left" w:pos="360"/>
          <w:tab w:val="left" w:pos="720"/>
        </w:tabs>
        <w:spacing w:after="0" w:line="240" w:lineRule="auto"/>
        <w:rPr>
          <w:rFonts w:ascii="Cambria" w:eastAsia="Cambria" w:hAnsi="Cambria" w:cs="Cambria"/>
          <w:color w:val="FF0000"/>
          <w:sz w:val="20"/>
          <w:szCs w:val="20"/>
        </w:rPr>
      </w:pPr>
    </w:p>
    <w:p w14:paraId="18AFCC40"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2B3B829A" w14:textId="77777777" w:rsidR="00C779E8" w:rsidRDefault="00C779E8">
      <w:pPr>
        <w:tabs>
          <w:tab w:val="left" w:pos="360"/>
          <w:tab w:val="left" w:pos="720"/>
        </w:tabs>
        <w:spacing w:after="0" w:line="240" w:lineRule="auto"/>
        <w:rPr>
          <w:rFonts w:ascii="Cambria" w:eastAsia="Cambria" w:hAnsi="Cambria" w:cs="Cambria"/>
          <w:sz w:val="20"/>
          <w:szCs w:val="20"/>
        </w:rPr>
      </w:pPr>
    </w:p>
    <w:p w14:paraId="250E0F23"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767663E"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4CA18A9" w14:textId="77777777" w:rsidR="00C779E8" w:rsidRDefault="00C779E8">
      <w:pPr>
        <w:tabs>
          <w:tab w:val="left" w:pos="360"/>
          <w:tab w:val="left" w:pos="720"/>
        </w:tabs>
        <w:spacing w:after="0" w:line="240" w:lineRule="auto"/>
        <w:rPr>
          <w:rFonts w:ascii="Cambria" w:eastAsia="Cambria" w:hAnsi="Cambria" w:cs="Cambria"/>
          <w:sz w:val="20"/>
          <w:szCs w:val="20"/>
        </w:rPr>
      </w:pPr>
    </w:p>
    <w:p w14:paraId="1820F7D2"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43CFE065" w14:textId="77777777" w:rsidR="00C779E8" w:rsidRDefault="00C779E8">
      <w:pPr>
        <w:tabs>
          <w:tab w:val="left" w:pos="360"/>
          <w:tab w:val="left" w:pos="720"/>
        </w:tabs>
        <w:spacing w:after="0" w:line="240" w:lineRule="auto"/>
        <w:rPr>
          <w:rFonts w:ascii="Cambria" w:eastAsia="Cambria" w:hAnsi="Cambria" w:cs="Cambria"/>
          <w:sz w:val="20"/>
          <w:szCs w:val="20"/>
        </w:rPr>
      </w:pPr>
    </w:p>
    <w:p w14:paraId="18E069DF"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44A480E"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60BB3C31" w14:textId="77777777" w:rsidR="00C779E8" w:rsidRDefault="00C779E8">
      <w:pPr>
        <w:tabs>
          <w:tab w:val="left" w:pos="360"/>
          <w:tab w:val="left" w:pos="720"/>
        </w:tabs>
        <w:spacing w:after="0" w:line="240" w:lineRule="auto"/>
        <w:rPr>
          <w:rFonts w:ascii="Cambria" w:eastAsia="Cambria" w:hAnsi="Cambria" w:cs="Cambria"/>
          <w:sz w:val="20"/>
          <w:szCs w:val="20"/>
        </w:rPr>
      </w:pPr>
    </w:p>
    <w:p w14:paraId="0A010E6D"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65933147" w14:textId="77777777" w:rsidR="00C779E8" w:rsidRDefault="00C779E8">
      <w:pPr>
        <w:tabs>
          <w:tab w:val="left" w:pos="360"/>
          <w:tab w:val="left" w:pos="720"/>
        </w:tabs>
        <w:spacing w:after="0" w:line="240" w:lineRule="auto"/>
        <w:rPr>
          <w:rFonts w:ascii="Cambria" w:eastAsia="Cambria" w:hAnsi="Cambria" w:cs="Cambria"/>
          <w:sz w:val="20"/>
          <w:szCs w:val="20"/>
        </w:rPr>
      </w:pPr>
    </w:p>
    <w:p w14:paraId="5AD66E26"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F4C7D38" w14:textId="77777777" w:rsidR="00C779E8" w:rsidRDefault="00C779E8">
      <w:pPr>
        <w:tabs>
          <w:tab w:val="left" w:pos="360"/>
        </w:tabs>
        <w:spacing w:after="0" w:line="240" w:lineRule="auto"/>
        <w:rPr>
          <w:rFonts w:ascii="Cambria" w:eastAsia="Cambria" w:hAnsi="Cambria" w:cs="Cambria"/>
          <w:sz w:val="20"/>
          <w:szCs w:val="20"/>
        </w:rPr>
      </w:pPr>
    </w:p>
    <w:p w14:paraId="646CD03E"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D7DC0F3" w14:textId="77777777" w:rsidR="00C779E8" w:rsidRDefault="0058178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C600FBC" w14:textId="77777777" w:rsidR="00C779E8" w:rsidRDefault="00C779E8">
      <w:pPr>
        <w:tabs>
          <w:tab w:val="left" w:pos="360"/>
        </w:tabs>
        <w:spacing w:after="0" w:line="240" w:lineRule="auto"/>
        <w:rPr>
          <w:rFonts w:ascii="Cambria" w:eastAsia="Cambria" w:hAnsi="Cambria" w:cs="Cambria"/>
          <w:sz w:val="20"/>
          <w:szCs w:val="20"/>
        </w:rPr>
      </w:pPr>
    </w:p>
    <w:p w14:paraId="2C485087" w14:textId="77777777" w:rsidR="00C779E8" w:rsidRDefault="0058178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6D460B7B" w14:textId="77777777" w:rsidR="00C779E8" w:rsidRDefault="0058178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3334F9E" w14:textId="77777777" w:rsidR="00C779E8" w:rsidRDefault="0058178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2822375" w14:textId="77777777" w:rsidR="00C779E8" w:rsidRDefault="0058178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5972F25" w14:textId="77777777" w:rsidR="00C779E8" w:rsidRDefault="00C779E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3F89101"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1DFC927" w14:textId="77777777" w:rsidR="00C779E8" w:rsidRDefault="0058178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134A553" w14:textId="77777777" w:rsidR="00C779E8" w:rsidRDefault="00C779E8">
      <w:pPr>
        <w:tabs>
          <w:tab w:val="left" w:pos="360"/>
          <w:tab w:val="left" w:pos="720"/>
        </w:tabs>
        <w:spacing w:after="0" w:line="240" w:lineRule="auto"/>
        <w:ind w:left="720"/>
        <w:rPr>
          <w:rFonts w:ascii="Cambria" w:eastAsia="Cambria" w:hAnsi="Cambria" w:cs="Cambria"/>
          <w:sz w:val="20"/>
          <w:szCs w:val="20"/>
        </w:rPr>
      </w:pPr>
    </w:p>
    <w:p w14:paraId="7BB737EA"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Bachelor of Science in Public Health</w:t>
      </w:r>
    </w:p>
    <w:p w14:paraId="3EE9193F" w14:textId="77777777" w:rsidR="00C779E8" w:rsidRDefault="00C779E8">
      <w:pPr>
        <w:tabs>
          <w:tab w:val="left" w:pos="360"/>
          <w:tab w:val="left" w:pos="720"/>
        </w:tabs>
        <w:spacing w:after="0" w:line="240" w:lineRule="auto"/>
        <w:rPr>
          <w:rFonts w:ascii="Cambria" w:eastAsia="Cambria" w:hAnsi="Cambria" w:cs="Cambria"/>
          <w:sz w:val="20"/>
          <w:szCs w:val="20"/>
        </w:rPr>
      </w:pPr>
    </w:p>
    <w:p w14:paraId="0F7A6EDD"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6FBDA1E" w14:textId="77777777" w:rsidR="00C779E8" w:rsidRDefault="0058178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6EB95D3" w14:textId="77777777" w:rsidR="00C779E8" w:rsidRDefault="0058178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6DFB330" w14:textId="77777777" w:rsidR="00C779E8" w:rsidRDefault="00581785">
      <w:pPr>
        <w:rPr>
          <w:rFonts w:ascii="Cambria" w:eastAsia="Cambria" w:hAnsi="Cambria" w:cs="Cambria"/>
          <w:b/>
          <w:sz w:val="28"/>
          <w:szCs w:val="28"/>
        </w:rPr>
      </w:pPr>
      <w:r>
        <w:br w:type="page"/>
      </w:r>
    </w:p>
    <w:p w14:paraId="7EEA3C15" w14:textId="77777777" w:rsidR="00C779E8" w:rsidRDefault="00581785">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7B0FF75F" w14:textId="77777777" w:rsidR="00C779E8" w:rsidRDefault="00C779E8">
      <w:pPr>
        <w:tabs>
          <w:tab w:val="left" w:pos="360"/>
          <w:tab w:val="left" w:pos="720"/>
        </w:tabs>
        <w:spacing w:after="0" w:line="240" w:lineRule="auto"/>
        <w:jc w:val="center"/>
        <w:rPr>
          <w:rFonts w:ascii="Cambria" w:eastAsia="Cambria" w:hAnsi="Cambria" w:cs="Cambria"/>
          <w:b/>
          <w:sz w:val="28"/>
          <w:szCs w:val="28"/>
        </w:rPr>
      </w:pPr>
    </w:p>
    <w:p w14:paraId="2E92008F" w14:textId="77777777" w:rsidR="00C779E8" w:rsidRDefault="00581785">
      <w:pPr>
        <w:numPr>
          <w:ilvl w:val="0"/>
          <w:numId w:val="13"/>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22C29F8" w14:textId="77777777" w:rsidR="00C779E8" w:rsidRDefault="0058178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9445"/>
      </w:tblGrid>
      <w:tr w:rsidR="00C779E8" w14:paraId="6BF9C1D8" w14:textId="77777777">
        <w:tc>
          <w:tcPr>
            <w:tcW w:w="1345" w:type="dxa"/>
          </w:tcPr>
          <w:p w14:paraId="6352D586"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Week 1</w:t>
            </w:r>
          </w:p>
        </w:tc>
        <w:tc>
          <w:tcPr>
            <w:tcW w:w="9445" w:type="dxa"/>
          </w:tcPr>
          <w:p w14:paraId="7BD66BFD"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Understanding Rural Communities</w:t>
            </w:r>
          </w:p>
        </w:tc>
      </w:tr>
      <w:tr w:rsidR="00C779E8" w14:paraId="52B92126" w14:textId="77777777">
        <w:tc>
          <w:tcPr>
            <w:tcW w:w="1345" w:type="dxa"/>
          </w:tcPr>
          <w:p w14:paraId="678E5BE6"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Week 2</w:t>
            </w:r>
          </w:p>
        </w:tc>
        <w:tc>
          <w:tcPr>
            <w:tcW w:w="9445" w:type="dxa"/>
          </w:tcPr>
          <w:p w14:paraId="5B687E10"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Public Health Systems and Policies for Rural Communities</w:t>
            </w:r>
          </w:p>
        </w:tc>
      </w:tr>
      <w:tr w:rsidR="00C779E8" w14:paraId="3740CA47" w14:textId="77777777">
        <w:tc>
          <w:tcPr>
            <w:tcW w:w="1345" w:type="dxa"/>
          </w:tcPr>
          <w:p w14:paraId="233999E1"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Week 3</w:t>
            </w:r>
          </w:p>
        </w:tc>
        <w:tc>
          <w:tcPr>
            <w:tcW w:w="9445" w:type="dxa"/>
          </w:tcPr>
          <w:p w14:paraId="73D115DE"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Health Disparities in Rural Communities, Part I</w:t>
            </w:r>
          </w:p>
        </w:tc>
      </w:tr>
      <w:tr w:rsidR="00C779E8" w14:paraId="79452821" w14:textId="77777777">
        <w:tc>
          <w:tcPr>
            <w:tcW w:w="1345" w:type="dxa"/>
          </w:tcPr>
          <w:p w14:paraId="4B9CDD89"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Week 4</w:t>
            </w:r>
          </w:p>
        </w:tc>
        <w:tc>
          <w:tcPr>
            <w:tcW w:w="9445" w:type="dxa"/>
          </w:tcPr>
          <w:p w14:paraId="5BEB9F25"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Health Disparities in Rural Communities, Part II</w:t>
            </w:r>
          </w:p>
        </w:tc>
      </w:tr>
      <w:tr w:rsidR="00C779E8" w14:paraId="48BEA4AD" w14:textId="77777777">
        <w:tc>
          <w:tcPr>
            <w:tcW w:w="1345" w:type="dxa"/>
          </w:tcPr>
          <w:p w14:paraId="6D216416"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Week 5</w:t>
            </w:r>
          </w:p>
        </w:tc>
        <w:tc>
          <w:tcPr>
            <w:tcW w:w="9445" w:type="dxa"/>
          </w:tcPr>
          <w:p w14:paraId="350981A0"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Health Disparities Among Special Populations</w:t>
            </w:r>
          </w:p>
        </w:tc>
      </w:tr>
      <w:tr w:rsidR="00C779E8" w14:paraId="0ED9472D" w14:textId="77777777">
        <w:tc>
          <w:tcPr>
            <w:tcW w:w="1345" w:type="dxa"/>
          </w:tcPr>
          <w:p w14:paraId="54C05A9C"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Week 6</w:t>
            </w:r>
          </w:p>
        </w:tc>
        <w:tc>
          <w:tcPr>
            <w:tcW w:w="9445" w:type="dxa"/>
          </w:tcPr>
          <w:p w14:paraId="726103BC"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Advancing Rural Health: Assessment and Planning</w:t>
            </w:r>
          </w:p>
        </w:tc>
      </w:tr>
      <w:tr w:rsidR="00C779E8" w14:paraId="2142E70A" w14:textId="77777777">
        <w:tc>
          <w:tcPr>
            <w:tcW w:w="1345" w:type="dxa"/>
          </w:tcPr>
          <w:p w14:paraId="408C30D6"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Week 7</w:t>
            </w:r>
          </w:p>
        </w:tc>
        <w:tc>
          <w:tcPr>
            <w:tcW w:w="9445" w:type="dxa"/>
          </w:tcPr>
          <w:p w14:paraId="5D3A5104" w14:textId="77777777" w:rsidR="00C779E8" w:rsidRDefault="00581785">
            <w:pPr>
              <w:tabs>
                <w:tab w:val="left" w:pos="360"/>
                <w:tab w:val="left" w:pos="720"/>
              </w:tabs>
              <w:rPr>
                <w:rFonts w:ascii="Cambria" w:eastAsia="Cambria" w:hAnsi="Cambria" w:cs="Cambria"/>
                <w:sz w:val="20"/>
                <w:szCs w:val="20"/>
              </w:rPr>
            </w:pPr>
            <w:r>
              <w:rPr>
                <w:rFonts w:ascii="Cambria" w:eastAsia="Cambria" w:hAnsi="Cambria" w:cs="Cambria"/>
                <w:sz w:val="20"/>
                <w:szCs w:val="20"/>
              </w:rPr>
              <w:t>Advancing Rural Health: Interventions</w:t>
            </w:r>
          </w:p>
        </w:tc>
      </w:tr>
    </w:tbl>
    <w:p w14:paraId="1EA62348" w14:textId="77777777" w:rsidR="00C779E8" w:rsidRDefault="00C779E8">
      <w:pPr>
        <w:tabs>
          <w:tab w:val="left" w:pos="360"/>
          <w:tab w:val="left" w:pos="720"/>
        </w:tabs>
        <w:spacing w:after="0" w:line="240" w:lineRule="auto"/>
        <w:rPr>
          <w:rFonts w:ascii="Cambria" w:eastAsia="Cambria" w:hAnsi="Cambria" w:cs="Cambria"/>
          <w:sz w:val="20"/>
          <w:szCs w:val="20"/>
        </w:rPr>
      </w:pPr>
    </w:p>
    <w:p w14:paraId="66A440EB" w14:textId="77777777" w:rsidR="00C779E8" w:rsidRDefault="00C779E8">
      <w:pPr>
        <w:tabs>
          <w:tab w:val="left" w:pos="360"/>
          <w:tab w:val="left" w:pos="720"/>
        </w:tabs>
        <w:spacing w:after="0" w:line="240" w:lineRule="auto"/>
        <w:rPr>
          <w:rFonts w:ascii="Cambria" w:eastAsia="Cambria" w:hAnsi="Cambria" w:cs="Cambria"/>
          <w:sz w:val="20"/>
          <w:szCs w:val="20"/>
        </w:rPr>
      </w:pPr>
    </w:p>
    <w:p w14:paraId="465B6750"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B975023"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6EA3405" w14:textId="77777777" w:rsidR="00C779E8" w:rsidRDefault="00C779E8">
      <w:pPr>
        <w:tabs>
          <w:tab w:val="left" w:pos="360"/>
          <w:tab w:val="left" w:pos="720"/>
        </w:tabs>
        <w:spacing w:after="0" w:line="240" w:lineRule="auto"/>
        <w:rPr>
          <w:rFonts w:ascii="Cambria" w:eastAsia="Cambria" w:hAnsi="Cambria" w:cs="Cambria"/>
          <w:sz w:val="20"/>
          <w:szCs w:val="20"/>
        </w:rPr>
      </w:pPr>
    </w:p>
    <w:p w14:paraId="51DA6D78"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43A683A3" w14:textId="77777777" w:rsidR="00C779E8" w:rsidRDefault="00C779E8">
      <w:pPr>
        <w:tabs>
          <w:tab w:val="left" w:pos="360"/>
          <w:tab w:val="left" w:pos="720"/>
        </w:tabs>
        <w:spacing w:after="0" w:line="240" w:lineRule="auto"/>
        <w:rPr>
          <w:rFonts w:ascii="Cambria" w:eastAsia="Cambria" w:hAnsi="Cambria" w:cs="Cambria"/>
          <w:sz w:val="20"/>
          <w:szCs w:val="20"/>
        </w:rPr>
      </w:pPr>
    </w:p>
    <w:p w14:paraId="6614E565"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AB14415"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will be taught online by faculty affiliated with the Bachelor of Science in Public Health.</w:t>
      </w:r>
    </w:p>
    <w:p w14:paraId="0D8DC528" w14:textId="77777777" w:rsidR="00C779E8" w:rsidRDefault="00581785">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2D135BF" w14:textId="77777777" w:rsidR="00C779E8" w:rsidRDefault="00C779E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p>
    <w:p w14:paraId="7F07AC49"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64696CCB" w14:textId="77777777" w:rsidR="00C779E8" w:rsidRDefault="00C779E8">
      <w:pPr>
        <w:tabs>
          <w:tab w:val="left" w:pos="360"/>
          <w:tab w:val="left" w:pos="720"/>
        </w:tabs>
        <w:spacing w:after="0" w:line="240" w:lineRule="auto"/>
        <w:rPr>
          <w:rFonts w:ascii="Cambria" w:eastAsia="Cambria" w:hAnsi="Cambria" w:cs="Cambria"/>
          <w:b/>
          <w:sz w:val="24"/>
          <w:szCs w:val="24"/>
        </w:rPr>
      </w:pPr>
    </w:p>
    <w:p w14:paraId="3B7FA6C0"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B2CE905" w14:textId="77777777" w:rsidR="00C779E8" w:rsidRDefault="0058178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4F4336A" w14:textId="77777777" w:rsidR="00C779E8" w:rsidRDefault="00581785">
      <w:pPr>
        <w:rPr>
          <w:rFonts w:ascii="Cambria" w:eastAsia="Cambria" w:hAnsi="Cambria" w:cs="Cambria"/>
          <w:i/>
          <w:color w:val="FF0000"/>
          <w:sz w:val="20"/>
          <w:szCs w:val="20"/>
        </w:rPr>
      </w:pPr>
      <w:r>
        <w:br w:type="page"/>
      </w:r>
    </w:p>
    <w:p w14:paraId="5765581A" w14:textId="77777777" w:rsidR="00C779E8" w:rsidRDefault="0058178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65F1BB2E" w14:textId="77777777" w:rsidR="00C779E8" w:rsidRDefault="00C779E8">
      <w:pPr>
        <w:tabs>
          <w:tab w:val="left" w:pos="360"/>
          <w:tab w:val="left" w:pos="720"/>
        </w:tabs>
        <w:spacing w:after="0"/>
        <w:rPr>
          <w:rFonts w:ascii="Cambria" w:eastAsia="Cambria" w:hAnsi="Cambria" w:cs="Cambria"/>
          <w:b/>
          <w:sz w:val="20"/>
          <w:szCs w:val="20"/>
        </w:rPr>
      </w:pPr>
    </w:p>
    <w:p w14:paraId="05A6B678" w14:textId="77777777" w:rsidR="00C779E8" w:rsidRDefault="0058178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7B2DC81" w14:textId="77777777" w:rsidR="00C779E8" w:rsidRDefault="00581785">
      <w:pPr>
        <w:numPr>
          <w:ilvl w:val="0"/>
          <w:numId w:val="13"/>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53C22292" w14:textId="77777777" w:rsidR="00C779E8" w:rsidRDefault="00581785">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59B50F7B" w14:textId="77777777" w:rsidR="00C779E8" w:rsidRDefault="00C779E8">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21FD6BA" w14:textId="77777777" w:rsidR="00C779E8" w:rsidRDefault="0058178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A7D4667" w14:textId="77777777" w:rsidR="00C779E8" w:rsidRDefault="00581785">
      <w:pPr>
        <w:numPr>
          <w:ilvl w:val="0"/>
          <w:numId w:val="13"/>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6302DD65" w14:textId="77777777" w:rsidR="00C779E8" w:rsidRDefault="0058178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FF44ED1" w14:textId="77777777" w:rsidR="00C779E8" w:rsidRDefault="00C779E8">
      <w:pPr>
        <w:tabs>
          <w:tab w:val="left" w:pos="360"/>
          <w:tab w:val="left" w:pos="720"/>
        </w:tabs>
        <w:spacing w:after="0"/>
        <w:rPr>
          <w:rFonts w:ascii="Cambria" w:eastAsia="Cambria" w:hAnsi="Cambria" w:cs="Cambria"/>
          <w:sz w:val="20"/>
          <w:szCs w:val="20"/>
        </w:rPr>
      </w:pPr>
    </w:p>
    <w:p w14:paraId="5A80B40A" w14:textId="77777777" w:rsidR="00C779E8" w:rsidRDefault="0058178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The course goals are: </w:t>
      </w:r>
    </w:p>
    <w:p w14:paraId="1687D740" w14:textId="77777777" w:rsidR="00C779E8" w:rsidRDefault="00581785">
      <w:pPr>
        <w:numPr>
          <w:ilvl w:val="3"/>
          <w:numId w:val="1"/>
        </w:numPr>
        <w:pBdr>
          <w:top w:val="nil"/>
          <w:left w:val="nil"/>
          <w:bottom w:val="nil"/>
          <w:right w:val="nil"/>
          <w:between w:val="nil"/>
        </w:pBdr>
        <w:tabs>
          <w:tab w:val="left" w:pos="360"/>
          <w:tab w:val="left" w:pos="720"/>
        </w:tabs>
        <w:spacing w:after="0"/>
        <w:ind w:left="108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how to define rurality, determinants of health in rural communities, and ethical issues in rural communities. </w:t>
      </w:r>
    </w:p>
    <w:p w14:paraId="74597023" w14:textId="77777777" w:rsidR="00C779E8" w:rsidRDefault="00581785">
      <w:pPr>
        <w:numPr>
          <w:ilvl w:val="3"/>
          <w:numId w:val="1"/>
        </w:numPr>
        <w:pBdr>
          <w:top w:val="nil"/>
          <w:left w:val="nil"/>
          <w:bottom w:val="nil"/>
          <w:right w:val="nil"/>
          <w:between w:val="nil"/>
        </w:pBdr>
        <w:tabs>
          <w:tab w:val="left" w:pos="360"/>
          <w:tab w:val="left" w:pos="720"/>
        </w:tabs>
        <w:spacing w:after="0"/>
        <w:ind w:left="108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the history of rural health in the United States, federal rural health organizations, and rural health systems. </w:t>
      </w:r>
    </w:p>
    <w:p w14:paraId="262FF045" w14:textId="77777777" w:rsidR="00C779E8" w:rsidRDefault="00581785">
      <w:pPr>
        <w:numPr>
          <w:ilvl w:val="3"/>
          <w:numId w:val="1"/>
        </w:numPr>
        <w:pBdr>
          <w:top w:val="nil"/>
          <w:left w:val="nil"/>
          <w:bottom w:val="nil"/>
          <w:right w:val="nil"/>
          <w:between w:val="nil"/>
        </w:pBdr>
        <w:tabs>
          <w:tab w:val="left" w:pos="360"/>
          <w:tab w:val="left" w:pos="720"/>
        </w:tabs>
        <w:spacing w:after="0"/>
        <w:ind w:left="1080"/>
        <w:rPr>
          <w:rFonts w:ascii="Cambria" w:eastAsia="Cambria" w:hAnsi="Cambria" w:cs="Cambria"/>
          <w:color w:val="000000"/>
          <w:sz w:val="20"/>
          <w:szCs w:val="20"/>
        </w:rPr>
      </w:pPr>
      <w:r>
        <w:rPr>
          <w:rFonts w:ascii="Cambria" w:eastAsia="Cambria" w:hAnsi="Cambria" w:cs="Cambria"/>
          <w:color w:val="000000"/>
          <w:sz w:val="20"/>
          <w:szCs w:val="20"/>
        </w:rPr>
        <w:t xml:space="preserve">Students will understand health disparities in rural communities including cardiovascular disease, obesity, diabetes, physical activity, food accessibility, maternal and child health, oral health, cancers, environmental health, occupational health and safety, and mental health. </w:t>
      </w:r>
    </w:p>
    <w:p w14:paraId="18213CCB" w14:textId="77777777" w:rsidR="00C779E8" w:rsidRDefault="00581785">
      <w:pPr>
        <w:numPr>
          <w:ilvl w:val="3"/>
          <w:numId w:val="1"/>
        </w:numPr>
        <w:pBdr>
          <w:top w:val="nil"/>
          <w:left w:val="nil"/>
          <w:bottom w:val="nil"/>
          <w:right w:val="nil"/>
          <w:between w:val="nil"/>
        </w:pBdr>
        <w:tabs>
          <w:tab w:val="left" w:pos="360"/>
          <w:tab w:val="left" w:pos="720"/>
        </w:tabs>
        <w:spacing w:after="0"/>
        <w:ind w:left="108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health disparities among special populations in rural communities including migrant workers, adolescents, and the aging population. </w:t>
      </w:r>
    </w:p>
    <w:p w14:paraId="4E25F44A" w14:textId="77777777" w:rsidR="00C779E8" w:rsidRDefault="00581785">
      <w:pPr>
        <w:numPr>
          <w:ilvl w:val="3"/>
          <w:numId w:val="1"/>
        </w:numPr>
        <w:pBdr>
          <w:top w:val="nil"/>
          <w:left w:val="nil"/>
          <w:bottom w:val="nil"/>
          <w:right w:val="nil"/>
          <w:between w:val="nil"/>
        </w:pBdr>
        <w:tabs>
          <w:tab w:val="left" w:pos="360"/>
          <w:tab w:val="left" w:pos="720"/>
        </w:tabs>
        <w:spacing w:after="0"/>
        <w:ind w:left="1080"/>
        <w:rPr>
          <w:rFonts w:ascii="Cambria" w:eastAsia="Cambria" w:hAnsi="Cambria" w:cs="Cambria"/>
          <w:color w:val="000000"/>
          <w:sz w:val="20"/>
          <w:szCs w:val="20"/>
        </w:rPr>
      </w:pPr>
      <w:r>
        <w:rPr>
          <w:rFonts w:ascii="Cambria" w:eastAsia="Cambria" w:hAnsi="Cambria" w:cs="Cambria"/>
          <w:color w:val="000000"/>
          <w:sz w:val="20"/>
          <w:szCs w:val="20"/>
        </w:rPr>
        <w:t xml:space="preserve">Students will understand how to advance rural health through public health assessment, planning, and interventions. </w:t>
      </w:r>
    </w:p>
    <w:p w14:paraId="21198BBC" w14:textId="77777777" w:rsidR="00C779E8" w:rsidRDefault="00C779E8">
      <w:pPr>
        <w:pBdr>
          <w:top w:val="nil"/>
          <w:left w:val="nil"/>
          <w:bottom w:val="nil"/>
          <w:right w:val="nil"/>
          <w:between w:val="nil"/>
        </w:pBdr>
        <w:tabs>
          <w:tab w:val="left" w:pos="1080"/>
        </w:tabs>
        <w:spacing w:after="0"/>
        <w:ind w:left="720"/>
        <w:rPr>
          <w:rFonts w:ascii="Cambria" w:eastAsia="Cambria" w:hAnsi="Cambria" w:cs="Cambria"/>
          <w:color w:val="000000"/>
          <w:sz w:val="20"/>
          <w:szCs w:val="20"/>
        </w:rPr>
      </w:pPr>
    </w:p>
    <w:p w14:paraId="6C125E65" w14:textId="77777777" w:rsidR="00C779E8" w:rsidRDefault="0058178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7BC4440" w14:textId="77777777" w:rsidR="00C779E8" w:rsidRDefault="00C779E8">
      <w:pPr>
        <w:tabs>
          <w:tab w:val="left" w:pos="360"/>
          <w:tab w:val="left" w:pos="810"/>
        </w:tabs>
        <w:spacing w:after="0"/>
        <w:ind w:left="360"/>
        <w:rPr>
          <w:rFonts w:ascii="Cambria" w:eastAsia="Cambria" w:hAnsi="Cambria" w:cs="Cambria"/>
          <w:sz w:val="20"/>
          <w:szCs w:val="20"/>
        </w:rPr>
      </w:pPr>
    </w:p>
    <w:p w14:paraId="2C9312F5" w14:textId="77777777" w:rsidR="00C779E8" w:rsidRDefault="0058178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This course is required by the Council on Education for Public Health (CEPH) accreditation domain requirements. The domain requirements are: </w:t>
      </w:r>
    </w:p>
    <w:p w14:paraId="214B1454" w14:textId="77777777" w:rsidR="00C779E8" w:rsidRDefault="00581785">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Concept and application of basic statistics</w:t>
      </w:r>
    </w:p>
    <w:p w14:paraId="58578D64" w14:textId="77777777" w:rsidR="00C779E8" w:rsidRDefault="00581785">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Foundations of biological and life sciences and concepts of health and disease</w:t>
      </w:r>
    </w:p>
    <w:p w14:paraId="31D81BFB" w14:textId="77777777" w:rsidR="00C779E8" w:rsidRDefault="00581785">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History/philosophy of public health as well as core values, concepts, and functions across the globe and in society</w:t>
      </w:r>
    </w:p>
    <w:p w14:paraId="4AB6402E" w14:textId="77777777" w:rsidR="00C779E8" w:rsidRDefault="00581785">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Basic concepts, methods, and tools of public health data collection, use, analysis, and why evidence-based approaches are an essential part of public health practice</w:t>
      </w:r>
    </w:p>
    <w:p w14:paraId="4CC8EFF0" w14:textId="77777777" w:rsidR="00C779E8" w:rsidRDefault="00581785">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Concepts of population health, basic processes, approaches, and interventions that identify and address the major health-related needs and concerns of populations</w:t>
      </w:r>
    </w:p>
    <w:p w14:paraId="53A9B21D" w14:textId="77777777" w:rsidR="00C779E8" w:rsidRDefault="00581785">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Underlying science of human health and disease including opportunities for promoting and protecting health across the life course</w:t>
      </w:r>
    </w:p>
    <w:p w14:paraId="3022D9E7" w14:textId="77777777" w:rsidR="00C779E8" w:rsidRDefault="00581785">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Socioeconomic, behavioral, biological, environmental, and other factors that impact human health and contribute to health disparities</w:t>
      </w:r>
    </w:p>
    <w:p w14:paraId="440E44D1" w14:textId="77777777" w:rsidR="00C779E8" w:rsidRDefault="00581785">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Fundamental concepts and features of project implementation, including planning, assessment, and evaluation</w:t>
      </w:r>
    </w:p>
    <w:p w14:paraId="7272CDDB" w14:textId="77777777" w:rsidR="00C779E8" w:rsidRDefault="00581785">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Fundamental characteristics and organizational structures of the U.S. health system, as well as the differences in systems in other countries</w:t>
      </w:r>
    </w:p>
    <w:p w14:paraId="395032C9" w14:textId="77777777" w:rsidR="00C779E8" w:rsidRDefault="00581785">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Basic concepts of legal, ethical, economic, and regulatory dimensions of health care and public health policy and the roles, influences, and responsibilities of the different agencies and branches of government</w:t>
      </w:r>
    </w:p>
    <w:p w14:paraId="54B915F8" w14:textId="77777777" w:rsidR="00C779E8" w:rsidRDefault="00581785">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Basic concepts of public health-specific communication, including technical and professional writing and the use of mass media and electronic technology</w:t>
      </w:r>
    </w:p>
    <w:p w14:paraId="5B8CB9D6" w14:textId="77777777" w:rsidR="00C779E8" w:rsidRDefault="00581785">
      <w:pPr>
        <w:ind w:left="720"/>
        <w:rPr>
          <w:rFonts w:ascii="Cambria" w:eastAsia="Cambria" w:hAnsi="Cambria" w:cs="Cambria"/>
          <w:sz w:val="20"/>
          <w:szCs w:val="20"/>
        </w:rPr>
      </w:pPr>
      <w:r>
        <w:rPr>
          <w:rFonts w:ascii="Cambria" w:eastAsia="Cambria" w:hAnsi="Cambria" w:cs="Cambria"/>
          <w:sz w:val="20"/>
          <w:szCs w:val="20"/>
        </w:rPr>
        <w:t>This course meets the following domain requirements: 5.</w:t>
      </w:r>
      <w:r>
        <w:t xml:space="preserve"> </w:t>
      </w:r>
      <w:r>
        <w:rPr>
          <w:rFonts w:ascii="Cambria" w:eastAsia="Cambria" w:hAnsi="Cambria" w:cs="Cambria"/>
          <w:sz w:val="20"/>
          <w:szCs w:val="20"/>
        </w:rPr>
        <w:t xml:space="preserve">Concepts of population health, basic processes, approaches, and interventions that identify and address the major health-related needs and concerns of populations; 7. Socioeconomic, behavioral, biological, environmental, and other factors that impact human health and contribute to health disparities. </w:t>
      </w:r>
      <w:r>
        <w:br w:type="page"/>
      </w:r>
    </w:p>
    <w:p w14:paraId="40C2326A" w14:textId="77777777" w:rsidR="00C779E8" w:rsidRDefault="0058178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lastRenderedPageBreak/>
        <w:t xml:space="preserve">c. Student population served. </w:t>
      </w:r>
    </w:p>
    <w:p w14:paraId="7514E705" w14:textId="77777777" w:rsidR="00C779E8" w:rsidRDefault="00C779E8">
      <w:pPr>
        <w:tabs>
          <w:tab w:val="left" w:pos="360"/>
          <w:tab w:val="left" w:pos="810"/>
        </w:tabs>
        <w:spacing w:after="0"/>
        <w:ind w:left="360"/>
        <w:rPr>
          <w:rFonts w:ascii="Cambria" w:eastAsia="Cambria" w:hAnsi="Cambria" w:cs="Cambria"/>
          <w:sz w:val="20"/>
          <w:szCs w:val="20"/>
        </w:rPr>
      </w:pPr>
    </w:p>
    <w:p w14:paraId="3DEF94D7"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Undergraduate students enrolled in the Public Health program. </w:t>
      </w:r>
    </w:p>
    <w:p w14:paraId="2B2DD6D8" w14:textId="77777777" w:rsidR="00C779E8" w:rsidRDefault="00C779E8">
      <w:pPr>
        <w:tabs>
          <w:tab w:val="left" w:pos="360"/>
          <w:tab w:val="left" w:pos="810"/>
        </w:tabs>
        <w:spacing w:after="0"/>
        <w:ind w:left="360"/>
        <w:rPr>
          <w:rFonts w:ascii="Cambria" w:eastAsia="Cambria" w:hAnsi="Cambria" w:cs="Cambria"/>
          <w:sz w:val="20"/>
          <w:szCs w:val="20"/>
        </w:rPr>
      </w:pPr>
    </w:p>
    <w:p w14:paraId="1897F509" w14:textId="77777777" w:rsidR="00C779E8" w:rsidRDefault="0058178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8A02893" w14:textId="77777777" w:rsidR="00C779E8" w:rsidRDefault="00C779E8">
      <w:pPr>
        <w:tabs>
          <w:tab w:val="left" w:pos="360"/>
          <w:tab w:val="left" w:pos="810"/>
        </w:tabs>
        <w:spacing w:after="0"/>
        <w:ind w:left="360"/>
        <w:rPr>
          <w:rFonts w:ascii="Cambria" w:eastAsia="Cambria" w:hAnsi="Cambria" w:cs="Cambria"/>
          <w:sz w:val="20"/>
          <w:szCs w:val="20"/>
        </w:rPr>
      </w:pPr>
    </w:p>
    <w:p w14:paraId="53413BC2" w14:textId="77777777" w:rsidR="00C779E8" w:rsidRDefault="00581785">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is an upper-level undergraduate course because it requires foundational public health knowledge before taking the course.  </w:t>
      </w:r>
    </w:p>
    <w:p w14:paraId="089E6FB3" w14:textId="77777777" w:rsidR="00C779E8" w:rsidRDefault="0058178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12FE0EC" w14:textId="77777777" w:rsidR="00C779E8" w:rsidRDefault="00C779E8">
      <w:pPr>
        <w:tabs>
          <w:tab w:val="left" w:pos="360"/>
          <w:tab w:val="left" w:pos="720"/>
        </w:tabs>
        <w:spacing w:after="0"/>
        <w:rPr>
          <w:rFonts w:ascii="Cambria" w:eastAsia="Cambria" w:hAnsi="Cambria" w:cs="Cambria"/>
          <w:b/>
          <w:sz w:val="28"/>
          <w:szCs w:val="28"/>
        </w:rPr>
      </w:pPr>
    </w:p>
    <w:p w14:paraId="64D48EBB" w14:textId="77777777" w:rsidR="00C779E8" w:rsidRDefault="00C779E8">
      <w:pPr>
        <w:tabs>
          <w:tab w:val="left" w:pos="360"/>
          <w:tab w:val="left" w:pos="720"/>
        </w:tabs>
        <w:spacing w:after="0"/>
        <w:rPr>
          <w:rFonts w:ascii="Cambria" w:eastAsia="Cambria" w:hAnsi="Cambria" w:cs="Cambria"/>
          <w:b/>
          <w:sz w:val="28"/>
          <w:szCs w:val="28"/>
        </w:rPr>
      </w:pPr>
    </w:p>
    <w:p w14:paraId="49748356" w14:textId="77777777" w:rsidR="00C779E8" w:rsidRDefault="00C779E8">
      <w:pPr>
        <w:tabs>
          <w:tab w:val="left" w:pos="360"/>
          <w:tab w:val="left" w:pos="720"/>
        </w:tabs>
        <w:spacing w:after="0"/>
        <w:rPr>
          <w:rFonts w:ascii="Cambria" w:eastAsia="Cambria" w:hAnsi="Cambria" w:cs="Cambria"/>
          <w:b/>
          <w:sz w:val="28"/>
          <w:szCs w:val="28"/>
        </w:rPr>
      </w:pPr>
    </w:p>
    <w:p w14:paraId="15DF4732" w14:textId="77777777" w:rsidR="00C779E8" w:rsidRDefault="00C779E8">
      <w:pPr>
        <w:tabs>
          <w:tab w:val="left" w:pos="360"/>
          <w:tab w:val="left" w:pos="720"/>
        </w:tabs>
        <w:spacing w:after="0"/>
        <w:rPr>
          <w:rFonts w:ascii="Cambria" w:eastAsia="Cambria" w:hAnsi="Cambria" w:cs="Cambria"/>
          <w:b/>
          <w:sz w:val="28"/>
          <w:szCs w:val="28"/>
        </w:rPr>
      </w:pPr>
    </w:p>
    <w:p w14:paraId="31BB118C" w14:textId="77777777" w:rsidR="00C779E8" w:rsidRDefault="00C779E8">
      <w:pPr>
        <w:tabs>
          <w:tab w:val="left" w:pos="360"/>
          <w:tab w:val="left" w:pos="720"/>
        </w:tabs>
        <w:spacing w:after="0"/>
        <w:rPr>
          <w:rFonts w:ascii="Cambria" w:eastAsia="Cambria" w:hAnsi="Cambria" w:cs="Cambria"/>
          <w:b/>
          <w:sz w:val="28"/>
          <w:szCs w:val="28"/>
        </w:rPr>
      </w:pPr>
    </w:p>
    <w:p w14:paraId="709CED2A" w14:textId="77777777" w:rsidR="00C779E8" w:rsidRDefault="00C779E8">
      <w:pPr>
        <w:tabs>
          <w:tab w:val="left" w:pos="360"/>
          <w:tab w:val="left" w:pos="720"/>
        </w:tabs>
        <w:spacing w:after="0"/>
        <w:rPr>
          <w:rFonts w:ascii="Cambria" w:eastAsia="Cambria" w:hAnsi="Cambria" w:cs="Cambria"/>
          <w:b/>
          <w:sz w:val="28"/>
          <w:szCs w:val="28"/>
        </w:rPr>
      </w:pPr>
    </w:p>
    <w:p w14:paraId="4F436522" w14:textId="77777777" w:rsidR="00C779E8" w:rsidRDefault="00581785">
      <w:pPr>
        <w:rPr>
          <w:rFonts w:ascii="Cambria" w:eastAsia="Cambria" w:hAnsi="Cambria" w:cs="Cambria"/>
          <w:b/>
        </w:rPr>
      </w:pPr>
      <w:r>
        <w:br w:type="page"/>
      </w:r>
    </w:p>
    <w:p w14:paraId="678BB35F" w14:textId="77777777" w:rsidR="00C779E8" w:rsidRDefault="00581785">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756D4489" w14:textId="77777777" w:rsidR="00C779E8" w:rsidRDefault="00C779E8">
      <w:pPr>
        <w:tabs>
          <w:tab w:val="left" w:pos="360"/>
          <w:tab w:val="left" w:pos="720"/>
        </w:tabs>
        <w:spacing w:after="0"/>
        <w:rPr>
          <w:rFonts w:ascii="Cambria" w:eastAsia="Cambria" w:hAnsi="Cambria" w:cs="Cambria"/>
          <w:b/>
        </w:rPr>
      </w:pPr>
    </w:p>
    <w:p w14:paraId="7BEB33BA" w14:textId="77777777" w:rsidR="00C779E8" w:rsidRDefault="0058178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92C5F6F"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655D85B"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659C2EC" w14:textId="77777777" w:rsidR="00C779E8" w:rsidRDefault="00C779E8">
      <w:pPr>
        <w:tabs>
          <w:tab w:val="left" w:pos="360"/>
          <w:tab w:val="left" w:pos="810"/>
        </w:tabs>
        <w:spacing w:after="0"/>
        <w:rPr>
          <w:rFonts w:ascii="Cambria" w:eastAsia="Cambria" w:hAnsi="Cambria" w:cs="Cambria"/>
          <w:sz w:val="20"/>
          <w:szCs w:val="20"/>
        </w:rPr>
      </w:pPr>
    </w:p>
    <w:p w14:paraId="5C97A37C" w14:textId="77777777" w:rsidR="00C779E8" w:rsidRDefault="0058178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4067BE63"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6FFBCD8" w14:textId="77777777" w:rsidR="00C779E8" w:rsidRDefault="00C779E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7BFCA559" w14:textId="77777777" w:rsidR="00C779E8" w:rsidRDefault="0058178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The program-level learning outcomes for students enrolled in this program are:</w:t>
      </w:r>
    </w:p>
    <w:p w14:paraId="26604357" w14:textId="77777777" w:rsidR="00C779E8" w:rsidRDefault="0058178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understand how to assess and monitor population health.</w:t>
      </w:r>
    </w:p>
    <w:p w14:paraId="56042BC2" w14:textId="77777777" w:rsidR="00C779E8" w:rsidRDefault="0058178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how to investigate, diagnose, and address health hazards and root causes. </w:t>
      </w:r>
    </w:p>
    <w:p w14:paraId="790F926E" w14:textId="77777777" w:rsidR="00C779E8" w:rsidRDefault="0058178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develop effective public health communication strategies to inform and educate. </w:t>
      </w:r>
    </w:p>
    <w:p w14:paraId="657187CF" w14:textId="77777777" w:rsidR="00C779E8" w:rsidRDefault="0058178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public health strategies to strengthen, support, and mobilize communities and partnerships.</w:t>
      </w:r>
    </w:p>
    <w:p w14:paraId="4F740829" w14:textId="77777777" w:rsidR="00C779E8" w:rsidRDefault="0058178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learn how to create, champion, and implement public health policies, plans, and laws.</w:t>
      </w:r>
    </w:p>
    <w:p w14:paraId="3169DF51" w14:textId="77777777" w:rsidR="00C779E8" w:rsidRDefault="0058178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understand how to utilize public health legal and regulatory actions.</w:t>
      </w:r>
    </w:p>
    <w:p w14:paraId="45A8F8C6" w14:textId="77777777" w:rsidR="00C779E8" w:rsidRDefault="0058178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identify avenues to enabling equitable health access.</w:t>
      </w:r>
    </w:p>
    <w:p w14:paraId="7E5C8F4E" w14:textId="77777777" w:rsidR="00C779E8" w:rsidRDefault="0058178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contribute to building a diverse and skilled public health workforce.</w:t>
      </w:r>
    </w:p>
    <w:p w14:paraId="3FF29933" w14:textId="77777777" w:rsidR="00C779E8" w:rsidRDefault="0058178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strategies to improve and innovate through public health evaluation, research, and quality improvement.</w:t>
      </w:r>
    </w:p>
    <w:p w14:paraId="58EC08BA" w14:textId="77777777" w:rsidR="00C779E8" w:rsidRDefault="00581785">
      <w:pPr>
        <w:numPr>
          <w:ilvl w:val="0"/>
          <w:numId w:val="4"/>
        </w:numPr>
        <w:pBdr>
          <w:top w:val="nil"/>
          <w:left w:val="nil"/>
          <w:bottom w:val="nil"/>
          <w:right w:val="nil"/>
          <w:between w:val="nil"/>
        </w:pBdr>
        <w:tabs>
          <w:tab w:val="left" w:pos="360"/>
          <w:tab w:val="left" w:pos="720"/>
        </w:tabs>
        <w:spacing w:after="12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learn how to build and maintain a strong organizational infrastructure for public health.</w:t>
      </w:r>
    </w:p>
    <w:p w14:paraId="7217A12F" w14:textId="77777777" w:rsidR="00C779E8" w:rsidRDefault="00C779E8">
      <w:pPr>
        <w:tabs>
          <w:tab w:val="left" w:pos="360"/>
          <w:tab w:val="left" w:pos="720"/>
        </w:tabs>
        <w:spacing w:after="0" w:line="240" w:lineRule="auto"/>
        <w:rPr>
          <w:rFonts w:ascii="Cambria" w:eastAsia="Cambria" w:hAnsi="Cambria" w:cs="Cambria"/>
          <w:sz w:val="20"/>
          <w:szCs w:val="20"/>
        </w:rPr>
      </w:pPr>
    </w:p>
    <w:p w14:paraId="0F8F6B35" w14:textId="77777777" w:rsidR="00C779E8" w:rsidRDefault="005817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The program-level learning outcomes associated with this course are #2 and #7. </w:t>
      </w:r>
    </w:p>
    <w:p w14:paraId="0C108FB9" w14:textId="77777777" w:rsidR="00C779E8" w:rsidRDefault="00C779E8">
      <w:pPr>
        <w:tabs>
          <w:tab w:val="left" w:pos="360"/>
          <w:tab w:val="left" w:pos="720"/>
        </w:tabs>
        <w:spacing w:after="0" w:line="240" w:lineRule="auto"/>
        <w:rPr>
          <w:rFonts w:ascii="Cambria" w:eastAsia="Cambria" w:hAnsi="Cambria" w:cs="Cambria"/>
          <w:sz w:val="20"/>
          <w:szCs w:val="20"/>
        </w:rPr>
      </w:pPr>
    </w:p>
    <w:p w14:paraId="726659E9" w14:textId="77777777" w:rsidR="00C779E8" w:rsidRDefault="00581785">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B943834" w14:textId="77777777" w:rsidR="00C779E8" w:rsidRDefault="00C779E8">
      <w:pPr>
        <w:tabs>
          <w:tab w:val="left" w:pos="360"/>
          <w:tab w:val="left" w:pos="720"/>
        </w:tabs>
        <w:spacing w:after="0" w:line="240" w:lineRule="auto"/>
        <w:rPr>
          <w:rFonts w:ascii="Cambria" w:eastAsia="Cambria" w:hAnsi="Cambria" w:cs="Cambria"/>
          <w:sz w:val="20"/>
          <w:szCs w:val="20"/>
        </w:rPr>
      </w:pPr>
    </w:p>
    <w:p w14:paraId="603D06C5" w14:textId="77777777" w:rsidR="00C779E8" w:rsidRDefault="0058178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779E8" w14:paraId="28E33E6D" w14:textId="77777777">
        <w:tc>
          <w:tcPr>
            <w:tcW w:w="2148" w:type="dxa"/>
          </w:tcPr>
          <w:p w14:paraId="20399247" w14:textId="77777777" w:rsidR="00C779E8" w:rsidRDefault="00581785">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BAD780C" w14:textId="77777777" w:rsidR="00C779E8" w:rsidRDefault="00581785">
            <w:pPr>
              <w:numPr>
                <w:ilvl w:val="0"/>
                <w:numId w:val="10"/>
              </w:numPr>
              <w:pBdr>
                <w:top w:val="nil"/>
                <w:left w:val="nil"/>
                <w:bottom w:val="nil"/>
                <w:right w:val="nil"/>
                <w:between w:val="nil"/>
              </w:pBdr>
              <w:tabs>
                <w:tab w:val="left" w:pos="360"/>
                <w:tab w:val="left" w:pos="720"/>
              </w:tabs>
              <w:spacing w:after="120"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how to investigate, diagnose, and address health hazards and root causes. </w:t>
            </w:r>
          </w:p>
        </w:tc>
      </w:tr>
      <w:tr w:rsidR="00C779E8" w14:paraId="2BA32171" w14:textId="77777777">
        <w:tc>
          <w:tcPr>
            <w:tcW w:w="2148" w:type="dxa"/>
          </w:tcPr>
          <w:p w14:paraId="30DE9BD0" w14:textId="77777777" w:rsidR="00C779E8" w:rsidRDefault="0058178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70C4796" w14:textId="77777777" w:rsidR="00C779E8" w:rsidRDefault="00581785">
            <w:pPr>
              <w:numPr>
                <w:ilvl w:val="0"/>
                <w:numId w:val="6"/>
              </w:numPr>
              <w:pBdr>
                <w:top w:val="nil"/>
                <w:left w:val="nil"/>
                <w:bottom w:val="nil"/>
                <w:right w:val="nil"/>
                <w:between w:val="nil"/>
              </w:pBdr>
              <w:spacing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Direct measure: Exam scores, written assignment grades</w:t>
            </w:r>
          </w:p>
          <w:p w14:paraId="5D233B34" w14:textId="77777777" w:rsidR="00C779E8" w:rsidRDefault="00581785">
            <w:pPr>
              <w:numPr>
                <w:ilvl w:val="0"/>
                <w:numId w:val="6"/>
              </w:numPr>
              <w:pBdr>
                <w:top w:val="nil"/>
                <w:left w:val="nil"/>
                <w:bottom w:val="nil"/>
                <w:right w:val="nil"/>
                <w:between w:val="nil"/>
              </w:pBdr>
              <w:spacing w:after="200"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Indirect measure: Program exit surveys; Certified in Public Health exam pass rate (if data are available)</w:t>
            </w:r>
          </w:p>
        </w:tc>
      </w:tr>
      <w:tr w:rsidR="00C779E8" w14:paraId="77419BE4" w14:textId="77777777">
        <w:tc>
          <w:tcPr>
            <w:tcW w:w="2148" w:type="dxa"/>
          </w:tcPr>
          <w:p w14:paraId="2C46C6F1" w14:textId="77777777" w:rsidR="00C779E8" w:rsidRDefault="00581785">
            <w:pPr>
              <w:rPr>
                <w:rFonts w:ascii="Cambria" w:eastAsia="Cambria" w:hAnsi="Cambria" w:cs="Cambria"/>
                <w:sz w:val="20"/>
                <w:szCs w:val="20"/>
              </w:rPr>
            </w:pPr>
            <w:r>
              <w:rPr>
                <w:rFonts w:ascii="Cambria" w:eastAsia="Cambria" w:hAnsi="Cambria" w:cs="Cambria"/>
                <w:sz w:val="20"/>
                <w:szCs w:val="20"/>
              </w:rPr>
              <w:t xml:space="preserve">Assessment </w:t>
            </w:r>
          </w:p>
          <w:p w14:paraId="324ACBB1" w14:textId="77777777" w:rsidR="00C779E8" w:rsidRDefault="0058178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A750B5B" w14:textId="77777777" w:rsidR="00C779E8" w:rsidRDefault="00581785">
            <w:pPr>
              <w:rPr>
                <w:rFonts w:ascii="Cambria" w:eastAsia="Cambria" w:hAnsi="Cambria" w:cs="Cambria"/>
                <w:sz w:val="20"/>
                <w:szCs w:val="20"/>
              </w:rPr>
            </w:pPr>
            <w:r>
              <w:rPr>
                <w:rFonts w:ascii="Cambria" w:eastAsia="Cambria" w:hAnsi="Cambria" w:cs="Cambria"/>
                <w:sz w:val="20"/>
                <w:szCs w:val="20"/>
              </w:rPr>
              <w:t>Annually</w:t>
            </w:r>
          </w:p>
        </w:tc>
      </w:tr>
      <w:tr w:rsidR="00C779E8" w14:paraId="16ABD154" w14:textId="77777777">
        <w:tc>
          <w:tcPr>
            <w:tcW w:w="2148" w:type="dxa"/>
          </w:tcPr>
          <w:p w14:paraId="2B066128" w14:textId="77777777" w:rsidR="00C779E8" w:rsidRDefault="0058178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ECA0197" w14:textId="77777777" w:rsidR="00C779E8" w:rsidRDefault="00581785">
            <w:pPr>
              <w:rPr>
                <w:rFonts w:ascii="Cambria" w:eastAsia="Cambria" w:hAnsi="Cambria" w:cs="Cambria"/>
                <w:sz w:val="20"/>
                <w:szCs w:val="20"/>
              </w:rPr>
            </w:pPr>
            <w:r>
              <w:rPr>
                <w:rFonts w:ascii="Cambria" w:eastAsia="Cambria" w:hAnsi="Cambria" w:cs="Cambria"/>
                <w:sz w:val="20"/>
                <w:szCs w:val="20"/>
              </w:rPr>
              <w:t>Program director</w:t>
            </w:r>
          </w:p>
        </w:tc>
      </w:tr>
    </w:tbl>
    <w:p w14:paraId="588A4454" w14:textId="77777777" w:rsidR="00C779E8" w:rsidRDefault="00581785">
      <w:pPr>
        <w:rPr>
          <w:rFonts w:ascii="Cambria" w:eastAsia="Cambria" w:hAnsi="Cambria" w:cs="Cambria"/>
          <w:i/>
          <w:sz w:val="20"/>
          <w:szCs w:val="20"/>
        </w:rPr>
      </w:pPr>
      <w:r>
        <w:br w:type="page"/>
      </w: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779E8" w14:paraId="124082A8" w14:textId="77777777">
        <w:tc>
          <w:tcPr>
            <w:tcW w:w="2148" w:type="dxa"/>
          </w:tcPr>
          <w:p w14:paraId="4B6C28ED" w14:textId="77777777" w:rsidR="00C779E8" w:rsidRDefault="00581785">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0F6AE0D8" w14:textId="77777777" w:rsidR="00C779E8" w:rsidRDefault="00581785">
            <w:pPr>
              <w:numPr>
                <w:ilvl w:val="0"/>
                <w:numId w:val="12"/>
              </w:numPr>
              <w:pBdr>
                <w:top w:val="nil"/>
                <w:left w:val="nil"/>
                <w:bottom w:val="nil"/>
                <w:right w:val="nil"/>
                <w:between w:val="nil"/>
              </w:pBdr>
              <w:tabs>
                <w:tab w:val="left" w:pos="360"/>
                <w:tab w:val="left" w:pos="720"/>
              </w:tabs>
              <w:spacing w:after="120" w:line="276" w:lineRule="auto"/>
              <w:rPr>
                <w:rFonts w:ascii="Cambria" w:eastAsia="Cambria" w:hAnsi="Cambria" w:cs="Cambria"/>
                <w:color w:val="000000"/>
                <w:sz w:val="20"/>
                <w:szCs w:val="20"/>
              </w:rPr>
            </w:pPr>
            <w:r>
              <w:rPr>
                <w:rFonts w:ascii="Cambria" w:eastAsia="Cambria" w:hAnsi="Cambria" w:cs="Cambria"/>
                <w:color w:val="000000"/>
                <w:sz w:val="20"/>
                <w:szCs w:val="20"/>
              </w:rPr>
              <w:t>Students will identify avenues to enabling equitable health access.</w:t>
            </w:r>
          </w:p>
        </w:tc>
      </w:tr>
      <w:tr w:rsidR="00C779E8" w14:paraId="22254E8E" w14:textId="77777777">
        <w:tc>
          <w:tcPr>
            <w:tcW w:w="2148" w:type="dxa"/>
          </w:tcPr>
          <w:p w14:paraId="4FE125BF" w14:textId="77777777" w:rsidR="00C779E8" w:rsidRDefault="0058178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B71EB81" w14:textId="77777777" w:rsidR="00C779E8" w:rsidRDefault="00581785">
            <w:pPr>
              <w:numPr>
                <w:ilvl w:val="0"/>
                <w:numId w:val="2"/>
              </w:numPr>
              <w:pBdr>
                <w:top w:val="nil"/>
                <w:left w:val="nil"/>
                <w:bottom w:val="nil"/>
                <w:right w:val="nil"/>
                <w:between w:val="nil"/>
              </w:pBdr>
              <w:spacing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Direct measure: Exam scores, written assignment grades</w:t>
            </w:r>
          </w:p>
          <w:p w14:paraId="2C64628C" w14:textId="77777777" w:rsidR="00C779E8" w:rsidRDefault="00581785">
            <w:pPr>
              <w:numPr>
                <w:ilvl w:val="0"/>
                <w:numId w:val="2"/>
              </w:numPr>
              <w:pBdr>
                <w:top w:val="nil"/>
                <w:left w:val="nil"/>
                <w:bottom w:val="nil"/>
                <w:right w:val="nil"/>
                <w:between w:val="nil"/>
              </w:pBdr>
              <w:spacing w:after="200"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Indirect measure: Program exit surveys; Certified in Public Health exam pass rate (if data are available)</w:t>
            </w:r>
          </w:p>
        </w:tc>
      </w:tr>
      <w:tr w:rsidR="00C779E8" w14:paraId="6CC4CA88" w14:textId="77777777">
        <w:tc>
          <w:tcPr>
            <w:tcW w:w="2148" w:type="dxa"/>
          </w:tcPr>
          <w:p w14:paraId="0C43722F" w14:textId="77777777" w:rsidR="00C779E8" w:rsidRDefault="00581785">
            <w:pPr>
              <w:rPr>
                <w:rFonts w:ascii="Cambria" w:eastAsia="Cambria" w:hAnsi="Cambria" w:cs="Cambria"/>
                <w:sz w:val="20"/>
                <w:szCs w:val="20"/>
              </w:rPr>
            </w:pPr>
            <w:r>
              <w:rPr>
                <w:rFonts w:ascii="Cambria" w:eastAsia="Cambria" w:hAnsi="Cambria" w:cs="Cambria"/>
                <w:sz w:val="20"/>
                <w:szCs w:val="20"/>
              </w:rPr>
              <w:t xml:space="preserve">Assessment </w:t>
            </w:r>
          </w:p>
          <w:p w14:paraId="12802B53" w14:textId="77777777" w:rsidR="00C779E8" w:rsidRDefault="0058178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A0AD61C" w14:textId="77777777" w:rsidR="00C779E8" w:rsidRDefault="00581785">
            <w:pPr>
              <w:rPr>
                <w:rFonts w:ascii="Cambria" w:eastAsia="Cambria" w:hAnsi="Cambria" w:cs="Cambria"/>
                <w:sz w:val="20"/>
                <w:szCs w:val="20"/>
              </w:rPr>
            </w:pPr>
            <w:r>
              <w:rPr>
                <w:rFonts w:ascii="Cambria" w:eastAsia="Cambria" w:hAnsi="Cambria" w:cs="Cambria"/>
                <w:sz w:val="20"/>
                <w:szCs w:val="20"/>
              </w:rPr>
              <w:t>Annually</w:t>
            </w:r>
          </w:p>
        </w:tc>
      </w:tr>
      <w:tr w:rsidR="00C779E8" w14:paraId="6F6996F2" w14:textId="77777777">
        <w:tc>
          <w:tcPr>
            <w:tcW w:w="2148" w:type="dxa"/>
          </w:tcPr>
          <w:p w14:paraId="549AC5DB" w14:textId="77777777" w:rsidR="00C779E8" w:rsidRDefault="0058178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0A5458A" w14:textId="77777777" w:rsidR="00C779E8" w:rsidRDefault="00581785">
            <w:pPr>
              <w:rPr>
                <w:rFonts w:ascii="Cambria" w:eastAsia="Cambria" w:hAnsi="Cambria" w:cs="Cambria"/>
                <w:sz w:val="20"/>
                <w:szCs w:val="20"/>
              </w:rPr>
            </w:pPr>
            <w:r>
              <w:rPr>
                <w:rFonts w:ascii="Cambria" w:eastAsia="Cambria" w:hAnsi="Cambria" w:cs="Cambria"/>
                <w:sz w:val="20"/>
                <w:szCs w:val="20"/>
              </w:rPr>
              <w:t>Program director</w:t>
            </w:r>
          </w:p>
        </w:tc>
      </w:tr>
    </w:tbl>
    <w:p w14:paraId="40D0BD9F" w14:textId="77777777" w:rsidR="00C779E8" w:rsidRDefault="00581785">
      <w:pPr>
        <w:tabs>
          <w:tab w:val="left" w:pos="360"/>
          <w:tab w:val="left" w:pos="810"/>
        </w:tabs>
        <w:spacing w:after="0"/>
        <w:rPr>
          <w:rFonts w:ascii="Cambria" w:eastAsia="Cambria" w:hAnsi="Cambria" w:cs="Cambria"/>
          <w:i/>
          <w:sz w:val="20"/>
          <w:szCs w:val="20"/>
        </w:rPr>
      </w:pPr>
      <w:r>
        <w:rPr>
          <w:rFonts w:ascii="Cambria" w:eastAsia="Cambria" w:hAnsi="Cambria" w:cs="Cambria"/>
          <w:i/>
          <w:sz w:val="20"/>
          <w:szCs w:val="20"/>
        </w:rPr>
        <w:t>(Repeat if this new course will support additional program-level outcomes)</w:t>
      </w:r>
    </w:p>
    <w:p w14:paraId="23075268" w14:textId="77777777" w:rsidR="00C779E8" w:rsidRDefault="00C779E8">
      <w:pPr>
        <w:tabs>
          <w:tab w:val="left" w:pos="360"/>
          <w:tab w:val="left" w:pos="810"/>
        </w:tabs>
        <w:spacing w:after="0"/>
        <w:rPr>
          <w:rFonts w:ascii="Cambria" w:eastAsia="Cambria" w:hAnsi="Cambria" w:cs="Cambria"/>
          <w:i/>
          <w:sz w:val="20"/>
          <w:szCs w:val="20"/>
        </w:rPr>
      </w:pPr>
    </w:p>
    <w:p w14:paraId="6AF12ADB" w14:textId="77777777" w:rsidR="00C779E8" w:rsidRDefault="0058178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10613E9" w14:textId="77777777" w:rsidR="00C779E8" w:rsidRDefault="00581785">
      <w:pPr>
        <w:numPr>
          <w:ilvl w:val="0"/>
          <w:numId w:val="13"/>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136B155" w14:textId="77777777" w:rsidR="00C779E8" w:rsidRDefault="00C779E8">
      <w:pPr>
        <w:tabs>
          <w:tab w:val="left" w:pos="360"/>
          <w:tab w:val="left" w:pos="810"/>
        </w:tabs>
        <w:spacing w:after="0"/>
        <w:rPr>
          <w:rFonts w:ascii="Cambria" w:eastAsia="Cambria" w:hAnsi="Cambria" w:cs="Cambria"/>
          <w:sz w:val="20"/>
          <w:szCs w:val="20"/>
        </w:rPr>
      </w:pPr>
    </w:p>
    <w:tbl>
      <w:tblPr>
        <w:tblStyle w:val="af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779E8" w14:paraId="0F76D1B8" w14:textId="77777777">
        <w:trPr>
          <w:trHeight w:val="323"/>
        </w:trPr>
        <w:tc>
          <w:tcPr>
            <w:tcW w:w="2148" w:type="dxa"/>
          </w:tcPr>
          <w:p w14:paraId="4A3DBBA2" w14:textId="77777777" w:rsidR="00C779E8" w:rsidRDefault="00581785">
            <w:pPr>
              <w:jc w:val="center"/>
              <w:rPr>
                <w:rFonts w:ascii="Cambria" w:eastAsia="Cambria" w:hAnsi="Cambria" w:cs="Cambria"/>
                <w:b/>
                <w:sz w:val="20"/>
                <w:szCs w:val="20"/>
              </w:rPr>
            </w:pPr>
            <w:r>
              <w:rPr>
                <w:rFonts w:ascii="Cambria" w:eastAsia="Cambria" w:hAnsi="Cambria" w:cs="Cambria"/>
                <w:b/>
                <w:sz w:val="20"/>
                <w:szCs w:val="20"/>
              </w:rPr>
              <w:t>Outcome 1</w:t>
            </w:r>
          </w:p>
          <w:p w14:paraId="3D5400B5" w14:textId="77777777" w:rsidR="00C779E8" w:rsidRDefault="00C779E8">
            <w:pPr>
              <w:rPr>
                <w:rFonts w:ascii="Cambria" w:eastAsia="Cambria" w:hAnsi="Cambria" w:cs="Cambria"/>
                <w:sz w:val="20"/>
                <w:szCs w:val="20"/>
              </w:rPr>
            </w:pPr>
          </w:p>
        </w:tc>
        <w:tc>
          <w:tcPr>
            <w:tcW w:w="7428" w:type="dxa"/>
          </w:tcPr>
          <w:p w14:paraId="5AABE4D6" w14:textId="77777777" w:rsidR="00C779E8" w:rsidRDefault="00581785">
            <w:pPr>
              <w:numPr>
                <w:ilvl w:val="0"/>
                <w:numId w:val="9"/>
              </w:numPr>
              <w:pBdr>
                <w:top w:val="nil"/>
                <w:left w:val="nil"/>
                <w:bottom w:val="nil"/>
                <w:right w:val="nil"/>
                <w:between w:val="nil"/>
              </w:pBdr>
              <w:spacing w:after="200"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how to define rurality, determinants of health in rural communities, and ethical issues in rural communities. </w:t>
            </w:r>
          </w:p>
        </w:tc>
      </w:tr>
      <w:tr w:rsidR="00C779E8" w14:paraId="6B1E3294" w14:textId="77777777">
        <w:tc>
          <w:tcPr>
            <w:tcW w:w="2148" w:type="dxa"/>
          </w:tcPr>
          <w:p w14:paraId="5C582981" w14:textId="77777777" w:rsidR="00C779E8" w:rsidRDefault="0058178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D3D1367" w14:textId="77777777" w:rsidR="00C779E8" w:rsidRDefault="00581785">
            <w:pPr>
              <w:rPr>
                <w:rFonts w:ascii="Cambria" w:eastAsia="Cambria" w:hAnsi="Cambria" w:cs="Cambria"/>
                <w:sz w:val="20"/>
                <w:szCs w:val="20"/>
              </w:rPr>
            </w:pPr>
            <w:r>
              <w:rPr>
                <w:rFonts w:ascii="Cambria" w:eastAsia="Cambria" w:hAnsi="Cambria" w:cs="Cambria"/>
                <w:sz w:val="20"/>
                <w:szCs w:val="20"/>
              </w:rPr>
              <w:t>Students will complete written assignments and exams to ensure they become competent in this outcome.</w:t>
            </w:r>
          </w:p>
        </w:tc>
      </w:tr>
      <w:tr w:rsidR="00C779E8" w14:paraId="481E530C" w14:textId="77777777">
        <w:trPr>
          <w:trHeight w:val="70"/>
        </w:trPr>
        <w:tc>
          <w:tcPr>
            <w:tcW w:w="2148" w:type="dxa"/>
          </w:tcPr>
          <w:p w14:paraId="008741A5" w14:textId="77777777" w:rsidR="00C779E8" w:rsidRDefault="0058178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FEDFD61" w14:textId="77777777" w:rsidR="00C779E8" w:rsidRDefault="00581785">
            <w:pPr>
              <w:rPr>
                <w:rFonts w:ascii="Cambria" w:eastAsia="Cambria" w:hAnsi="Cambria" w:cs="Cambria"/>
                <w:sz w:val="20"/>
                <w:szCs w:val="20"/>
              </w:rPr>
            </w:pPr>
            <w:r>
              <w:rPr>
                <w:rFonts w:ascii="Cambria" w:eastAsia="Cambria" w:hAnsi="Cambria" w:cs="Cambria"/>
                <w:sz w:val="20"/>
                <w:szCs w:val="20"/>
              </w:rPr>
              <w:t>Exam scores, written assignment grades</w:t>
            </w:r>
          </w:p>
        </w:tc>
      </w:tr>
    </w:tbl>
    <w:p w14:paraId="4E64CC60" w14:textId="77777777" w:rsidR="00C779E8" w:rsidRDefault="00C779E8">
      <w:pPr>
        <w:ind w:firstLine="720"/>
        <w:rPr>
          <w:rFonts w:ascii="Cambria" w:eastAsia="Cambria" w:hAnsi="Cambria" w:cs="Cambria"/>
          <w:i/>
          <w:sz w:val="20"/>
          <w:szCs w:val="20"/>
        </w:rPr>
      </w:pPr>
    </w:p>
    <w:tbl>
      <w:tblPr>
        <w:tblStyle w:val="a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779E8" w14:paraId="6E261946" w14:textId="77777777">
        <w:trPr>
          <w:trHeight w:val="287"/>
        </w:trPr>
        <w:tc>
          <w:tcPr>
            <w:tcW w:w="2148" w:type="dxa"/>
          </w:tcPr>
          <w:p w14:paraId="0C0150A0" w14:textId="77777777" w:rsidR="00C779E8" w:rsidRDefault="00581785">
            <w:pPr>
              <w:jc w:val="center"/>
              <w:rPr>
                <w:rFonts w:ascii="Cambria" w:eastAsia="Cambria" w:hAnsi="Cambria" w:cs="Cambria"/>
                <w:b/>
                <w:sz w:val="20"/>
                <w:szCs w:val="20"/>
              </w:rPr>
            </w:pPr>
            <w:r>
              <w:rPr>
                <w:rFonts w:ascii="Cambria" w:eastAsia="Cambria" w:hAnsi="Cambria" w:cs="Cambria"/>
                <w:b/>
                <w:sz w:val="20"/>
                <w:szCs w:val="20"/>
              </w:rPr>
              <w:t>Outcome 2</w:t>
            </w:r>
          </w:p>
          <w:p w14:paraId="297EC41F" w14:textId="77777777" w:rsidR="00C779E8" w:rsidRDefault="00C779E8">
            <w:pPr>
              <w:rPr>
                <w:rFonts w:ascii="Cambria" w:eastAsia="Cambria" w:hAnsi="Cambria" w:cs="Cambria"/>
                <w:sz w:val="20"/>
                <w:szCs w:val="20"/>
              </w:rPr>
            </w:pPr>
          </w:p>
        </w:tc>
        <w:tc>
          <w:tcPr>
            <w:tcW w:w="7428" w:type="dxa"/>
          </w:tcPr>
          <w:p w14:paraId="7F36A35D" w14:textId="77777777" w:rsidR="00C779E8" w:rsidRDefault="00581785">
            <w:pPr>
              <w:numPr>
                <w:ilvl w:val="0"/>
                <w:numId w:val="9"/>
              </w:numPr>
              <w:pBdr>
                <w:top w:val="nil"/>
                <w:left w:val="nil"/>
                <w:bottom w:val="nil"/>
                <w:right w:val="nil"/>
                <w:between w:val="nil"/>
              </w:pBdr>
              <w:tabs>
                <w:tab w:val="left" w:pos="1080"/>
              </w:tabs>
              <w:spacing w:after="200"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the history of rural health in the United States, federal rural health organizations, and rural health systems. </w:t>
            </w:r>
          </w:p>
        </w:tc>
      </w:tr>
      <w:tr w:rsidR="00C779E8" w14:paraId="6E5E314E" w14:textId="77777777">
        <w:tc>
          <w:tcPr>
            <w:tcW w:w="2148" w:type="dxa"/>
          </w:tcPr>
          <w:p w14:paraId="46A48140" w14:textId="77777777" w:rsidR="00C779E8" w:rsidRDefault="0058178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FFF409A" w14:textId="77777777" w:rsidR="00C779E8" w:rsidRDefault="00581785">
            <w:pPr>
              <w:rPr>
                <w:rFonts w:ascii="Cambria" w:eastAsia="Cambria" w:hAnsi="Cambria" w:cs="Cambria"/>
                <w:sz w:val="20"/>
                <w:szCs w:val="20"/>
              </w:rPr>
            </w:pPr>
            <w:r>
              <w:rPr>
                <w:rFonts w:ascii="Cambria" w:eastAsia="Cambria" w:hAnsi="Cambria" w:cs="Cambria"/>
                <w:sz w:val="20"/>
                <w:szCs w:val="20"/>
              </w:rPr>
              <w:t>Students will complete written assignments and exams to ensure they become competent in this outcome.</w:t>
            </w:r>
          </w:p>
        </w:tc>
      </w:tr>
      <w:tr w:rsidR="00C779E8" w14:paraId="5579C1ED" w14:textId="77777777">
        <w:trPr>
          <w:trHeight w:val="125"/>
        </w:trPr>
        <w:tc>
          <w:tcPr>
            <w:tcW w:w="2148" w:type="dxa"/>
          </w:tcPr>
          <w:p w14:paraId="2E96639D" w14:textId="77777777" w:rsidR="00C779E8" w:rsidRDefault="0058178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A7855A0" w14:textId="77777777" w:rsidR="00C779E8" w:rsidRDefault="00581785">
            <w:pPr>
              <w:rPr>
                <w:rFonts w:ascii="Cambria" w:eastAsia="Cambria" w:hAnsi="Cambria" w:cs="Cambria"/>
                <w:sz w:val="20"/>
                <w:szCs w:val="20"/>
              </w:rPr>
            </w:pPr>
            <w:r>
              <w:rPr>
                <w:rFonts w:ascii="Cambria" w:eastAsia="Cambria" w:hAnsi="Cambria" w:cs="Cambria"/>
                <w:sz w:val="20"/>
                <w:szCs w:val="20"/>
              </w:rPr>
              <w:t>Exam scores, written assignment grades</w:t>
            </w:r>
          </w:p>
        </w:tc>
      </w:tr>
    </w:tbl>
    <w:p w14:paraId="3B118308" w14:textId="77777777" w:rsidR="00C779E8" w:rsidRDefault="00581785">
      <w:pPr>
        <w:rPr>
          <w:rFonts w:ascii="Cambria" w:eastAsia="Cambria" w:hAnsi="Cambria" w:cs="Cambria"/>
          <w:sz w:val="20"/>
          <w:szCs w:val="20"/>
        </w:rPr>
      </w:pPr>
      <w:r>
        <w:br w:type="page"/>
      </w:r>
    </w:p>
    <w:tbl>
      <w:tblPr>
        <w:tblStyle w:val="a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779E8" w14:paraId="03EB187E" w14:textId="77777777">
        <w:trPr>
          <w:trHeight w:val="332"/>
        </w:trPr>
        <w:tc>
          <w:tcPr>
            <w:tcW w:w="2148" w:type="dxa"/>
          </w:tcPr>
          <w:p w14:paraId="29DC8CE5" w14:textId="77777777" w:rsidR="00C779E8" w:rsidRDefault="00581785">
            <w:pPr>
              <w:jc w:val="center"/>
              <w:rPr>
                <w:rFonts w:ascii="Cambria" w:eastAsia="Cambria" w:hAnsi="Cambria" w:cs="Cambria"/>
                <w:b/>
                <w:sz w:val="20"/>
                <w:szCs w:val="20"/>
              </w:rPr>
            </w:pPr>
            <w:r>
              <w:rPr>
                <w:rFonts w:ascii="Cambria" w:eastAsia="Cambria" w:hAnsi="Cambria" w:cs="Cambria"/>
                <w:b/>
                <w:sz w:val="20"/>
                <w:szCs w:val="20"/>
              </w:rPr>
              <w:lastRenderedPageBreak/>
              <w:t>Outcome 3</w:t>
            </w:r>
          </w:p>
          <w:p w14:paraId="0D15EF82" w14:textId="77777777" w:rsidR="00C779E8" w:rsidRDefault="00C779E8">
            <w:pPr>
              <w:rPr>
                <w:rFonts w:ascii="Cambria" w:eastAsia="Cambria" w:hAnsi="Cambria" w:cs="Cambria"/>
                <w:sz w:val="20"/>
                <w:szCs w:val="20"/>
              </w:rPr>
            </w:pPr>
          </w:p>
        </w:tc>
        <w:tc>
          <w:tcPr>
            <w:tcW w:w="7428" w:type="dxa"/>
          </w:tcPr>
          <w:p w14:paraId="1D91F830" w14:textId="77777777" w:rsidR="00C779E8" w:rsidRDefault="00581785">
            <w:pPr>
              <w:numPr>
                <w:ilvl w:val="0"/>
                <w:numId w:val="3"/>
              </w:numPr>
              <w:pBdr>
                <w:top w:val="nil"/>
                <w:left w:val="nil"/>
                <w:bottom w:val="nil"/>
                <w:right w:val="nil"/>
                <w:between w:val="nil"/>
              </w:pBdr>
              <w:tabs>
                <w:tab w:val="left" w:pos="1080"/>
              </w:tabs>
              <w:spacing w:after="200"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 xml:space="preserve">Students will understand health disparities in rural communities including cardiovascular disease, obesity, diabetes, physical activity, food accessibility, maternal and child health, oral health, cancers, environmental health, occupational health and safety, and mental health. </w:t>
            </w:r>
          </w:p>
        </w:tc>
      </w:tr>
      <w:tr w:rsidR="00C779E8" w14:paraId="29EC46DD" w14:textId="77777777">
        <w:tc>
          <w:tcPr>
            <w:tcW w:w="2148" w:type="dxa"/>
          </w:tcPr>
          <w:p w14:paraId="6D173F16" w14:textId="77777777" w:rsidR="00C779E8" w:rsidRDefault="0058178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FDC1A5E" w14:textId="77777777" w:rsidR="00C779E8" w:rsidRDefault="00581785">
            <w:pPr>
              <w:rPr>
                <w:rFonts w:ascii="Cambria" w:eastAsia="Cambria" w:hAnsi="Cambria" w:cs="Cambria"/>
                <w:sz w:val="20"/>
                <w:szCs w:val="20"/>
              </w:rPr>
            </w:pPr>
            <w:r>
              <w:rPr>
                <w:rFonts w:ascii="Cambria" w:eastAsia="Cambria" w:hAnsi="Cambria" w:cs="Cambria"/>
                <w:sz w:val="20"/>
                <w:szCs w:val="20"/>
              </w:rPr>
              <w:t>Students will complete written assignments and exams to ensure they become competent in this outcome.</w:t>
            </w:r>
          </w:p>
        </w:tc>
      </w:tr>
      <w:tr w:rsidR="00C779E8" w14:paraId="49F66424" w14:textId="77777777">
        <w:tc>
          <w:tcPr>
            <w:tcW w:w="2148" w:type="dxa"/>
          </w:tcPr>
          <w:p w14:paraId="68676765" w14:textId="77777777" w:rsidR="00C779E8" w:rsidRDefault="0058178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1F68919" w14:textId="77777777" w:rsidR="00C779E8" w:rsidRDefault="00581785">
            <w:pPr>
              <w:rPr>
                <w:rFonts w:ascii="Cambria" w:eastAsia="Cambria" w:hAnsi="Cambria" w:cs="Cambria"/>
                <w:sz w:val="20"/>
                <w:szCs w:val="20"/>
              </w:rPr>
            </w:pPr>
            <w:r>
              <w:rPr>
                <w:rFonts w:ascii="Cambria" w:eastAsia="Cambria" w:hAnsi="Cambria" w:cs="Cambria"/>
                <w:sz w:val="20"/>
                <w:szCs w:val="20"/>
              </w:rPr>
              <w:t>Exam scores, written assignment grades</w:t>
            </w:r>
          </w:p>
        </w:tc>
      </w:tr>
    </w:tbl>
    <w:p w14:paraId="0C6C8DAD" w14:textId="77777777" w:rsidR="00C779E8" w:rsidRDefault="00C779E8">
      <w:pPr>
        <w:rPr>
          <w:rFonts w:ascii="Cambria" w:eastAsia="Cambria" w:hAnsi="Cambria" w:cs="Cambria"/>
          <w:sz w:val="20"/>
          <w:szCs w:val="20"/>
        </w:rPr>
      </w:pPr>
    </w:p>
    <w:tbl>
      <w:tblPr>
        <w:tblStyle w:val="a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779E8" w14:paraId="7EF9E9B8" w14:textId="77777777">
        <w:trPr>
          <w:trHeight w:val="260"/>
        </w:trPr>
        <w:tc>
          <w:tcPr>
            <w:tcW w:w="2148" w:type="dxa"/>
          </w:tcPr>
          <w:p w14:paraId="3B83DC19" w14:textId="77777777" w:rsidR="00C779E8" w:rsidRDefault="00581785">
            <w:pPr>
              <w:jc w:val="center"/>
              <w:rPr>
                <w:rFonts w:ascii="Cambria" w:eastAsia="Cambria" w:hAnsi="Cambria" w:cs="Cambria"/>
                <w:b/>
                <w:sz w:val="20"/>
                <w:szCs w:val="20"/>
              </w:rPr>
            </w:pPr>
            <w:r>
              <w:rPr>
                <w:rFonts w:ascii="Cambria" w:eastAsia="Cambria" w:hAnsi="Cambria" w:cs="Cambria"/>
                <w:b/>
                <w:sz w:val="20"/>
                <w:szCs w:val="20"/>
              </w:rPr>
              <w:t>Outcome 4</w:t>
            </w:r>
          </w:p>
          <w:p w14:paraId="4C9F720A" w14:textId="77777777" w:rsidR="00C779E8" w:rsidRDefault="00C779E8">
            <w:pPr>
              <w:rPr>
                <w:rFonts w:ascii="Cambria" w:eastAsia="Cambria" w:hAnsi="Cambria" w:cs="Cambria"/>
                <w:sz w:val="20"/>
                <w:szCs w:val="20"/>
              </w:rPr>
            </w:pPr>
          </w:p>
        </w:tc>
        <w:tc>
          <w:tcPr>
            <w:tcW w:w="7428" w:type="dxa"/>
          </w:tcPr>
          <w:p w14:paraId="1BE6C400" w14:textId="77777777" w:rsidR="00C779E8" w:rsidRDefault="00581785">
            <w:pPr>
              <w:numPr>
                <w:ilvl w:val="0"/>
                <w:numId w:val="7"/>
              </w:numPr>
              <w:pBdr>
                <w:top w:val="nil"/>
                <w:left w:val="nil"/>
                <w:bottom w:val="nil"/>
                <w:right w:val="nil"/>
                <w:between w:val="nil"/>
              </w:pBdr>
              <w:tabs>
                <w:tab w:val="left" w:pos="1080"/>
              </w:tabs>
              <w:spacing w:after="200"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health disparities among special populations in rural communities including migrant workers, adolescents, and the aging population. </w:t>
            </w:r>
          </w:p>
        </w:tc>
      </w:tr>
      <w:tr w:rsidR="00C779E8" w14:paraId="72657710" w14:textId="77777777">
        <w:tc>
          <w:tcPr>
            <w:tcW w:w="2148" w:type="dxa"/>
          </w:tcPr>
          <w:p w14:paraId="5488411D" w14:textId="77777777" w:rsidR="00C779E8" w:rsidRDefault="0058178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A36C663" w14:textId="77777777" w:rsidR="00C779E8" w:rsidRDefault="00581785">
            <w:pPr>
              <w:rPr>
                <w:rFonts w:ascii="Cambria" w:eastAsia="Cambria" w:hAnsi="Cambria" w:cs="Cambria"/>
                <w:sz w:val="20"/>
                <w:szCs w:val="20"/>
              </w:rPr>
            </w:pPr>
            <w:r>
              <w:rPr>
                <w:rFonts w:ascii="Cambria" w:eastAsia="Cambria" w:hAnsi="Cambria" w:cs="Cambria"/>
                <w:sz w:val="20"/>
                <w:szCs w:val="20"/>
              </w:rPr>
              <w:t>Students will complete written assignments and exams to ensure they become competent in this outcome.</w:t>
            </w:r>
          </w:p>
        </w:tc>
      </w:tr>
      <w:tr w:rsidR="00C779E8" w14:paraId="052127AB" w14:textId="77777777">
        <w:tc>
          <w:tcPr>
            <w:tcW w:w="2148" w:type="dxa"/>
          </w:tcPr>
          <w:p w14:paraId="39959C5F" w14:textId="77777777" w:rsidR="00C779E8" w:rsidRDefault="0058178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B9CB038" w14:textId="77777777" w:rsidR="00C779E8" w:rsidRDefault="00581785">
            <w:pPr>
              <w:rPr>
                <w:rFonts w:ascii="Cambria" w:eastAsia="Cambria" w:hAnsi="Cambria" w:cs="Cambria"/>
                <w:sz w:val="20"/>
                <w:szCs w:val="20"/>
              </w:rPr>
            </w:pPr>
            <w:r>
              <w:rPr>
                <w:rFonts w:ascii="Cambria" w:eastAsia="Cambria" w:hAnsi="Cambria" w:cs="Cambria"/>
                <w:sz w:val="20"/>
                <w:szCs w:val="20"/>
              </w:rPr>
              <w:t>Exam scores, written assignment grades</w:t>
            </w:r>
          </w:p>
        </w:tc>
      </w:tr>
    </w:tbl>
    <w:p w14:paraId="63FB7DFF" w14:textId="77777777" w:rsidR="00C779E8" w:rsidRDefault="00C779E8">
      <w:pPr>
        <w:rPr>
          <w:rFonts w:ascii="Cambria" w:eastAsia="Cambria" w:hAnsi="Cambria" w:cs="Cambria"/>
          <w:sz w:val="20"/>
          <w:szCs w:val="20"/>
        </w:rPr>
      </w:pPr>
    </w:p>
    <w:tbl>
      <w:tblPr>
        <w:tblStyle w:val="a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779E8" w14:paraId="332F7DA9" w14:textId="77777777">
        <w:trPr>
          <w:trHeight w:val="278"/>
        </w:trPr>
        <w:tc>
          <w:tcPr>
            <w:tcW w:w="2148" w:type="dxa"/>
          </w:tcPr>
          <w:p w14:paraId="421D864A" w14:textId="77777777" w:rsidR="00C779E8" w:rsidRDefault="00581785">
            <w:pPr>
              <w:jc w:val="center"/>
              <w:rPr>
                <w:rFonts w:ascii="Cambria" w:eastAsia="Cambria" w:hAnsi="Cambria" w:cs="Cambria"/>
                <w:b/>
                <w:sz w:val="20"/>
                <w:szCs w:val="20"/>
              </w:rPr>
            </w:pPr>
            <w:r>
              <w:rPr>
                <w:rFonts w:ascii="Cambria" w:eastAsia="Cambria" w:hAnsi="Cambria" w:cs="Cambria"/>
                <w:b/>
                <w:sz w:val="20"/>
                <w:szCs w:val="20"/>
              </w:rPr>
              <w:t>Outcome 5</w:t>
            </w:r>
          </w:p>
          <w:p w14:paraId="01B598E2" w14:textId="77777777" w:rsidR="00C779E8" w:rsidRDefault="00C779E8">
            <w:pPr>
              <w:rPr>
                <w:rFonts w:ascii="Cambria" w:eastAsia="Cambria" w:hAnsi="Cambria" w:cs="Cambria"/>
                <w:sz w:val="20"/>
                <w:szCs w:val="20"/>
              </w:rPr>
            </w:pPr>
          </w:p>
        </w:tc>
        <w:tc>
          <w:tcPr>
            <w:tcW w:w="7428" w:type="dxa"/>
          </w:tcPr>
          <w:p w14:paraId="2EB6BAF8" w14:textId="77777777" w:rsidR="00C779E8" w:rsidRDefault="00581785">
            <w:pPr>
              <w:numPr>
                <w:ilvl w:val="0"/>
                <w:numId w:val="5"/>
              </w:numPr>
              <w:pBdr>
                <w:top w:val="nil"/>
                <w:left w:val="nil"/>
                <w:bottom w:val="nil"/>
                <w:right w:val="nil"/>
                <w:between w:val="nil"/>
              </w:pBdr>
              <w:tabs>
                <w:tab w:val="left" w:pos="1080"/>
              </w:tabs>
              <w:spacing w:after="200"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 xml:space="preserve">Students will understand how to advance rural health through public health assessment, planning, and interventions. </w:t>
            </w:r>
          </w:p>
        </w:tc>
      </w:tr>
      <w:tr w:rsidR="00C779E8" w14:paraId="5D165C01" w14:textId="77777777">
        <w:tc>
          <w:tcPr>
            <w:tcW w:w="2148" w:type="dxa"/>
          </w:tcPr>
          <w:p w14:paraId="3FF48467" w14:textId="77777777" w:rsidR="00C779E8" w:rsidRDefault="0058178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2882C40" w14:textId="77777777" w:rsidR="00C779E8" w:rsidRDefault="00581785">
            <w:pPr>
              <w:rPr>
                <w:rFonts w:ascii="Cambria" w:eastAsia="Cambria" w:hAnsi="Cambria" w:cs="Cambria"/>
                <w:sz w:val="20"/>
                <w:szCs w:val="20"/>
              </w:rPr>
            </w:pPr>
            <w:r>
              <w:rPr>
                <w:rFonts w:ascii="Cambria" w:eastAsia="Cambria" w:hAnsi="Cambria" w:cs="Cambria"/>
                <w:sz w:val="20"/>
                <w:szCs w:val="20"/>
              </w:rPr>
              <w:t>Students will complete written assignments to ensure they become competent in this outcome.</w:t>
            </w:r>
          </w:p>
        </w:tc>
      </w:tr>
      <w:tr w:rsidR="00C779E8" w14:paraId="3AD4E6D2" w14:textId="77777777">
        <w:tc>
          <w:tcPr>
            <w:tcW w:w="2148" w:type="dxa"/>
          </w:tcPr>
          <w:p w14:paraId="3DD47A84" w14:textId="77777777" w:rsidR="00C779E8" w:rsidRDefault="0058178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B6CDFDD" w14:textId="77777777" w:rsidR="00C779E8" w:rsidRDefault="00581785">
            <w:pPr>
              <w:rPr>
                <w:rFonts w:ascii="Cambria" w:eastAsia="Cambria" w:hAnsi="Cambria" w:cs="Cambria"/>
                <w:sz w:val="20"/>
                <w:szCs w:val="20"/>
              </w:rPr>
            </w:pPr>
            <w:r>
              <w:rPr>
                <w:rFonts w:ascii="Cambria" w:eastAsia="Cambria" w:hAnsi="Cambria" w:cs="Cambria"/>
                <w:sz w:val="20"/>
                <w:szCs w:val="20"/>
              </w:rPr>
              <w:t>Exam scores, written assignment grades</w:t>
            </w:r>
          </w:p>
        </w:tc>
      </w:tr>
    </w:tbl>
    <w:p w14:paraId="14A7CF59" w14:textId="77777777" w:rsidR="00C779E8" w:rsidRDefault="00581785">
      <w:pPr>
        <w:rPr>
          <w:rFonts w:ascii="Cambria" w:eastAsia="Cambria" w:hAnsi="Cambria" w:cs="Cambria"/>
          <w:sz w:val="20"/>
          <w:szCs w:val="20"/>
        </w:rPr>
      </w:pPr>
      <w:r>
        <w:rPr>
          <w:rFonts w:ascii="Cambria" w:eastAsia="Cambria" w:hAnsi="Cambria" w:cs="Cambria"/>
          <w:i/>
          <w:sz w:val="20"/>
          <w:szCs w:val="20"/>
        </w:rPr>
        <w:t>(Repeat if needed for additional outcomes)</w:t>
      </w:r>
      <w:r>
        <w:rPr>
          <w:rFonts w:ascii="Cambria" w:eastAsia="Cambria" w:hAnsi="Cambria" w:cs="Cambria"/>
          <w:sz w:val="20"/>
          <w:szCs w:val="20"/>
        </w:rPr>
        <w:t xml:space="preserve"> </w:t>
      </w:r>
      <w:r>
        <w:br w:type="page"/>
      </w:r>
    </w:p>
    <w:p w14:paraId="04CA40A2" w14:textId="77777777" w:rsidR="00C779E8" w:rsidRDefault="0058178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E1E3C46" w14:textId="77777777" w:rsidR="00C779E8" w:rsidRDefault="00C779E8">
      <w:pPr>
        <w:tabs>
          <w:tab w:val="left" w:pos="360"/>
          <w:tab w:val="left" w:pos="720"/>
        </w:tabs>
        <w:spacing w:after="0" w:line="240" w:lineRule="auto"/>
        <w:jc w:val="center"/>
        <w:rPr>
          <w:rFonts w:ascii="Cambria" w:eastAsia="Cambria" w:hAnsi="Cambria" w:cs="Cambria"/>
          <w:b/>
          <w:sz w:val="28"/>
          <w:szCs w:val="28"/>
        </w:rPr>
      </w:pPr>
    </w:p>
    <w:tbl>
      <w:tblPr>
        <w:tblStyle w:val="a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779E8" w14:paraId="68731DFB" w14:textId="77777777">
        <w:tc>
          <w:tcPr>
            <w:tcW w:w="10790" w:type="dxa"/>
            <w:shd w:val="clear" w:color="auto" w:fill="D9D9D9"/>
          </w:tcPr>
          <w:p w14:paraId="48FB36D3" w14:textId="77777777" w:rsidR="00C779E8" w:rsidRDefault="0058178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779E8" w14:paraId="517DFD73" w14:textId="77777777">
        <w:tc>
          <w:tcPr>
            <w:tcW w:w="10790" w:type="dxa"/>
            <w:shd w:val="clear" w:color="auto" w:fill="F2F2F2"/>
          </w:tcPr>
          <w:p w14:paraId="23522484" w14:textId="77777777" w:rsidR="00C779E8" w:rsidRDefault="00C779E8">
            <w:pPr>
              <w:tabs>
                <w:tab w:val="left" w:pos="360"/>
                <w:tab w:val="left" w:pos="720"/>
              </w:tabs>
              <w:jc w:val="center"/>
              <w:rPr>
                <w:rFonts w:ascii="Times New Roman" w:eastAsia="Times New Roman" w:hAnsi="Times New Roman" w:cs="Times New Roman"/>
                <w:b/>
                <w:color w:val="000000"/>
                <w:sz w:val="18"/>
                <w:szCs w:val="18"/>
              </w:rPr>
            </w:pPr>
          </w:p>
          <w:p w14:paraId="214F98DF" w14:textId="77777777" w:rsidR="00C779E8" w:rsidRDefault="0058178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and select the most recent version of the bulletin. Copy and paste all bulletin pages this proposal affects below. Please include a before (with changed areas highlighted) and after of all affected sections. </w:t>
            </w:r>
          </w:p>
          <w:p w14:paraId="05A87057" w14:textId="77777777" w:rsidR="00C779E8" w:rsidRDefault="00C779E8">
            <w:pPr>
              <w:rPr>
                <w:rFonts w:ascii="Times New Roman" w:eastAsia="Times New Roman" w:hAnsi="Times New Roman" w:cs="Times New Roman"/>
                <w:b/>
                <w:color w:val="FF0000"/>
                <w:sz w:val="14"/>
                <w:szCs w:val="14"/>
              </w:rPr>
            </w:pPr>
          </w:p>
          <w:p w14:paraId="29EA7E77" w14:textId="77777777" w:rsidR="00C779E8" w:rsidRDefault="00581785">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2402724D" w14:textId="77777777" w:rsidR="00C779E8" w:rsidRDefault="00C779E8">
            <w:pPr>
              <w:tabs>
                <w:tab w:val="left" w:pos="360"/>
                <w:tab w:val="left" w:pos="720"/>
              </w:tabs>
              <w:jc w:val="center"/>
              <w:rPr>
                <w:rFonts w:ascii="Times New Roman" w:eastAsia="Times New Roman" w:hAnsi="Times New Roman" w:cs="Times New Roman"/>
                <w:b/>
                <w:color w:val="000000"/>
                <w:sz w:val="10"/>
                <w:szCs w:val="10"/>
                <w:u w:val="single"/>
              </w:rPr>
            </w:pPr>
          </w:p>
          <w:p w14:paraId="0CE7AA00" w14:textId="77777777" w:rsidR="00C779E8" w:rsidRDefault="00C779E8">
            <w:pPr>
              <w:tabs>
                <w:tab w:val="left" w:pos="360"/>
                <w:tab w:val="left" w:pos="720"/>
              </w:tabs>
              <w:jc w:val="center"/>
              <w:rPr>
                <w:rFonts w:ascii="Times New Roman" w:eastAsia="Times New Roman" w:hAnsi="Times New Roman" w:cs="Times New Roman"/>
                <w:b/>
                <w:color w:val="000000"/>
                <w:sz w:val="10"/>
                <w:szCs w:val="10"/>
                <w:u w:val="single"/>
              </w:rPr>
            </w:pPr>
          </w:p>
          <w:p w14:paraId="2E71740E" w14:textId="77777777" w:rsidR="00C779E8" w:rsidRDefault="00C779E8">
            <w:pPr>
              <w:tabs>
                <w:tab w:val="left" w:pos="360"/>
                <w:tab w:val="left" w:pos="720"/>
              </w:tabs>
              <w:ind w:left="360"/>
              <w:jc w:val="center"/>
              <w:rPr>
                <w:rFonts w:ascii="Cambria" w:eastAsia="Cambria" w:hAnsi="Cambria" w:cs="Cambria"/>
                <w:sz w:val="18"/>
                <w:szCs w:val="18"/>
              </w:rPr>
            </w:pPr>
          </w:p>
        </w:tc>
      </w:tr>
    </w:tbl>
    <w:p w14:paraId="6970FFBD" w14:textId="77777777" w:rsidR="00C779E8" w:rsidRDefault="00581785">
      <w:pPr>
        <w:tabs>
          <w:tab w:val="left" w:pos="360"/>
          <w:tab w:val="left" w:pos="720"/>
        </w:tabs>
        <w:spacing w:after="0" w:line="240" w:lineRule="auto"/>
        <w:rPr>
          <w:rFonts w:ascii="Cambria" w:eastAsia="Cambria" w:hAnsi="Cambria" w:cs="Cambria"/>
          <w:b/>
          <w:i/>
          <w:color w:val="FF0000"/>
        </w:rPr>
      </w:pPr>
      <w:r>
        <w:rPr>
          <w:rFonts w:ascii="Cambria" w:eastAsia="Cambria" w:hAnsi="Cambria" w:cs="Cambria"/>
          <w:b/>
          <w:i/>
          <w:color w:val="FF0000"/>
        </w:rPr>
        <w:br/>
      </w:r>
      <w:r>
        <w:rPr>
          <w:rFonts w:ascii="Cambria" w:eastAsia="Cambria" w:hAnsi="Cambria" w:cs="Cambria"/>
          <w:b/>
          <w:sz w:val="32"/>
          <w:szCs w:val="32"/>
          <w:u w:val="single"/>
        </w:rPr>
        <w:t>From the 2022–2023 Online Undergraduate Bulletin</w:t>
      </w:r>
    </w:p>
    <w:p w14:paraId="2F0FE322" w14:textId="77777777" w:rsidR="00C779E8" w:rsidRDefault="00581785">
      <w:pPr>
        <w:pStyle w:val="Heading1"/>
        <w:spacing w:before="150" w:after="150"/>
        <w:ind w:left="0"/>
        <w:rPr>
          <w:rFonts w:ascii="Oswald" w:eastAsia="Oswald" w:hAnsi="Oswald" w:cs="Oswald"/>
          <w:color w:val="000000"/>
        </w:rPr>
      </w:pPr>
      <w:r>
        <w:rPr>
          <w:rFonts w:ascii="Oswald" w:eastAsia="Oswald" w:hAnsi="Oswald" w:cs="Oswald"/>
          <w:color w:val="000000"/>
        </w:rPr>
        <w:t>Course Descriptions</w:t>
      </w:r>
    </w:p>
    <w:p w14:paraId="0F89514B" w14:textId="77777777" w:rsidR="00C779E8" w:rsidRDefault="00581785">
      <w:pPr>
        <w:spacing w:after="0" w:line="240" w:lineRule="auto"/>
        <w:rPr>
          <w:rFonts w:ascii="Arial" w:eastAsia="Arial" w:hAnsi="Arial" w:cs="Arial"/>
          <w:b/>
          <w:color w:val="0070C0"/>
          <w:sz w:val="20"/>
          <w:szCs w:val="20"/>
        </w:rPr>
      </w:pPr>
      <w:r>
        <w:rPr>
          <w:rFonts w:ascii="Arial" w:eastAsia="Arial" w:hAnsi="Arial" w:cs="Arial"/>
          <w:b/>
          <w:color w:val="0070C0"/>
          <w:sz w:val="20"/>
          <w:szCs w:val="20"/>
        </w:rPr>
        <w:t>Public Health</w:t>
      </w:r>
    </w:p>
    <w:p w14:paraId="220057BB" w14:textId="77777777" w:rsidR="00C779E8" w:rsidRDefault="00C779E8">
      <w:pPr>
        <w:pBdr>
          <w:top w:val="nil"/>
          <w:left w:val="nil"/>
          <w:bottom w:val="nil"/>
          <w:right w:val="nil"/>
          <w:between w:val="nil"/>
        </w:pBdr>
        <w:spacing w:after="0" w:line="240" w:lineRule="auto"/>
        <w:ind w:left="60"/>
        <w:rPr>
          <w:rFonts w:ascii="Arial" w:eastAsia="Arial" w:hAnsi="Arial" w:cs="Arial"/>
          <w:color w:val="0070C0"/>
          <w:sz w:val="20"/>
          <w:szCs w:val="20"/>
        </w:rPr>
      </w:pPr>
    </w:p>
    <w:p w14:paraId="02325E3B" w14:textId="77777777" w:rsidR="00C779E8" w:rsidRDefault="00581785">
      <w:pPr>
        <w:pBdr>
          <w:top w:val="nil"/>
          <w:left w:val="nil"/>
          <w:bottom w:val="nil"/>
          <w:right w:val="nil"/>
          <w:between w:val="nil"/>
        </w:pBdr>
        <w:spacing w:after="0" w:line="240" w:lineRule="auto"/>
        <w:ind w:left="90"/>
        <w:rPr>
          <w:rFonts w:ascii="inherit" w:eastAsia="inherit" w:hAnsi="inherit" w:cs="inherit"/>
          <w:color w:val="0070C0"/>
          <w:sz w:val="20"/>
          <w:szCs w:val="20"/>
        </w:rPr>
      </w:pPr>
      <w:r>
        <w:rPr>
          <w:rFonts w:ascii="Arial" w:eastAsia="Arial" w:hAnsi="Arial" w:cs="Arial"/>
          <w:color w:val="0070C0"/>
          <w:sz w:val="20"/>
          <w:szCs w:val="20"/>
        </w:rPr>
        <w:t xml:space="preserve">PHLT 3603 - Rural Health </w:t>
      </w:r>
      <w:r>
        <w:rPr>
          <w:rFonts w:ascii="inherit" w:eastAsia="inherit" w:hAnsi="inherit" w:cs="inherit"/>
          <w:b/>
          <w:color w:val="0070C0"/>
          <w:sz w:val="20"/>
          <w:szCs w:val="20"/>
        </w:rPr>
        <w:t>Sem. Hrs:</w:t>
      </w:r>
      <w:r>
        <w:rPr>
          <w:rFonts w:ascii="inherit" w:eastAsia="inherit" w:hAnsi="inherit" w:cs="inherit"/>
          <w:color w:val="0070C0"/>
          <w:sz w:val="20"/>
          <w:szCs w:val="20"/>
        </w:rPr>
        <w:t> </w:t>
      </w:r>
      <w:r>
        <w:rPr>
          <w:rFonts w:ascii="inherit" w:eastAsia="inherit" w:hAnsi="inherit" w:cs="inherit"/>
          <w:b/>
          <w:color w:val="0070C0"/>
          <w:sz w:val="20"/>
          <w:szCs w:val="20"/>
        </w:rPr>
        <w:t>3</w:t>
      </w:r>
    </w:p>
    <w:p w14:paraId="6155A0DF" w14:textId="457CF85B" w:rsidR="00C779E8" w:rsidRDefault="002D174A">
      <w:pPr>
        <w:spacing w:after="0" w:line="240" w:lineRule="auto"/>
        <w:ind w:left="90"/>
        <w:rPr>
          <w:rFonts w:ascii="Arial" w:eastAsia="Arial" w:hAnsi="Arial" w:cs="Arial"/>
          <w:color w:val="0070C0"/>
          <w:sz w:val="20"/>
          <w:szCs w:val="20"/>
        </w:rPr>
      </w:pPr>
      <w:r>
        <w:rPr>
          <w:rFonts w:ascii="Arial" w:eastAsia="Arial" w:hAnsi="Arial" w:cs="Arial"/>
          <w:color w:val="0070C0"/>
          <w:sz w:val="20"/>
          <w:szCs w:val="20"/>
        </w:rPr>
        <w:t>I</w:t>
      </w:r>
      <w:r w:rsidR="00581785">
        <w:rPr>
          <w:rFonts w:ascii="Arial" w:eastAsia="Arial" w:hAnsi="Arial" w:cs="Arial"/>
          <w:color w:val="0070C0"/>
          <w:sz w:val="20"/>
          <w:szCs w:val="20"/>
        </w:rPr>
        <w:t>ssues specific to rural health including rural health systems and policies, rural health disparities, and advancing rural health.</w:t>
      </w:r>
    </w:p>
    <w:p w14:paraId="2D0987FF" w14:textId="77777777" w:rsidR="00C779E8" w:rsidRDefault="00581785">
      <w:pPr>
        <w:spacing w:after="0" w:line="240" w:lineRule="auto"/>
        <w:ind w:left="90"/>
        <w:rPr>
          <w:rFonts w:ascii="Arial" w:eastAsia="Arial" w:hAnsi="Arial" w:cs="Arial"/>
          <w:color w:val="0070C0"/>
          <w:sz w:val="20"/>
          <w:szCs w:val="20"/>
        </w:rPr>
      </w:pPr>
      <w:r>
        <w:rPr>
          <w:rFonts w:ascii="Arial" w:eastAsia="Arial" w:hAnsi="Arial" w:cs="Arial"/>
          <w:color w:val="0070C0"/>
          <w:sz w:val="20"/>
          <w:szCs w:val="20"/>
        </w:rPr>
        <w:t>Fall</w:t>
      </w:r>
    </w:p>
    <w:p w14:paraId="61B30B37" w14:textId="77777777" w:rsidR="00C779E8" w:rsidRDefault="00581785">
      <w:pPr>
        <w:tabs>
          <w:tab w:val="left" w:pos="360"/>
          <w:tab w:val="left" w:pos="720"/>
        </w:tabs>
        <w:spacing w:after="0" w:line="240" w:lineRule="auto"/>
        <w:ind w:left="90"/>
        <w:rPr>
          <w:rFonts w:ascii="Cambria" w:eastAsia="Cambria" w:hAnsi="Cambria" w:cs="Cambria"/>
          <w:color w:val="0070C0"/>
          <w:sz w:val="20"/>
          <w:szCs w:val="20"/>
        </w:rPr>
      </w:pPr>
      <w:r>
        <w:rPr>
          <w:rFonts w:ascii="Arial" w:eastAsia="Arial" w:hAnsi="Arial" w:cs="Arial"/>
          <w:color w:val="0070C0"/>
          <w:sz w:val="20"/>
          <w:szCs w:val="20"/>
        </w:rPr>
        <w:t>Prerequisites: PHLT 1013</w:t>
      </w:r>
    </w:p>
    <w:p w14:paraId="2CC2250F" w14:textId="77777777" w:rsidR="00C779E8" w:rsidRDefault="00581785">
      <w:pPr>
        <w:spacing w:after="0" w:line="240" w:lineRule="auto"/>
        <w:ind w:left="90"/>
        <w:rPr>
          <w:rFonts w:ascii="Arial" w:eastAsia="Arial" w:hAnsi="Arial" w:cs="Arial"/>
          <w:color w:val="0070C0"/>
          <w:sz w:val="20"/>
          <w:szCs w:val="20"/>
        </w:rPr>
      </w:pPr>
      <w:r>
        <w:rPr>
          <w:rFonts w:ascii="Arial" w:eastAsia="Arial" w:hAnsi="Arial" w:cs="Arial"/>
          <w:color w:val="0070C0"/>
          <w:sz w:val="20"/>
          <w:szCs w:val="20"/>
        </w:rPr>
        <w:t xml:space="preserve">    </w:t>
      </w:r>
    </w:p>
    <w:p w14:paraId="2F146F64" w14:textId="77777777" w:rsidR="00C779E8" w:rsidRDefault="00C779E8">
      <w:pPr>
        <w:spacing w:after="0" w:line="240" w:lineRule="auto"/>
        <w:ind w:left="90"/>
        <w:rPr>
          <w:rFonts w:ascii="Arial" w:eastAsia="Arial" w:hAnsi="Arial" w:cs="Arial"/>
          <w:sz w:val="20"/>
          <w:szCs w:val="20"/>
          <w:highlight w:val="yellow"/>
        </w:rPr>
      </w:pPr>
    </w:p>
    <w:p w14:paraId="3E0218FC" w14:textId="77777777" w:rsidR="00C779E8" w:rsidRDefault="00C779E8">
      <w:pPr>
        <w:spacing w:after="0" w:line="240" w:lineRule="auto"/>
        <w:ind w:left="90"/>
        <w:rPr>
          <w:rFonts w:ascii="Arial" w:eastAsia="Arial" w:hAnsi="Arial" w:cs="Arial"/>
          <w:sz w:val="20"/>
          <w:szCs w:val="20"/>
          <w:highlight w:val="yellow"/>
        </w:rPr>
      </w:pPr>
    </w:p>
    <w:p w14:paraId="7185443A" w14:textId="77777777" w:rsidR="00C779E8" w:rsidRDefault="00C779E8">
      <w:pPr>
        <w:spacing w:after="0" w:line="240" w:lineRule="auto"/>
        <w:ind w:left="90"/>
        <w:rPr>
          <w:rFonts w:ascii="Arial" w:eastAsia="Arial" w:hAnsi="Arial" w:cs="Arial"/>
          <w:sz w:val="20"/>
          <w:szCs w:val="20"/>
          <w:highlight w:val="yellow"/>
        </w:rPr>
      </w:pPr>
    </w:p>
    <w:p w14:paraId="20974641" w14:textId="77777777" w:rsidR="00C779E8" w:rsidRDefault="00C779E8">
      <w:pPr>
        <w:tabs>
          <w:tab w:val="left" w:pos="360"/>
          <w:tab w:val="left" w:pos="720"/>
        </w:tabs>
        <w:spacing w:after="0" w:line="240" w:lineRule="auto"/>
        <w:jc w:val="center"/>
        <w:rPr>
          <w:rFonts w:ascii="Cambria" w:eastAsia="Cambria" w:hAnsi="Cambria" w:cs="Cambria"/>
          <w:sz w:val="20"/>
          <w:szCs w:val="20"/>
        </w:rPr>
      </w:pPr>
    </w:p>
    <w:p w14:paraId="666EF5B7" w14:textId="77777777" w:rsidR="00C779E8" w:rsidRDefault="00C779E8">
      <w:pPr>
        <w:spacing w:after="0" w:line="240" w:lineRule="auto"/>
      </w:pPr>
    </w:p>
    <w:p w14:paraId="49D55FF8" w14:textId="77777777" w:rsidR="00C779E8" w:rsidRDefault="00C779E8"/>
    <w:p w14:paraId="19CF9BEA" w14:textId="77777777" w:rsidR="00C779E8" w:rsidRDefault="00C779E8"/>
    <w:p w14:paraId="4C9D2C49" w14:textId="77777777" w:rsidR="00C779E8" w:rsidRDefault="00C779E8"/>
    <w:p w14:paraId="44B8C2E9" w14:textId="77777777" w:rsidR="00C779E8" w:rsidRDefault="00C779E8"/>
    <w:p w14:paraId="7F1A4F0A" w14:textId="77777777" w:rsidR="00C779E8" w:rsidRDefault="00C779E8"/>
    <w:p w14:paraId="2F573024" w14:textId="77777777" w:rsidR="00C779E8" w:rsidRDefault="00C779E8"/>
    <w:sectPr w:rsidR="00C779E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ADA9" w14:textId="77777777" w:rsidR="007541BD" w:rsidRDefault="007541BD">
      <w:pPr>
        <w:spacing w:after="0" w:line="240" w:lineRule="auto"/>
      </w:pPr>
      <w:r>
        <w:separator/>
      </w:r>
    </w:p>
  </w:endnote>
  <w:endnote w:type="continuationSeparator" w:id="0">
    <w:p w14:paraId="01C7EE05" w14:textId="77777777" w:rsidR="007541BD" w:rsidRDefault="0075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panose1 w:val="00000500000000000000"/>
    <w:charset w:val="4D"/>
    <w:family w:val="auto"/>
    <w:pitch w:val="variable"/>
    <w:sig w:usb0="A00002FF" w:usb1="4000204B" w:usb2="00000000" w:usb3="00000000" w:csb0="00000197" w:csb1="00000000"/>
  </w:font>
  <w:font w:name="inheri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5953" w14:textId="77777777" w:rsidR="00C779E8" w:rsidRDefault="0058178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B4582AA" w14:textId="77777777" w:rsidR="00C779E8" w:rsidRDefault="00C779E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8DA2" w14:textId="77777777" w:rsidR="00C779E8" w:rsidRDefault="0058178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71056">
      <w:rPr>
        <w:noProof/>
        <w:color w:val="000000"/>
      </w:rPr>
      <w:t>1</w:t>
    </w:r>
    <w:r>
      <w:rPr>
        <w:color w:val="000000"/>
      </w:rPr>
      <w:fldChar w:fldCharType="end"/>
    </w:r>
  </w:p>
  <w:p w14:paraId="376B59EB" w14:textId="77777777" w:rsidR="00C779E8" w:rsidRDefault="0058178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454F" w14:textId="77777777" w:rsidR="00C779E8" w:rsidRDefault="00C779E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4B32" w14:textId="77777777" w:rsidR="007541BD" w:rsidRDefault="007541BD">
      <w:pPr>
        <w:spacing w:after="0" w:line="240" w:lineRule="auto"/>
      </w:pPr>
      <w:r>
        <w:separator/>
      </w:r>
    </w:p>
  </w:footnote>
  <w:footnote w:type="continuationSeparator" w:id="0">
    <w:p w14:paraId="019E2D2A" w14:textId="77777777" w:rsidR="007541BD" w:rsidRDefault="00754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E885" w14:textId="77777777" w:rsidR="00C779E8" w:rsidRDefault="00C779E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6C5C" w14:textId="77777777" w:rsidR="00C779E8" w:rsidRDefault="00C779E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E385" w14:textId="77777777" w:rsidR="00C779E8" w:rsidRDefault="00C779E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89C"/>
    <w:multiLevelType w:val="multilevel"/>
    <w:tmpl w:val="092AF466"/>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C66701"/>
    <w:multiLevelType w:val="multilevel"/>
    <w:tmpl w:val="B9429C1C"/>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E35F0E"/>
    <w:multiLevelType w:val="multilevel"/>
    <w:tmpl w:val="B2FCE864"/>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FB5B16"/>
    <w:multiLevelType w:val="multilevel"/>
    <w:tmpl w:val="2730E3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5D746A1"/>
    <w:multiLevelType w:val="multilevel"/>
    <w:tmpl w:val="94B43A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70168BB"/>
    <w:multiLevelType w:val="multilevel"/>
    <w:tmpl w:val="122A284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F710A37"/>
    <w:multiLevelType w:val="multilevel"/>
    <w:tmpl w:val="1DC4618C"/>
    <w:lvl w:ilvl="0">
      <w:start w:val="1"/>
      <w:numFmt w:val="decimal"/>
      <w:lvlText w:val="%1."/>
      <w:lvlJc w:val="left"/>
      <w:pPr>
        <w:ind w:left="3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BC4F3C"/>
    <w:multiLevelType w:val="multilevel"/>
    <w:tmpl w:val="C78CF620"/>
    <w:lvl w:ilvl="0">
      <w:start w:val="1"/>
      <w:numFmt w:val="decimal"/>
      <w:lvlText w:val="%1."/>
      <w:lvlJc w:val="left"/>
      <w:pPr>
        <w:ind w:left="360" w:hanging="360"/>
      </w:pPr>
      <w:rPr>
        <w:rFonts w:ascii="Cambria" w:eastAsia="Cambria" w:hAnsi="Cambria" w:cs="Cambria"/>
      </w:rPr>
    </w:lvl>
    <w:lvl w:ilvl="1">
      <w:start w:val="1"/>
      <w:numFmt w:val="lowerLetter"/>
      <w:lvlText w:val="%2."/>
      <w:lvlJc w:val="left"/>
      <w:pPr>
        <w:ind w:left="-2160" w:hanging="360"/>
      </w:pPr>
    </w:lvl>
    <w:lvl w:ilvl="2">
      <w:start w:val="1"/>
      <w:numFmt w:val="lowerRoman"/>
      <w:lvlText w:val="%3."/>
      <w:lvlJc w:val="right"/>
      <w:pPr>
        <w:ind w:left="-1440" w:hanging="180"/>
      </w:pPr>
    </w:lvl>
    <w:lvl w:ilvl="3">
      <w:start w:val="1"/>
      <w:numFmt w:val="decimal"/>
      <w:lvlText w:val="%4."/>
      <w:lvlJc w:val="left"/>
      <w:pPr>
        <w:ind w:left="-720" w:hanging="360"/>
      </w:pPr>
    </w:lvl>
    <w:lvl w:ilvl="4">
      <w:start w:val="1"/>
      <w:numFmt w:val="lowerLetter"/>
      <w:lvlText w:val="%5."/>
      <w:lvlJc w:val="left"/>
      <w:pPr>
        <w:ind w:left="0" w:hanging="360"/>
      </w:pPr>
    </w:lvl>
    <w:lvl w:ilvl="5">
      <w:start w:val="1"/>
      <w:numFmt w:val="lowerRoman"/>
      <w:lvlText w:val="%6."/>
      <w:lvlJc w:val="right"/>
      <w:pPr>
        <w:ind w:left="720" w:hanging="180"/>
      </w:pPr>
    </w:lvl>
    <w:lvl w:ilvl="6">
      <w:start w:val="1"/>
      <w:numFmt w:val="decimal"/>
      <w:lvlText w:val="%7."/>
      <w:lvlJc w:val="left"/>
      <w:pPr>
        <w:ind w:left="1440" w:hanging="360"/>
      </w:pPr>
    </w:lvl>
    <w:lvl w:ilvl="7">
      <w:start w:val="1"/>
      <w:numFmt w:val="lowerLetter"/>
      <w:lvlText w:val="%8."/>
      <w:lvlJc w:val="left"/>
      <w:pPr>
        <w:ind w:left="2160" w:hanging="360"/>
      </w:pPr>
    </w:lvl>
    <w:lvl w:ilvl="8">
      <w:start w:val="1"/>
      <w:numFmt w:val="lowerRoman"/>
      <w:lvlText w:val="%9."/>
      <w:lvlJc w:val="right"/>
      <w:pPr>
        <w:ind w:left="2880" w:hanging="180"/>
      </w:pPr>
    </w:lvl>
  </w:abstractNum>
  <w:abstractNum w:abstractNumId="8" w15:restartNumberingAfterBreak="0">
    <w:nsid w:val="541A1EE7"/>
    <w:multiLevelType w:val="multilevel"/>
    <w:tmpl w:val="6AC2342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A83743"/>
    <w:multiLevelType w:val="multilevel"/>
    <w:tmpl w:val="A260E7E2"/>
    <w:lvl w:ilvl="0">
      <w:start w:val="4"/>
      <w:numFmt w:val="decimal"/>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6B6894"/>
    <w:multiLevelType w:val="multilevel"/>
    <w:tmpl w:val="6F72F3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73B10BBC"/>
    <w:multiLevelType w:val="multilevel"/>
    <w:tmpl w:val="9D0E8C50"/>
    <w:lvl w:ilvl="0">
      <w:start w:val="3"/>
      <w:numFmt w:val="decimal"/>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260084"/>
    <w:multiLevelType w:val="multilevel"/>
    <w:tmpl w:val="D714A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3635604">
    <w:abstractNumId w:val="10"/>
  </w:num>
  <w:num w:numId="2" w16cid:durableId="1144543675">
    <w:abstractNumId w:val="7"/>
  </w:num>
  <w:num w:numId="3" w16cid:durableId="844591013">
    <w:abstractNumId w:val="11"/>
  </w:num>
  <w:num w:numId="4" w16cid:durableId="754666367">
    <w:abstractNumId w:val="4"/>
  </w:num>
  <w:num w:numId="5" w16cid:durableId="1692292893">
    <w:abstractNumId w:val="0"/>
  </w:num>
  <w:num w:numId="6" w16cid:durableId="271211680">
    <w:abstractNumId w:val="6"/>
  </w:num>
  <w:num w:numId="7" w16cid:durableId="399329831">
    <w:abstractNumId w:val="9"/>
  </w:num>
  <w:num w:numId="8" w16cid:durableId="1838302209">
    <w:abstractNumId w:val="3"/>
  </w:num>
  <w:num w:numId="9" w16cid:durableId="1753549823">
    <w:abstractNumId w:val="8"/>
  </w:num>
  <w:num w:numId="10" w16cid:durableId="1970864178">
    <w:abstractNumId w:val="2"/>
  </w:num>
  <w:num w:numId="11" w16cid:durableId="1207908005">
    <w:abstractNumId w:val="12"/>
  </w:num>
  <w:num w:numId="12" w16cid:durableId="1171068294">
    <w:abstractNumId w:val="1"/>
  </w:num>
  <w:num w:numId="13" w16cid:durableId="801075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9E8"/>
    <w:rsid w:val="002D174A"/>
    <w:rsid w:val="00371056"/>
    <w:rsid w:val="003D15F6"/>
    <w:rsid w:val="00581785"/>
    <w:rsid w:val="007541BD"/>
    <w:rsid w:val="00911A89"/>
    <w:rsid w:val="00AB28BC"/>
    <w:rsid w:val="00C779E8"/>
    <w:rsid w:val="00D0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3622"/>
  <w15:docId w15:val="{81B9C1DC-EA2A-4F9A-8C3E-89BE2B64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C02D81"/>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C02D81"/>
    <w:rPr>
      <w:rFonts w:ascii="Arial" w:eastAsia="Times New Roman" w:hAnsi="Arial" w:cs="Times New Roman"/>
      <w:snapToGrid w:val="0"/>
      <w:sz w:val="24"/>
      <w:szCs w:val="20"/>
    </w:rPr>
  </w:style>
  <w:style w:type="character" w:styleId="Strong">
    <w:name w:val="Strong"/>
    <w:basedOn w:val="DefaultParagraphFont"/>
    <w:uiPriority w:val="22"/>
    <w:qFormat/>
    <w:rsid w:val="00C02D81"/>
    <w:rPr>
      <w:b/>
      <w:bCs/>
    </w:rPr>
  </w:style>
  <w:style w:type="paragraph" w:customStyle="1" w:styleId="acalog-course">
    <w:name w:val="acalog-course"/>
    <w:basedOn w:val="Normal"/>
    <w:rsid w:val="00C02D8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rpenter@AState.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VqB85v3/IaMWcrPH4DGR7elyw==">AMUW2mVjKmFBpjJ/MliHrp8M3y1nNBnfnsi4wHpIoP04G2tEClGPBfzBbPOnUelySL0kDLQUmwQ/ighnSV4G9tKVXBQ/kdtF3H2Sv6OxR3IRHeG/SeKS6MppikrPvaS3inWlYGF7lK2V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2264</Words>
  <Characters>12910</Characters>
  <Application>Microsoft Office Word</Application>
  <DocSecurity>0</DocSecurity>
  <Lines>107</Lines>
  <Paragraphs>30</Paragraphs>
  <ScaleCrop>false</ScaleCrop>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2022-08-15T12:43:00Z</dcterms:created>
  <dcterms:modified xsi:type="dcterms:W3CDTF">2022-09-12T16:09:00Z</dcterms:modified>
</cp:coreProperties>
</file>