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3ABB265" w:rsidR="00001C04" w:rsidRPr="008426D1" w:rsidRDefault="00460DEA" w:rsidP="00A372D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6T00:00:00Z">
                  <w:dateFormat w:val="M/d/yyyy"/>
                  <w:lid w:val="en-US"/>
                  <w:storeMappedDataAs w:val="dateTime"/>
                  <w:calendar w:val="gregorian"/>
                </w:date>
              </w:sdtPr>
              <w:sdtEndPr/>
              <w:sdtContent>
                <w:r w:rsidR="00A372DD">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60DE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899CFA" w:rsidR="00001C04" w:rsidRPr="008426D1" w:rsidRDefault="00460DEA" w:rsidP="00A372D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sidR="00A372DD">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60DE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0425F1B" w:rsidR="00001C04" w:rsidRPr="008426D1" w:rsidRDefault="00460DEA" w:rsidP="00A372D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9-03-26T00:00:00Z">
                  <w:dateFormat w:val="M/d/yyyy"/>
                  <w:lid w:val="en-US"/>
                  <w:storeMappedDataAs w:val="dateTime"/>
                  <w:calendar w:val="gregorian"/>
                </w:date>
              </w:sdtPr>
              <w:sdtEndPr/>
              <w:sdtContent>
                <w:r w:rsidR="00A372DD">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bookmarkStart w:id="0" w:name="_GoBack"/>
            <w:bookmarkEnd w:id="0"/>
          </w:p>
        </w:tc>
        <w:tc>
          <w:tcPr>
            <w:tcW w:w="5451" w:type="dxa"/>
            <w:vAlign w:val="center"/>
          </w:tcPr>
          <w:p w14:paraId="14B2EA22" w14:textId="77777777" w:rsidR="00001C04" w:rsidRPr="008426D1" w:rsidRDefault="00460DE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15E1322" w:rsidR="00001C04" w:rsidRPr="008426D1" w:rsidRDefault="00460DEA" w:rsidP="00A372D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proofErr w:type="spellStart"/>
                    <w:r w:rsidR="00A372DD">
                      <w:rPr>
                        <w:rFonts w:asciiTheme="majorHAnsi" w:hAnsiTheme="majorHAnsi"/>
                        <w:sz w:val="20"/>
                        <w:szCs w:val="20"/>
                      </w:rPr>
                      <w:t>Yeonsang</w:t>
                    </w:r>
                    <w:proofErr w:type="spellEnd"/>
                    <w:r w:rsidR="00A372DD">
                      <w:rPr>
                        <w:rFonts w:asciiTheme="majorHAnsi" w:hAnsiTheme="majorHAnsi"/>
                        <w:sz w:val="20"/>
                        <w:szCs w:val="20"/>
                      </w:rPr>
                      <w:t xml:space="preserve">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9-03-26T00:00:00Z">
                  <w:dateFormat w:val="M/d/yyyy"/>
                  <w:lid w:val="en-US"/>
                  <w:storeMappedDataAs w:val="dateTime"/>
                  <w:calendar w:val="gregorian"/>
                </w:date>
              </w:sdtPr>
              <w:sdtEndPr/>
              <w:sdtContent>
                <w:r w:rsidR="00A372DD">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60DE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60DEA"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60DE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4CB0B5A4" w:rsidR="00CB4B5A" w:rsidRPr="008426D1" w:rsidRDefault="009B1DA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3003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F0E7BDA" w:rsidR="00CB4B5A" w:rsidRPr="008426D1" w:rsidRDefault="00460DE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9B1DA8">
            <w:rPr>
              <w:rFonts w:asciiTheme="majorHAnsi" w:hAnsiTheme="majorHAnsi" w:cs="Arial"/>
              <w:sz w:val="20"/>
              <w:szCs w:val="20"/>
            </w:rPr>
            <w:t>Route and Construction Surveying</w:t>
          </w:r>
          <w:r w:rsidR="009B1DA8">
            <w:rPr>
              <w:rFonts w:asciiTheme="majorHAnsi" w:hAnsiTheme="majorHAnsi" w:cs="Arial"/>
              <w:sz w:val="20"/>
              <w:szCs w:val="20"/>
            </w:rPr>
            <w:tab/>
          </w:r>
          <w:r w:rsidR="009B1DA8">
            <w:rPr>
              <w:rFonts w:asciiTheme="majorHAnsi" w:hAnsiTheme="majorHAnsi" w:cs="Arial"/>
              <w:sz w:val="20"/>
              <w:szCs w:val="20"/>
            </w:rPr>
            <w:tab/>
            <w:t>(Route and Const. Surveying)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7C05DEB1" w:rsidR="00CB4B5A" w:rsidRPr="008426D1" w:rsidRDefault="009B1DA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Horizontal and vertical curve construction, construction survey parameters for buildings and roads, subdivision design and layout, and location guidelines for cuts and fills along with volume determination.</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BC4BAED" w:rsidR="00391206" w:rsidRPr="008426D1" w:rsidRDefault="00460DE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9B1DA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6B265E5" w:rsidR="00A966C5" w:rsidRPr="008426D1" w:rsidRDefault="00460DE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9B1DA8">
            <w:rPr>
              <w:rFonts w:asciiTheme="majorHAnsi" w:hAnsiTheme="majorHAnsi" w:cs="Arial"/>
              <w:sz w:val="20"/>
              <w:szCs w:val="20"/>
            </w:rPr>
            <w:t>CE 2202</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E2356B5" w:rsidR="00C002F9" w:rsidRPr="008426D1" w:rsidRDefault="00460DE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9B1DA8">
            <w:rPr>
              <w:rFonts w:asciiTheme="majorHAnsi" w:hAnsiTheme="majorHAnsi" w:cs="Arial"/>
              <w:sz w:val="20"/>
              <w:szCs w:val="20"/>
            </w:rPr>
            <w:t>Student knowledge of and mastery of basic surveying fundamentals and drafting techniques are needed to successfully complete the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8C0848F" w:rsidR="00391206" w:rsidRPr="008426D1" w:rsidRDefault="00460DE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B1DA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AFDD7F5" w:rsidR="00C002F9" w:rsidRPr="008426D1" w:rsidRDefault="009B1DA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B325CA5" w:rsidR="00AF68E8" w:rsidRPr="008426D1" w:rsidRDefault="009B1DA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5F0B8568"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1E6597">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17DD557" w14:textId="77777777" w:rsidR="00E12B97" w:rsidRDefault="00E12B97" w:rsidP="00E12B97">
      <w:pPr>
        <w:widowControl w:val="0"/>
      </w:pPr>
      <w:r>
        <w:t xml:space="preserve">    </w:t>
      </w:r>
      <w:r>
        <w:rPr>
          <w:u w:val="single"/>
        </w:rPr>
        <w:t>Week No.</w:t>
      </w:r>
      <w:r>
        <w:rPr>
          <w:u w:val="single"/>
        </w:rPr>
        <w:tab/>
      </w:r>
      <w:r>
        <w:tab/>
      </w:r>
      <w:r>
        <w:rPr>
          <w:u w:val="single"/>
        </w:rPr>
        <w:t>Class</w:t>
      </w:r>
      <w:r>
        <w:tab/>
      </w:r>
      <w:r>
        <w:tab/>
      </w:r>
      <w:r>
        <w:rPr>
          <w:u w:val="single"/>
        </w:rPr>
        <w:t>Topic</w:t>
      </w:r>
      <w:r>
        <w:tab/>
      </w:r>
      <w:r>
        <w:tab/>
      </w:r>
      <w:r>
        <w:tab/>
      </w:r>
      <w:r>
        <w:tab/>
      </w:r>
      <w:r>
        <w:tab/>
      </w:r>
    </w:p>
    <w:p w14:paraId="136E4B31" w14:textId="77777777" w:rsidR="00E12B97" w:rsidRDefault="00E12B97" w:rsidP="00E12B97">
      <w:pPr>
        <w:widowControl w:val="0"/>
      </w:pPr>
      <w:r>
        <w:tab/>
        <w:t>1</w:t>
      </w:r>
      <w:r>
        <w:tab/>
      </w:r>
      <w:r>
        <w:tab/>
        <w:t>Lecture</w:t>
      </w:r>
      <w:r>
        <w:tab/>
        <w:t>Horizontal curve design and layout</w:t>
      </w:r>
      <w:r>
        <w:tab/>
      </w:r>
    </w:p>
    <w:p w14:paraId="09474F73" w14:textId="77777777" w:rsidR="00E12B97" w:rsidRDefault="00E12B97" w:rsidP="00E12B97">
      <w:pPr>
        <w:widowControl w:val="0"/>
      </w:pPr>
      <w:r>
        <w:tab/>
        <w:t>2</w:t>
      </w:r>
      <w:r>
        <w:tab/>
      </w:r>
      <w:r>
        <w:tab/>
        <w:t>Lecture</w:t>
      </w:r>
      <w:r>
        <w:tab/>
        <w:t xml:space="preserve">Vertical curve design and layout, DOT guidelines </w:t>
      </w:r>
    </w:p>
    <w:p w14:paraId="0FBFAE8B" w14:textId="77777777" w:rsidR="00E12B97" w:rsidRDefault="00E12B97" w:rsidP="00E12B97">
      <w:pPr>
        <w:widowControl w:val="0"/>
        <w:ind w:left="720"/>
      </w:pPr>
      <w:r>
        <w:t>3</w:t>
      </w:r>
      <w:r>
        <w:tab/>
      </w:r>
      <w:r>
        <w:tab/>
        <w:t>Lecture</w:t>
      </w:r>
      <w:r>
        <w:tab/>
        <w:t>Complete road construction layout parameters</w:t>
      </w:r>
    </w:p>
    <w:p w14:paraId="4797D413" w14:textId="77777777" w:rsidR="00E12B97" w:rsidRDefault="00E12B97" w:rsidP="00E12B97">
      <w:pPr>
        <w:widowControl w:val="0"/>
        <w:ind w:firstLine="720"/>
      </w:pPr>
      <w:r>
        <w:t>4</w:t>
      </w:r>
      <w:r>
        <w:tab/>
      </w:r>
      <w:r>
        <w:tab/>
        <w:t>Lecture</w:t>
      </w:r>
      <w:r>
        <w:tab/>
        <w:t>Building stake-out parameters</w:t>
      </w:r>
      <w:r>
        <w:tab/>
      </w:r>
    </w:p>
    <w:p w14:paraId="26AFC4FB" w14:textId="77777777" w:rsidR="00E12B97" w:rsidRDefault="00E12B97" w:rsidP="00E12B97">
      <w:pPr>
        <w:widowControl w:val="0"/>
      </w:pPr>
      <w:r>
        <w:tab/>
        <w:t>5</w:t>
      </w:r>
      <w:r>
        <w:tab/>
      </w:r>
      <w:r>
        <w:tab/>
        <w:t>Lecture</w:t>
      </w:r>
      <w:r>
        <w:tab/>
        <w:t>Construction surveys – tools and methodology</w:t>
      </w:r>
      <w:r>
        <w:tab/>
      </w:r>
    </w:p>
    <w:p w14:paraId="40249020" w14:textId="77777777" w:rsidR="00E12B97" w:rsidRDefault="00E12B97" w:rsidP="00E12B97">
      <w:pPr>
        <w:widowControl w:val="0"/>
        <w:ind w:firstLine="720"/>
      </w:pPr>
      <w:r>
        <w:t>6</w:t>
      </w:r>
      <w:r>
        <w:tab/>
      </w:r>
      <w:r>
        <w:tab/>
        <w:t>Lecture</w:t>
      </w:r>
      <w:r>
        <w:tab/>
        <w:t>Horizontal and vertical control, Project benchmark</w:t>
      </w:r>
    </w:p>
    <w:p w14:paraId="55B9E547" w14:textId="77777777" w:rsidR="00E12B97" w:rsidRDefault="00E12B97" w:rsidP="00E12B97">
      <w:pPr>
        <w:widowControl w:val="0"/>
        <w:ind w:left="2880" w:firstLine="720"/>
      </w:pPr>
      <w:r>
        <w:t>establishment, control</w:t>
      </w:r>
      <w:r>
        <w:tab/>
      </w:r>
    </w:p>
    <w:p w14:paraId="579DC3D6" w14:textId="77777777" w:rsidR="00E12B97" w:rsidRDefault="00E12B97" w:rsidP="00E12B97">
      <w:pPr>
        <w:widowControl w:val="0"/>
      </w:pPr>
      <w:r>
        <w:tab/>
        <w:t>7</w:t>
      </w:r>
      <w:r>
        <w:tab/>
      </w:r>
      <w:r>
        <w:tab/>
        <w:t>Lecture</w:t>
      </w:r>
      <w:r>
        <w:tab/>
        <w:t>Subdivision design parameters</w:t>
      </w:r>
      <w:r>
        <w:tab/>
      </w:r>
      <w:r>
        <w:tab/>
      </w:r>
      <w:r>
        <w:tab/>
      </w:r>
    </w:p>
    <w:p w14:paraId="5A6EC9EC" w14:textId="77777777" w:rsidR="00E12B97" w:rsidRDefault="00E12B97" w:rsidP="00E12B97">
      <w:pPr>
        <w:widowControl w:val="0"/>
      </w:pPr>
      <w:r>
        <w:tab/>
        <w:t>8</w:t>
      </w:r>
      <w:r>
        <w:tab/>
      </w:r>
      <w:r>
        <w:tab/>
        <w:t>Lecture</w:t>
      </w:r>
      <w:r>
        <w:tab/>
        <w:t>Subdivision layout fundamentals</w:t>
      </w:r>
    </w:p>
    <w:p w14:paraId="67455320" w14:textId="77777777" w:rsidR="00E12B97" w:rsidRDefault="00E12B97" w:rsidP="00E12B97">
      <w:pPr>
        <w:widowControl w:val="0"/>
      </w:pPr>
      <w:r>
        <w:tab/>
        <w:t>9</w:t>
      </w:r>
      <w:r>
        <w:tab/>
      </w:r>
      <w:r>
        <w:tab/>
        <w:t>Lecture</w:t>
      </w:r>
      <w:r>
        <w:tab/>
        <w:t>Utility layout and design considerations</w:t>
      </w:r>
    </w:p>
    <w:p w14:paraId="6992DE25" w14:textId="77777777" w:rsidR="00E12B97" w:rsidRDefault="00E12B97" w:rsidP="00E12B97">
      <w:pPr>
        <w:widowControl w:val="0"/>
        <w:ind w:firstLine="720"/>
      </w:pPr>
      <w:r>
        <w:t>10</w:t>
      </w:r>
      <w:r>
        <w:tab/>
      </w:r>
      <w:r>
        <w:tab/>
        <w:t>Lecture</w:t>
      </w:r>
      <w:r>
        <w:tab/>
        <w:t>Route and construction surveying equipment and methods</w:t>
      </w:r>
    </w:p>
    <w:p w14:paraId="42612462" w14:textId="77777777" w:rsidR="00E12B97" w:rsidRDefault="00E12B97" w:rsidP="00E12B97">
      <w:pPr>
        <w:widowControl w:val="0"/>
      </w:pPr>
      <w:r>
        <w:tab/>
        <w:t>11</w:t>
      </w:r>
      <w:r>
        <w:tab/>
      </w:r>
      <w:r>
        <w:tab/>
        <w:t>Lecture</w:t>
      </w:r>
      <w:r>
        <w:tab/>
        <w:t>Methods of volume determination in earthwork</w:t>
      </w:r>
    </w:p>
    <w:p w14:paraId="23BD8F82" w14:textId="77777777" w:rsidR="00E12B97" w:rsidRDefault="00E12B97" w:rsidP="00E12B97">
      <w:pPr>
        <w:widowControl w:val="0"/>
      </w:pPr>
      <w:r>
        <w:tab/>
      </w:r>
      <w:r>
        <w:tab/>
      </w:r>
      <w:r>
        <w:tab/>
      </w:r>
      <w:r>
        <w:tab/>
      </w:r>
      <w:r>
        <w:tab/>
        <w:t>Cut and fill calculations and errors</w:t>
      </w:r>
    </w:p>
    <w:p w14:paraId="3A3721C7" w14:textId="77777777" w:rsidR="00E12B97" w:rsidRDefault="00E12B97" w:rsidP="00E12B97">
      <w:pPr>
        <w:widowControl w:val="0"/>
        <w:ind w:firstLine="720"/>
      </w:pPr>
      <w:r>
        <w:t>12</w:t>
      </w:r>
      <w:r>
        <w:tab/>
      </w:r>
      <w:r>
        <w:tab/>
        <w:t>Lecture</w:t>
      </w:r>
      <w:r>
        <w:tab/>
        <w:t>As-Built and Final Survey</w:t>
      </w:r>
    </w:p>
    <w:p w14:paraId="7017A7EE" w14:textId="77777777" w:rsidR="00E12B97" w:rsidRDefault="00E12B97" w:rsidP="00E12B97">
      <w:pPr>
        <w:widowControl w:val="0"/>
      </w:pPr>
      <w:r>
        <w:tab/>
        <w:t>13</w:t>
      </w:r>
      <w:r>
        <w:tab/>
      </w:r>
      <w:r>
        <w:tab/>
        <w:t>Lecture</w:t>
      </w:r>
      <w:r>
        <w:tab/>
        <w:t>Construction Contracts and Scheduling Software</w:t>
      </w:r>
    </w:p>
    <w:p w14:paraId="56925117" w14:textId="77777777" w:rsidR="00E12B97" w:rsidRDefault="00E12B97" w:rsidP="00E12B97">
      <w:pPr>
        <w:widowControl w:val="0"/>
      </w:pPr>
      <w:r>
        <w:tab/>
        <w:t>14</w:t>
      </w:r>
      <w:r>
        <w:tab/>
      </w:r>
      <w:r>
        <w:tab/>
        <w:t>Lecture</w:t>
      </w:r>
      <w:r>
        <w:tab/>
        <w:t>Photogrammetry, LIDAR, UAVS, Drone, 3D Scanning</w:t>
      </w:r>
    </w:p>
    <w:p w14:paraId="647D3123" w14:textId="463DD452" w:rsidR="00A966C5" w:rsidRPr="008426D1" w:rsidRDefault="00E12B97" w:rsidP="00E12B97">
      <w:pPr>
        <w:tabs>
          <w:tab w:val="left" w:pos="360"/>
          <w:tab w:val="left" w:pos="720"/>
        </w:tabs>
        <w:spacing w:after="0" w:line="240" w:lineRule="auto"/>
        <w:ind w:left="360"/>
        <w:rPr>
          <w:rFonts w:asciiTheme="majorHAnsi" w:hAnsiTheme="majorHAnsi" w:cs="Arial"/>
          <w:sz w:val="20"/>
          <w:szCs w:val="20"/>
        </w:rPr>
      </w:pPr>
      <w:r>
        <w:tab/>
        <w:t>15</w:t>
      </w:r>
      <w:r>
        <w:tab/>
      </w:r>
      <w:r>
        <w:tab/>
        <w:t>Lecture</w:t>
      </w:r>
      <w:r>
        <w:tab/>
        <w:t>3D Modeling for Machine Control</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2BDEC969" w:rsidR="00A966C5" w:rsidRPr="008426D1" w:rsidRDefault="009B1DA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Laboratory exercises will be utilized to develop student knowledge and comprehension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Yes – this course will be taught initially by adjunct faculty.</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8003EB7" w:rsidR="00EC52BB" w:rsidRPr="00F7270E" w:rsidRDefault="00BF6FF6" w:rsidP="00EC52BB">
      <w:pPr>
        <w:tabs>
          <w:tab w:val="left" w:pos="360"/>
          <w:tab w:val="left" w:pos="720"/>
        </w:tabs>
        <w:spacing w:after="0" w:line="240" w:lineRule="auto"/>
        <w:rPr>
          <w:rFonts w:asciiTheme="majorHAnsi" w:hAnsiTheme="majorHAnsi" w:cs="Arial"/>
          <w:sz w:val="20"/>
          <w:szCs w:val="20"/>
        </w:rPr>
      </w:pPr>
      <w:r w:rsidRPr="00F7270E">
        <w:rPr>
          <w:rFonts w:asciiTheme="majorHAnsi" w:hAnsiTheme="majorHAnsi" w:cs="Arial"/>
          <w:sz w:val="20"/>
          <w:szCs w:val="20"/>
        </w:rPr>
        <w:t>20</w:t>
      </w:r>
      <w:r w:rsidR="00EC52BB" w:rsidRPr="00F7270E">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7270E" w:rsidRPr="00F7270E">
            <w:rPr>
              <w:rFonts w:asciiTheme="majorHAnsi" w:hAnsiTheme="majorHAnsi" w:cs="Arial"/>
              <w:sz w:val="20"/>
              <w:szCs w:val="20"/>
            </w:rPr>
            <w:t>Yes</w:t>
          </w:r>
        </w:sdtContent>
      </w:sdt>
      <w:r w:rsidR="00AC19CA" w:rsidRPr="00F7270E">
        <w:rPr>
          <w:rFonts w:asciiTheme="majorHAnsi" w:hAnsiTheme="majorHAnsi" w:cs="Arial"/>
          <w:sz w:val="20"/>
          <w:szCs w:val="20"/>
        </w:rPr>
        <w:t xml:space="preserve"> </w:t>
      </w:r>
      <w:r w:rsidR="00AC19CA" w:rsidRPr="00F7270E">
        <w:rPr>
          <w:rFonts w:asciiTheme="majorHAnsi" w:hAnsiTheme="majorHAnsi" w:cs="Arial"/>
          <w:sz w:val="20"/>
          <w:szCs w:val="20"/>
        </w:rPr>
        <w:tab/>
      </w:r>
      <w:r w:rsidR="00EC52BB" w:rsidRPr="00F7270E">
        <w:rPr>
          <w:rFonts w:asciiTheme="majorHAnsi" w:hAnsiTheme="majorHAnsi" w:cs="Arial"/>
          <w:sz w:val="20"/>
          <w:szCs w:val="20"/>
        </w:rPr>
        <w:t>Does this course require course fees?</w:t>
      </w:r>
      <w:r w:rsidR="001E288B" w:rsidRPr="00F7270E">
        <w:rPr>
          <w:rFonts w:asciiTheme="majorHAnsi" w:hAnsiTheme="majorHAnsi" w:cs="Arial"/>
          <w:sz w:val="20"/>
          <w:szCs w:val="20"/>
        </w:rPr>
        <w:t xml:space="preserve"> </w:t>
      </w:r>
      <w:r w:rsidR="00EC52BB" w:rsidRPr="00F7270E">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F7270E">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EA4890F" w14:textId="77777777" w:rsidR="00F3310A" w:rsidRPr="008426D1" w:rsidRDefault="00F3310A" w:rsidP="00F3310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60DE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C4D0CAF" w:rsidR="00575870" w:rsidRPr="002B453A" w:rsidRDefault="009B1DA8" w:rsidP="009B1DA8">
                <w:pPr>
                  <w:rPr>
                    <w:rFonts w:asciiTheme="majorHAnsi" w:hAnsiTheme="majorHAnsi"/>
                    <w:sz w:val="20"/>
                    <w:szCs w:val="20"/>
                  </w:rPr>
                </w:pPr>
                <w:r>
                  <w:rPr>
                    <w:rFonts w:asciiTheme="majorHAnsi" w:hAnsiTheme="majorHAnsi"/>
                    <w:sz w:val="20"/>
                    <w:szCs w:val="20"/>
                  </w:rPr>
                  <w:t>Understanding of building construction layout needs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E876036" w:rsidR="00575870" w:rsidRPr="002B453A" w:rsidRDefault="009B1DA8" w:rsidP="009B1DA8">
                <w:pPr>
                  <w:rPr>
                    <w:rFonts w:asciiTheme="majorHAnsi" w:hAnsiTheme="majorHAnsi"/>
                    <w:sz w:val="20"/>
                    <w:szCs w:val="20"/>
                  </w:rPr>
                </w:pPr>
                <w:r>
                  <w:rPr>
                    <w:rFonts w:asciiTheme="majorHAnsi" w:hAnsiTheme="majorHAnsi"/>
                    <w:sz w:val="20"/>
                    <w:szCs w:val="20"/>
                  </w:rPr>
                  <w:t>Lectures and classroom discussions, lab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9BE0F40" w:rsidR="00CB2125" w:rsidRPr="002B453A" w:rsidRDefault="00460DEA" w:rsidP="009B1DA8">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B1DA8">
                  <w:rPr>
                    <w:rFonts w:asciiTheme="majorHAnsi" w:hAnsiTheme="majorHAnsi"/>
                    <w:color w:val="808080" w:themeColor="background1" w:themeShade="80"/>
                    <w:sz w:val="20"/>
                    <w:szCs w:val="20"/>
                  </w:rPr>
                  <w:t>Examinations and lab reports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152339271"/>
          </w:sdtPr>
          <w:sdtEndPr/>
          <w:sdtContent>
            <w:sdt>
              <w:sdtPr>
                <w:rPr>
                  <w:rFonts w:asciiTheme="majorHAnsi" w:hAnsiTheme="majorHAnsi" w:cs="Arial"/>
                  <w:sz w:val="20"/>
                  <w:szCs w:val="20"/>
                </w:rPr>
                <w:id w:val="-692224223"/>
              </w:sdtPr>
              <w:sdtEndPr>
                <w:rPr>
                  <w:b/>
                </w:rPr>
              </w:sdtEndPr>
              <w:sdtContent>
                <w:p w14:paraId="731A00E4" w14:textId="77777777" w:rsidR="009B1DA8" w:rsidRDefault="009B1DA8" w:rsidP="009B1DA8">
                  <w:pPr>
                    <w:tabs>
                      <w:tab w:val="left" w:pos="360"/>
                      <w:tab w:val="left" w:pos="720"/>
                    </w:tabs>
                    <w:spacing w:after="0" w:line="240" w:lineRule="auto"/>
                    <w:rPr>
                      <w:rFonts w:ascii="Arial" w:hAnsi="Arial" w:cs="Arial"/>
                      <w:sz w:val="20"/>
                      <w:szCs w:val="20"/>
                    </w:rPr>
                  </w:pPr>
                  <w:r w:rsidRPr="009E356F">
                    <w:rPr>
                      <w:rFonts w:ascii="Arial" w:hAnsi="Arial" w:cs="Arial"/>
                      <w:b/>
                      <w:sz w:val="20"/>
                      <w:szCs w:val="20"/>
                    </w:rPr>
                    <w:t>CE 4893.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Fundamental concepts of sustainability, the interconnection of the water system with other systems, the environmental and socio-economic aspects of water systems, and case studies for sustainable strategies. Lecture three hours per week. Dual listed as CE 5293. Prerequisite, C or better in CE 3253 and CE 3263. Fall, even.</w:t>
                  </w:r>
                </w:p>
                <w:p w14:paraId="47A12F3A" w14:textId="77777777" w:rsidR="009B1DA8" w:rsidRDefault="009B1DA8" w:rsidP="009B1DA8">
                  <w:pPr>
                    <w:tabs>
                      <w:tab w:val="left" w:pos="360"/>
                      <w:tab w:val="left" w:pos="720"/>
                    </w:tabs>
                    <w:spacing w:after="0" w:line="240" w:lineRule="auto"/>
                    <w:rPr>
                      <w:rFonts w:ascii="Arial" w:hAnsi="Arial" w:cs="Arial"/>
                      <w:sz w:val="20"/>
                      <w:szCs w:val="20"/>
                    </w:rPr>
                  </w:pPr>
                </w:p>
                <w:p w14:paraId="0D9D9C6A" w14:textId="77777777" w:rsidR="009B1DA8" w:rsidRPr="009E356F" w:rsidRDefault="009B1DA8" w:rsidP="009B1DA8">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728647E6" w14:textId="77777777" w:rsidR="009B1DA8" w:rsidRPr="009E356F" w:rsidRDefault="009B1DA8" w:rsidP="009B1DA8">
                  <w:pPr>
                    <w:tabs>
                      <w:tab w:val="left" w:pos="360"/>
                      <w:tab w:val="left" w:pos="720"/>
                    </w:tabs>
                    <w:spacing w:after="0" w:line="240" w:lineRule="auto"/>
                    <w:rPr>
                      <w:rFonts w:ascii="Arial" w:hAnsi="Arial" w:cs="Arial"/>
                      <w:b/>
                      <w:i/>
                      <w:color w:val="0070C0"/>
                      <w:sz w:val="28"/>
                      <w:szCs w:val="20"/>
                    </w:rPr>
                  </w:pPr>
                </w:p>
                <w:p w14:paraId="24814801" w14:textId="3A6E1289" w:rsidR="009B1DA8" w:rsidRPr="009E356F" w:rsidRDefault="009B1DA8" w:rsidP="009B1DA8">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SUR 30</w:t>
                  </w:r>
                  <w:r>
                    <w:rPr>
                      <w:rFonts w:ascii="Arial" w:hAnsi="Arial" w:cs="Arial"/>
                      <w:b/>
                      <w:i/>
                      <w:color w:val="0070C0"/>
                      <w:sz w:val="28"/>
                      <w:szCs w:val="20"/>
                    </w:rPr>
                    <w:t>0</w:t>
                  </w:r>
                  <w:r w:rsidRPr="009E356F">
                    <w:rPr>
                      <w:rFonts w:ascii="Arial" w:hAnsi="Arial" w:cs="Arial"/>
                      <w:b/>
                      <w:i/>
                      <w:color w:val="0070C0"/>
                      <w:sz w:val="28"/>
                      <w:szCs w:val="20"/>
                    </w:rPr>
                    <w:t xml:space="preserve">3.  </w:t>
                  </w:r>
                  <w:r>
                    <w:rPr>
                      <w:rFonts w:ascii="Arial" w:hAnsi="Arial" w:cs="Arial"/>
                      <w:b/>
                      <w:i/>
                      <w:color w:val="0070C0"/>
                      <w:sz w:val="28"/>
                      <w:szCs w:val="20"/>
                    </w:rPr>
                    <w:t>Route and Construction Surveying</w:t>
                  </w:r>
                  <w:r w:rsidRPr="009E356F">
                    <w:rPr>
                      <w:rFonts w:ascii="Arial" w:hAnsi="Arial" w:cs="Arial"/>
                      <w:b/>
                      <w:i/>
                      <w:color w:val="0070C0"/>
                      <w:sz w:val="28"/>
                      <w:szCs w:val="20"/>
                    </w:rPr>
                    <w:tab/>
                  </w:r>
                  <w:r>
                    <w:rPr>
                      <w:rFonts w:ascii="Arial" w:hAnsi="Arial" w:cs="Arial"/>
                      <w:i/>
                      <w:color w:val="0070C0"/>
                      <w:sz w:val="28"/>
                      <w:szCs w:val="20"/>
                    </w:rPr>
                    <w:t>Horizontal and vertical curve construction, construction survey parameters for buildings and roads, subdivision design and layout, and location guidelines for cuts and fills along with volume determination</w:t>
                  </w:r>
                  <w:r w:rsidRPr="009E356F">
                    <w:rPr>
                      <w:rFonts w:ascii="Arial" w:hAnsi="Arial" w:cs="Arial"/>
                      <w:i/>
                      <w:color w:val="0070C0"/>
                      <w:sz w:val="28"/>
                      <w:szCs w:val="20"/>
                    </w:rPr>
                    <w:t>.  Lecture t</w:t>
                  </w:r>
                  <w:r>
                    <w:rPr>
                      <w:rFonts w:ascii="Arial" w:hAnsi="Arial" w:cs="Arial"/>
                      <w:i/>
                      <w:color w:val="0070C0"/>
                      <w:sz w:val="28"/>
                      <w:szCs w:val="20"/>
                    </w:rPr>
                    <w:t>wo</w:t>
                  </w:r>
                  <w:r w:rsidRPr="009E356F">
                    <w:rPr>
                      <w:rFonts w:ascii="Arial" w:hAnsi="Arial" w:cs="Arial"/>
                      <w:i/>
                      <w:color w:val="0070C0"/>
                      <w:sz w:val="28"/>
                      <w:szCs w:val="20"/>
                    </w:rPr>
                    <w:t xml:space="preserve"> hours</w:t>
                  </w:r>
                  <w:r>
                    <w:rPr>
                      <w:rFonts w:ascii="Arial" w:hAnsi="Arial" w:cs="Arial"/>
                      <w:i/>
                      <w:color w:val="0070C0"/>
                      <w:sz w:val="28"/>
                      <w:szCs w:val="20"/>
                    </w:rPr>
                    <w:t>, laboratory 3 hours</w:t>
                  </w:r>
                  <w:r w:rsidRPr="009E356F">
                    <w:rPr>
                      <w:rFonts w:ascii="Arial" w:hAnsi="Arial" w:cs="Arial"/>
                      <w:i/>
                      <w:color w:val="0070C0"/>
                      <w:sz w:val="28"/>
                      <w:szCs w:val="20"/>
                    </w:rPr>
                    <w:t xml:space="preserve"> per week.  Prerequisite, C or better in </w:t>
                  </w:r>
                  <w:r>
                    <w:rPr>
                      <w:rFonts w:ascii="Arial" w:hAnsi="Arial" w:cs="Arial"/>
                      <w:i/>
                      <w:color w:val="0070C0"/>
                      <w:sz w:val="28"/>
                      <w:szCs w:val="20"/>
                    </w:rPr>
                    <w:t>CE 2202</w:t>
                  </w:r>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14:paraId="0EB4152D" w14:textId="77777777" w:rsidR="009B1DA8" w:rsidRDefault="009B1DA8" w:rsidP="009B1DA8">
                  <w:pPr>
                    <w:tabs>
                      <w:tab w:val="left" w:pos="360"/>
                      <w:tab w:val="left" w:pos="720"/>
                    </w:tabs>
                    <w:spacing w:after="0" w:line="240" w:lineRule="auto"/>
                    <w:rPr>
                      <w:rFonts w:ascii="Arial" w:hAnsi="Arial" w:cs="Arial"/>
                      <w:sz w:val="20"/>
                      <w:szCs w:val="20"/>
                    </w:rPr>
                  </w:pPr>
                </w:p>
                <w:p w14:paraId="2D9D056A" w14:textId="77777777" w:rsidR="009B1DA8" w:rsidRDefault="009B1DA8" w:rsidP="009B1DA8">
                  <w:pPr>
                    <w:tabs>
                      <w:tab w:val="left" w:pos="360"/>
                      <w:tab w:val="left" w:pos="720"/>
                    </w:tabs>
                    <w:spacing w:after="0" w:line="240" w:lineRule="auto"/>
                    <w:rPr>
                      <w:rFonts w:ascii="Arial" w:hAnsi="Arial" w:cs="Arial"/>
                      <w:sz w:val="20"/>
                      <w:szCs w:val="20"/>
                    </w:rPr>
                  </w:pPr>
                </w:p>
                <w:p w14:paraId="7BE57178" w14:textId="77777777" w:rsidR="009B1DA8" w:rsidRPr="009E356F" w:rsidRDefault="009B1DA8" w:rsidP="009B1DA8">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2C3F111D" w14:textId="77777777" w:rsidR="009B1DA8" w:rsidRDefault="00460DEA" w:rsidP="009B1DA8">
              <w:pPr>
                <w:tabs>
                  <w:tab w:val="left" w:pos="360"/>
                  <w:tab w:val="left" w:pos="720"/>
                </w:tabs>
                <w:rPr>
                  <w:rFonts w:asciiTheme="majorHAnsi" w:hAnsiTheme="majorHAnsi" w:cs="Arial"/>
                  <w:sz w:val="20"/>
                  <w:szCs w:val="20"/>
                </w:rPr>
              </w:pPr>
            </w:p>
          </w:sdtContent>
        </w:sdt>
        <w:p w14:paraId="592ED0E1" w14:textId="03A9C0DA" w:rsidR="00661D25" w:rsidRPr="008426D1" w:rsidRDefault="00460DEA"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5AA6D" w14:textId="77777777" w:rsidR="001748A3" w:rsidRDefault="001748A3" w:rsidP="00AF3758">
      <w:pPr>
        <w:spacing w:after="0" w:line="240" w:lineRule="auto"/>
      </w:pPr>
      <w:r>
        <w:separator/>
      </w:r>
    </w:p>
  </w:endnote>
  <w:endnote w:type="continuationSeparator" w:id="0">
    <w:p w14:paraId="1D1D3B22" w14:textId="77777777" w:rsidR="001748A3" w:rsidRDefault="001748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B8CEDF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0DEA">
      <w:rPr>
        <w:rStyle w:val="PageNumber"/>
        <w:noProof/>
      </w:rPr>
      <w:t>7</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152AB" w14:textId="77777777" w:rsidR="001748A3" w:rsidRDefault="001748A3" w:rsidP="00AF3758">
      <w:pPr>
        <w:spacing w:after="0" w:line="240" w:lineRule="auto"/>
      </w:pPr>
      <w:r>
        <w:separator/>
      </w:r>
    </w:p>
  </w:footnote>
  <w:footnote w:type="continuationSeparator" w:id="0">
    <w:p w14:paraId="51AC9630" w14:textId="77777777" w:rsidR="001748A3" w:rsidRDefault="001748A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3EB6"/>
    <w:rsid w:val="0008410E"/>
    <w:rsid w:val="000A654B"/>
    <w:rsid w:val="000B2140"/>
    <w:rsid w:val="000D06F1"/>
    <w:rsid w:val="000E0BB8"/>
    <w:rsid w:val="00101FF4"/>
    <w:rsid w:val="00103070"/>
    <w:rsid w:val="00150E96"/>
    <w:rsid w:val="00151451"/>
    <w:rsid w:val="0015192B"/>
    <w:rsid w:val="0015536A"/>
    <w:rsid w:val="00156679"/>
    <w:rsid w:val="001748A3"/>
    <w:rsid w:val="00185D67"/>
    <w:rsid w:val="001A5DD5"/>
    <w:rsid w:val="001E288B"/>
    <w:rsid w:val="001E597A"/>
    <w:rsid w:val="001E6597"/>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3E1B"/>
    <w:rsid w:val="00460DEA"/>
    <w:rsid w:val="00473252"/>
    <w:rsid w:val="00474C39"/>
    <w:rsid w:val="00487771"/>
    <w:rsid w:val="0049675B"/>
    <w:rsid w:val="004A211B"/>
    <w:rsid w:val="004A7706"/>
    <w:rsid w:val="004B7918"/>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435DE"/>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B1DA8"/>
    <w:rsid w:val="00A01035"/>
    <w:rsid w:val="00A0329C"/>
    <w:rsid w:val="00A13AD3"/>
    <w:rsid w:val="00A16BB1"/>
    <w:rsid w:val="00A372DD"/>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2061"/>
    <w:rsid w:val="00B86002"/>
    <w:rsid w:val="00B97755"/>
    <w:rsid w:val="00BD623D"/>
    <w:rsid w:val="00BE069E"/>
    <w:rsid w:val="00BF6FF6"/>
    <w:rsid w:val="00C002F9"/>
    <w:rsid w:val="00C12816"/>
    <w:rsid w:val="00C12977"/>
    <w:rsid w:val="00C23120"/>
    <w:rsid w:val="00C23CC7"/>
    <w:rsid w:val="00C334FF"/>
    <w:rsid w:val="00C361A6"/>
    <w:rsid w:val="00C55BB9"/>
    <w:rsid w:val="00C60A91"/>
    <w:rsid w:val="00C80773"/>
    <w:rsid w:val="00C81842"/>
    <w:rsid w:val="00CA269E"/>
    <w:rsid w:val="00CA7C7C"/>
    <w:rsid w:val="00CB2125"/>
    <w:rsid w:val="00CB4B5A"/>
    <w:rsid w:val="00CC6C15"/>
    <w:rsid w:val="00CE6F34"/>
    <w:rsid w:val="00D0686A"/>
    <w:rsid w:val="00D20B84"/>
    <w:rsid w:val="00D51205"/>
    <w:rsid w:val="00D57716"/>
    <w:rsid w:val="00D67AC4"/>
    <w:rsid w:val="00D979DD"/>
    <w:rsid w:val="00E12B97"/>
    <w:rsid w:val="00E322A3"/>
    <w:rsid w:val="00E41F8D"/>
    <w:rsid w:val="00E43E17"/>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3310A"/>
    <w:rsid w:val="00F645B5"/>
    <w:rsid w:val="00F7007D"/>
    <w:rsid w:val="00F7270E"/>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653927BA-F86C-4D38-96E2-2FDF73E7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4BDB"/>
    <w:rsid w:val="002D64D6"/>
    <w:rsid w:val="0032383A"/>
    <w:rsid w:val="00337484"/>
    <w:rsid w:val="00436B57"/>
    <w:rsid w:val="004E1A75"/>
    <w:rsid w:val="00576003"/>
    <w:rsid w:val="00587536"/>
    <w:rsid w:val="005C4D59"/>
    <w:rsid w:val="005D5D2F"/>
    <w:rsid w:val="00623293"/>
    <w:rsid w:val="00654E35"/>
    <w:rsid w:val="006C3910"/>
    <w:rsid w:val="00720BB7"/>
    <w:rsid w:val="00792596"/>
    <w:rsid w:val="007B3CFB"/>
    <w:rsid w:val="008715D6"/>
    <w:rsid w:val="008822A5"/>
    <w:rsid w:val="00891F77"/>
    <w:rsid w:val="00913E4B"/>
    <w:rsid w:val="0096458F"/>
    <w:rsid w:val="009D439F"/>
    <w:rsid w:val="00A20583"/>
    <w:rsid w:val="00AD5D56"/>
    <w:rsid w:val="00AE1B70"/>
    <w:rsid w:val="00B2559E"/>
    <w:rsid w:val="00B46AFF"/>
    <w:rsid w:val="00B72454"/>
    <w:rsid w:val="00B72548"/>
    <w:rsid w:val="00BA0596"/>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C5586-CC49-4091-A45E-5A6C29E9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7</cp:revision>
  <cp:lastPrinted>2015-01-29T22:33:00Z</cp:lastPrinted>
  <dcterms:created xsi:type="dcterms:W3CDTF">2019-03-14T19:04:00Z</dcterms:created>
  <dcterms:modified xsi:type="dcterms:W3CDTF">2019-03-26T20:11:00Z</dcterms:modified>
</cp:coreProperties>
</file>