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5CCC" w14:textId="77777777" w:rsidR="003D71FF" w:rsidRDefault="003D71FF">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3D71FF" w14:paraId="27061AE3"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111E836" w14:textId="77777777" w:rsidR="003D71FF" w:rsidRDefault="004D388A">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3D71FF" w14:paraId="0DB82C4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04243F1" w14:textId="77777777" w:rsidR="003D71FF" w:rsidRDefault="004D388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93552D8" w14:textId="47591540" w:rsidR="003D71FF" w:rsidRDefault="003D068C">
            <w:r>
              <w:t>NHP21</w:t>
            </w:r>
          </w:p>
        </w:tc>
      </w:tr>
      <w:tr w:rsidR="003D71FF" w14:paraId="2768CDB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D8889EB" w14:textId="77777777" w:rsidR="003D71FF" w:rsidRDefault="004D388A">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A1FF78E" w14:textId="77777777" w:rsidR="003D71FF" w:rsidRDefault="003D71FF"/>
        </w:tc>
      </w:tr>
      <w:tr w:rsidR="003D71FF" w14:paraId="4AD84A1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AA9AC9D" w14:textId="77777777" w:rsidR="003D71FF" w:rsidRDefault="004D388A">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A5004E2" w14:textId="77777777" w:rsidR="003D71FF" w:rsidRDefault="003D71FF"/>
        </w:tc>
      </w:tr>
    </w:tbl>
    <w:p w14:paraId="669E1A3B" w14:textId="77777777" w:rsidR="003D71FF" w:rsidRDefault="003D71FF"/>
    <w:p w14:paraId="5A614224" w14:textId="77777777" w:rsidR="003D71FF" w:rsidRDefault="004D388A">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03350D1" w14:textId="77777777" w:rsidR="003D71FF" w:rsidRDefault="004D388A">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BB057CA" w14:textId="77777777" w:rsidR="003D71FF" w:rsidRDefault="004D388A">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3D71FF" w14:paraId="456DE0DF"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724AF82" w14:textId="77777777" w:rsidR="003D71FF" w:rsidRDefault="004D388A">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358B244" w14:textId="77777777" w:rsidR="003D71FF" w:rsidRDefault="004D388A">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CBB99B8" w14:textId="77777777" w:rsidR="003D71FF" w:rsidRDefault="003D71F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3D71FF" w14:paraId="35297314" w14:textId="77777777">
        <w:trPr>
          <w:trHeight w:val="1089"/>
        </w:trPr>
        <w:tc>
          <w:tcPr>
            <w:tcW w:w="5451" w:type="dxa"/>
            <w:vAlign w:val="center"/>
          </w:tcPr>
          <w:p w14:paraId="6404F877" w14:textId="77777777" w:rsidR="003D71FF" w:rsidRDefault="004D388A">
            <w:pPr>
              <w:rPr>
                <w:rFonts w:ascii="Cambria" w:eastAsia="Cambria" w:hAnsi="Cambria" w:cs="Cambria"/>
                <w:sz w:val="20"/>
                <w:szCs w:val="20"/>
              </w:rPr>
            </w:pPr>
            <w:r>
              <w:rPr>
                <w:rFonts w:ascii="Cambria" w:eastAsia="Cambria" w:hAnsi="Cambria" w:cs="Cambria"/>
                <w:sz w:val="20"/>
                <w:szCs w:val="20"/>
              </w:rPr>
              <w:t xml:space="preserve">Amy Hyman </w:t>
            </w:r>
            <w:r>
              <w:rPr>
                <w:rFonts w:ascii="Cambria" w:eastAsia="Cambria" w:hAnsi="Cambria" w:cs="Cambria"/>
                <w:smallCaps/>
                <w:sz w:val="20"/>
                <w:szCs w:val="20"/>
              </w:rPr>
              <w:t>3/9/2022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DBCD828" w14:textId="77777777" w:rsidR="003D71FF" w:rsidRDefault="004D388A">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40BD31BA" w14:textId="77777777" w:rsidR="003D71FF" w:rsidRDefault="004D388A">
            <w:pPr>
              <w:rPr>
                <w:rFonts w:ascii="Cambria" w:eastAsia="Cambria" w:hAnsi="Cambria" w:cs="Cambria"/>
                <w:sz w:val="20"/>
                <w:szCs w:val="20"/>
              </w:rPr>
            </w:pPr>
            <w:r>
              <w:rPr>
                <w:rFonts w:ascii="Cambria" w:eastAsia="Cambria" w:hAnsi="Cambria" w:cs="Cambria"/>
                <w:b/>
                <w:sz w:val="20"/>
                <w:szCs w:val="20"/>
              </w:rPr>
              <w:t>COPE Chair (if applicable)</w:t>
            </w:r>
          </w:p>
        </w:tc>
      </w:tr>
      <w:tr w:rsidR="003D71FF" w14:paraId="67D63C5E" w14:textId="77777777">
        <w:trPr>
          <w:trHeight w:val="1089"/>
        </w:trPr>
        <w:tc>
          <w:tcPr>
            <w:tcW w:w="5451" w:type="dxa"/>
            <w:vAlign w:val="center"/>
          </w:tcPr>
          <w:p w14:paraId="12309D30" w14:textId="77777777" w:rsidR="003D71FF" w:rsidRDefault="004D388A">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3/10/2022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E0AE286" w14:textId="77777777" w:rsidR="003D71FF" w:rsidRDefault="004D388A">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3/7/2022</w:t>
            </w:r>
          </w:p>
          <w:p w14:paraId="32A10F57" w14:textId="77777777" w:rsidR="003D71FF" w:rsidRDefault="004D388A">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3D71FF" w14:paraId="6329CB68" w14:textId="77777777">
        <w:trPr>
          <w:trHeight w:val="1466"/>
        </w:trPr>
        <w:tc>
          <w:tcPr>
            <w:tcW w:w="5451" w:type="dxa"/>
            <w:vAlign w:val="center"/>
          </w:tcPr>
          <w:p w14:paraId="20D6D218" w14:textId="77777777" w:rsidR="003D71FF" w:rsidRDefault="003D71FF">
            <w:pPr>
              <w:rPr>
                <w:rFonts w:ascii="Cambria" w:eastAsia="Cambria" w:hAnsi="Cambria" w:cs="Cambria"/>
                <w:sz w:val="20"/>
                <w:szCs w:val="20"/>
              </w:rPr>
            </w:pPr>
          </w:p>
          <w:p w14:paraId="6C46A46E" w14:textId="77777777" w:rsidR="003D71FF" w:rsidRDefault="004D388A">
            <w:pPr>
              <w:rPr>
                <w:rFonts w:ascii="Cambria" w:eastAsia="Cambria" w:hAnsi="Cambria" w:cs="Cambria"/>
                <w:smallCaps/>
                <w:color w:val="808080"/>
                <w:sz w:val="20"/>
                <w:szCs w:val="20"/>
                <w:shd w:val="clear" w:color="auto" w:fill="D9D9D9"/>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mallCaps/>
                <w:color w:val="808080"/>
                <w:sz w:val="20"/>
                <w:szCs w:val="20"/>
                <w:shd w:val="clear" w:color="auto" w:fill="D9D9D9"/>
              </w:rPr>
              <w:t>3/21/22</w:t>
            </w:r>
          </w:p>
          <w:p w14:paraId="6D1EF543" w14:textId="77777777" w:rsidR="003D71FF" w:rsidRDefault="004D388A">
            <w:pPr>
              <w:rPr>
                <w:rFonts w:ascii="Cambria" w:eastAsia="Cambria" w:hAnsi="Cambria" w:cs="Cambria"/>
                <w:b/>
                <w:sz w:val="20"/>
                <w:szCs w:val="20"/>
              </w:rPr>
            </w:pPr>
            <w:r>
              <w:rPr>
                <w:rFonts w:ascii="Cambria" w:eastAsia="Cambria" w:hAnsi="Cambria" w:cs="Cambria"/>
                <w:b/>
                <w:sz w:val="20"/>
                <w:szCs w:val="20"/>
              </w:rPr>
              <w:t>College Curriculum Committee Chair</w:t>
            </w:r>
          </w:p>
          <w:p w14:paraId="57B3FB5B" w14:textId="77777777" w:rsidR="003D71FF" w:rsidRDefault="003D71FF">
            <w:pPr>
              <w:rPr>
                <w:rFonts w:ascii="Cambria" w:eastAsia="Cambria" w:hAnsi="Cambria" w:cs="Cambria"/>
                <w:b/>
                <w:sz w:val="20"/>
                <w:szCs w:val="20"/>
              </w:rPr>
            </w:pPr>
          </w:p>
        </w:tc>
        <w:tc>
          <w:tcPr>
            <w:tcW w:w="5451" w:type="dxa"/>
            <w:vAlign w:val="center"/>
          </w:tcPr>
          <w:p w14:paraId="2EBEC12E" w14:textId="77777777" w:rsidR="003D71FF" w:rsidRDefault="004D388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705C37F" w14:textId="77777777" w:rsidR="003D71FF" w:rsidRDefault="004D388A">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3D71FF" w14:paraId="499FDD92" w14:textId="77777777">
        <w:trPr>
          <w:trHeight w:val="1089"/>
        </w:trPr>
        <w:tc>
          <w:tcPr>
            <w:tcW w:w="5451" w:type="dxa"/>
            <w:vAlign w:val="center"/>
          </w:tcPr>
          <w:p w14:paraId="556D40AD" w14:textId="77777777" w:rsidR="003D71FF" w:rsidRDefault="004D388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5B571C44" w14:textId="77777777" w:rsidR="003D71FF" w:rsidRDefault="004D388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7E43A5D" w14:textId="77777777" w:rsidR="003D71FF" w:rsidRDefault="004D388A">
            <w:pPr>
              <w:rPr>
                <w:rFonts w:ascii="Cambria" w:eastAsia="Cambria" w:hAnsi="Cambria" w:cs="Cambria"/>
                <w:sz w:val="20"/>
                <w:szCs w:val="20"/>
              </w:rPr>
            </w:pPr>
            <w:r>
              <w:rPr>
                <w:rFonts w:ascii="Cambria" w:eastAsia="Cambria" w:hAnsi="Cambria" w:cs="Cambria"/>
                <w:b/>
                <w:sz w:val="20"/>
                <w:szCs w:val="20"/>
              </w:rPr>
              <w:t>Graduate Curriculum Committee Chair</w:t>
            </w:r>
          </w:p>
        </w:tc>
      </w:tr>
      <w:tr w:rsidR="003D71FF" w14:paraId="2CC693B3" w14:textId="77777777">
        <w:trPr>
          <w:trHeight w:val="1089"/>
        </w:trPr>
        <w:tc>
          <w:tcPr>
            <w:tcW w:w="5451" w:type="dxa"/>
            <w:vAlign w:val="center"/>
          </w:tcPr>
          <w:p w14:paraId="15041770" w14:textId="77777777" w:rsidR="00724029" w:rsidRDefault="00724029">
            <w:pPr>
              <w:rPr>
                <w:rFonts w:ascii="Cambria" w:eastAsia="Cambria" w:hAnsi="Cambria" w:cs="Cambria"/>
                <w:smallCaps/>
                <w:color w:val="808080"/>
                <w:sz w:val="24"/>
                <w:szCs w:val="24"/>
                <w:shd w:val="clear" w:color="auto" w:fill="D9D9D9"/>
              </w:rPr>
            </w:pPr>
            <w:r>
              <w:rPr>
                <w:rFonts w:ascii="Cambria" w:eastAsia="Cambria" w:hAnsi="Cambria" w:cs="Cambria"/>
                <w:color w:val="808080"/>
                <w:sz w:val="24"/>
                <w:szCs w:val="24"/>
                <w:shd w:val="clear" w:color="auto" w:fill="D9D9D9"/>
              </w:rPr>
              <w:t>_______Scott E. Gordon____________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3/22/22</w:t>
            </w:r>
          </w:p>
          <w:p w14:paraId="5903DEA8" w14:textId="77777777" w:rsidR="003D71FF" w:rsidRDefault="004D388A">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0481AB00" w14:textId="77777777" w:rsidR="003D71FF" w:rsidRDefault="004D388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D89DBEA" w14:textId="77777777" w:rsidR="003D71FF" w:rsidRDefault="004D388A">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3D71FF" w14:paraId="77C65629" w14:textId="77777777">
        <w:trPr>
          <w:trHeight w:val="1089"/>
        </w:trPr>
        <w:tc>
          <w:tcPr>
            <w:tcW w:w="5451" w:type="dxa"/>
            <w:vAlign w:val="center"/>
          </w:tcPr>
          <w:p w14:paraId="591CFEE3" w14:textId="77777777" w:rsidR="003D71FF" w:rsidRDefault="004D388A">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86B2188" w14:textId="77777777" w:rsidR="003D71FF" w:rsidRDefault="004D388A">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50F23ACB" w14:textId="77777777" w:rsidR="003D71FF" w:rsidRDefault="003D71FF">
            <w:pPr>
              <w:rPr>
                <w:rFonts w:ascii="Cambria" w:eastAsia="Cambria" w:hAnsi="Cambria" w:cs="Cambria"/>
                <w:sz w:val="20"/>
                <w:szCs w:val="20"/>
              </w:rPr>
            </w:pPr>
          </w:p>
        </w:tc>
      </w:tr>
    </w:tbl>
    <w:p w14:paraId="0EE449A0" w14:textId="77777777" w:rsidR="003D71FF" w:rsidRDefault="003D71FF">
      <w:pPr>
        <w:pBdr>
          <w:bottom w:val="single" w:sz="12" w:space="1" w:color="000000"/>
        </w:pBdr>
        <w:rPr>
          <w:rFonts w:ascii="Cambria" w:eastAsia="Cambria" w:hAnsi="Cambria" w:cs="Cambria"/>
          <w:sz w:val="20"/>
          <w:szCs w:val="20"/>
        </w:rPr>
      </w:pPr>
    </w:p>
    <w:p w14:paraId="66E933CC" w14:textId="77777777" w:rsidR="003D71FF" w:rsidRDefault="003D71FF">
      <w:pPr>
        <w:tabs>
          <w:tab w:val="left" w:pos="360"/>
          <w:tab w:val="left" w:pos="720"/>
        </w:tabs>
        <w:spacing w:after="0" w:line="240" w:lineRule="auto"/>
        <w:rPr>
          <w:rFonts w:ascii="Cambria" w:eastAsia="Cambria" w:hAnsi="Cambria" w:cs="Cambria"/>
          <w:sz w:val="20"/>
          <w:szCs w:val="20"/>
        </w:rPr>
      </w:pPr>
    </w:p>
    <w:p w14:paraId="1B750D8D" w14:textId="77777777" w:rsidR="003D71FF" w:rsidRDefault="004D388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74959809" w14:textId="77777777" w:rsidR="003D71FF" w:rsidRDefault="004D388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Amy Hyman, </w:t>
      </w:r>
      <w:hyperlink r:id="rId7">
        <w:r>
          <w:rPr>
            <w:rFonts w:ascii="Cambria" w:eastAsia="Cambria" w:hAnsi="Cambria" w:cs="Cambria"/>
            <w:color w:val="0000FF"/>
            <w:sz w:val="20"/>
            <w:szCs w:val="20"/>
            <w:u w:val="single"/>
          </w:rPr>
          <w:t>ahyman@astate.edu</w:t>
        </w:r>
      </w:hyperlink>
      <w:r>
        <w:rPr>
          <w:rFonts w:ascii="Cambria" w:eastAsia="Cambria" w:hAnsi="Cambria" w:cs="Cambria"/>
          <w:sz w:val="20"/>
          <w:szCs w:val="20"/>
        </w:rPr>
        <w:t xml:space="preserve"> 870-680-8286</w:t>
      </w:r>
    </w:p>
    <w:p w14:paraId="29F68BDB" w14:textId="77777777" w:rsidR="003D71FF" w:rsidRDefault="003D71FF">
      <w:pPr>
        <w:tabs>
          <w:tab w:val="left" w:pos="360"/>
          <w:tab w:val="left" w:pos="720"/>
        </w:tabs>
        <w:spacing w:after="0" w:line="240" w:lineRule="auto"/>
        <w:rPr>
          <w:rFonts w:ascii="Cambria" w:eastAsia="Cambria" w:hAnsi="Cambria" w:cs="Cambria"/>
          <w:sz w:val="20"/>
          <w:szCs w:val="20"/>
        </w:rPr>
      </w:pPr>
    </w:p>
    <w:p w14:paraId="72600A53" w14:textId="77777777" w:rsidR="003D71FF" w:rsidRDefault="003D71FF">
      <w:pPr>
        <w:tabs>
          <w:tab w:val="left" w:pos="360"/>
          <w:tab w:val="left" w:pos="720"/>
        </w:tabs>
        <w:spacing w:after="0" w:line="240" w:lineRule="auto"/>
        <w:rPr>
          <w:rFonts w:ascii="Cambria" w:eastAsia="Cambria" w:hAnsi="Cambria" w:cs="Cambria"/>
          <w:sz w:val="20"/>
          <w:szCs w:val="20"/>
        </w:rPr>
      </w:pPr>
    </w:p>
    <w:p w14:paraId="69791413" w14:textId="77777777" w:rsidR="003D71FF" w:rsidRDefault="003D71FF">
      <w:pPr>
        <w:tabs>
          <w:tab w:val="left" w:pos="360"/>
          <w:tab w:val="left" w:pos="720"/>
        </w:tabs>
        <w:spacing w:after="0" w:line="240" w:lineRule="auto"/>
        <w:rPr>
          <w:rFonts w:ascii="Cambria" w:eastAsia="Cambria" w:hAnsi="Cambria" w:cs="Cambria"/>
          <w:sz w:val="20"/>
          <w:szCs w:val="20"/>
        </w:rPr>
      </w:pPr>
    </w:p>
    <w:p w14:paraId="65041BE7" w14:textId="77777777" w:rsidR="003D71FF" w:rsidRDefault="004D388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69AF688C" w14:textId="77777777" w:rsidR="003D71FF" w:rsidRDefault="004D388A">
      <w:pPr>
        <w:tabs>
          <w:tab w:val="left" w:pos="360"/>
          <w:tab w:val="left" w:pos="720"/>
        </w:tabs>
        <w:spacing w:after="0" w:line="240" w:lineRule="auto"/>
        <w:rPr>
          <w:color w:val="808080"/>
          <w:shd w:val="clear" w:color="auto" w:fill="D9D9D9"/>
        </w:rPr>
      </w:pPr>
      <w:r>
        <w:rPr>
          <w:color w:val="808080"/>
          <w:shd w:val="clear" w:color="auto" w:fill="D9D9D9"/>
        </w:rPr>
        <w:t>Fall 2022, Bulletin Year 2022-2023</w:t>
      </w:r>
    </w:p>
    <w:p w14:paraId="094AB7D3" w14:textId="77777777" w:rsidR="003D71FF" w:rsidRDefault="003D71FF">
      <w:pPr>
        <w:tabs>
          <w:tab w:val="left" w:pos="360"/>
          <w:tab w:val="left" w:pos="720"/>
        </w:tabs>
        <w:spacing w:after="0" w:line="240" w:lineRule="auto"/>
        <w:rPr>
          <w:rFonts w:ascii="Cambria" w:eastAsia="Cambria" w:hAnsi="Cambria" w:cs="Cambria"/>
          <w:sz w:val="20"/>
          <w:szCs w:val="20"/>
        </w:rPr>
      </w:pPr>
    </w:p>
    <w:p w14:paraId="127AE1E3" w14:textId="77777777" w:rsidR="003D71FF" w:rsidRDefault="004D388A">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F3878D7" w14:textId="77777777" w:rsidR="003D71FF" w:rsidRDefault="004D388A">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4808C80" w14:textId="77777777" w:rsidR="003D71FF" w:rsidRDefault="003D71FF">
      <w:pPr>
        <w:tabs>
          <w:tab w:val="left" w:pos="360"/>
          <w:tab w:val="left" w:pos="720"/>
        </w:tabs>
        <w:spacing w:after="0" w:line="240" w:lineRule="auto"/>
        <w:rPr>
          <w:rFonts w:ascii="Cambria" w:eastAsia="Cambria" w:hAnsi="Cambria" w:cs="Cambria"/>
          <w:sz w:val="20"/>
          <w:szCs w:val="20"/>
        </w:rPr>
      </w:pPr>
    </w:p>
    <w:p w14:paraId="529ACD69" w14:textId="77777777" w:rsidR="003D71FF" w:rsidRDefault="003D71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3D71FF" w14:paraId="5657442D" w14:textId="77777777">
        <w:tc>
          <w:tcPr>
            <w:tcW w:w="2351" w:type="dxa"/>
            <w:tcBorders>
              <w:top w:val="nil"/>
              <w:left w:val="nil"/>
              <w:bottom w:val="single" w:sz="4" w:space="0" w:color="000000"/>
            </w:tcBorders>
          </w:tcPr>
          <w:p w14:paraId="17C716DB" w14:textId="77777777" w:rsidR="003D71FF" w:rsidRDefault="003D71FF">
            <w:pPr>
              <w:tabs>
                <w:tab w:val="left" w:pos="360"/>
                <w:tab w:val="left" w:pos="720"/>
              </w:tabs>
              <w:rPr>
                <w:rFonts w:ascii="Cambria" w:eastAsia="Cambria" w:hAnsi="Cambria" w:cs="Cambria"/>
                <w:b/>
                <w:sz w:val="20"/>
                <w:szCs w:val="20"/>
              </w:rPr>
            </w:pPr>
          </w:p>
        </w:tc>
        <w:tc>
          <w:tcPr>
            <w:tcW w:w="4016" w:type="dxa"/>
            <w:shd w:val="clear" w:color="auto" w:fill="D9D9D9"/>
          </w:tcPr>
          <w:p w14:paraId="4BC47DA4" w14:textId="77777777" w:rsidR="003D71FF" w:rsidRDefault="004D388A">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C14CB41" w14:textId="77777777" w:rsidR="003D71FF" w:rsidRDefault="004D388A">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4C64BD0" w14:textId="77777777" w:rsidR="003D71FF" w:rsidRDefault="004D388A">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3D71FF" w14:paraId="34C9C63F" w14:textId="77777777">
        <w:trPr>
          <w:trHeight w:val="703"/>
        </w:trPr>
        <w:tc>
          <w:tcPr>
            <w:tcW w:w="2351" w:type="dxa"/>
            <w:tcBorders>
              <w:top w:val="single" w:sz="4" w:space="0" w:color="000000"/>
            </w:tcBorders>
            <w:shd w:val="clear" w:color="auto" w:fill="F2F2F2"/>
          </w:tcPr>
          <w:p w14:paraId="6CDF557A" w14:textId="77777777" w:rsidR="003D71FF" w:rsidRDefault="004D388A">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4EDF0F13" w14:textId="77777777" w:rsidR="003D71FF" w:rsidRDefault="004D388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tc>
        <w:tc>
          <w:tcPr>
            <w:tcW w:w="4428" w:type="dxa"/>
          </w:tcPr>
          <w:p w14:paraId="5E521927" w14:textId="77777777" w:rsidR="003D71FF" w:rsidRDefault="003D71FF">
            <w:pPr>
              <w:tabs>
                <w:tab w:val="left" w:pos="360"/>
                <w:tab w:val="left" w:pos="720"/>
              </w:tabs>
              <w:rPr>
                <w:rFonts w:ascii="Cambria" w:eastAsia="Cambria" w:hAnsi="Cambria" w:cs="Cambria"/>
                <w:b/>
                <w:sz w:val="20"/>
                <w:szCs w:val="20"/>
              </w:rPr>
            </w:pPr>
          </w:p>
          <w:p w14:paraId="0E9BD16D" w14:textId="77777777" w:rsidR="003D71FF" w:rsidRDefault="003D71FF">
            <w:pPr>
              <w:tabs>
                <w:tab w:val="left" w:pos="360"/>
                <w:tab w:val="left" w:pos="720"/>
              </w:tabs>
              <w:rPr>
                <w:rFonts w:ascii="Cambria" w:eastAsia="Cambria" w:hAnsi="Cambria" w:cs="Cambria"/>
                <w:b/>
                <w:sz w:val="20"/>
                <w:szCs w:val="20"/>
              </w:rPr>
            </w:pPr>
          </w:p>
          <w:p w14:paraId="0ABDF76D" w14:textId="77777777" w:rsidR="003D71FF" w:rsidRDefault="003D71FF">
            <w:pPr>
              <w:tabs>
                <w:tab w:val="left" w:pos="360"/>
                <w:tab w:val="left" w:pos="720"/>
              </w:tabs>
              <w:rPr>
                <w:rFonts w:ascii="Cambria" w:eastAsia="Cambria" w:hAnsi="Cambria" w:cs="Cambria"/>
                <w:b/>
                <w:sz w:val="20"/>
                <w:szCs w:val="20"/>
              </w:rPr>
            </w:pPr>
          </w:p>
        </w:tc>
      </w:tr>
      <w:tr w:rsidR="003D71FF" w14:paraId="7B096CE8" w14:textId="77777777">
        <w:trPr>
          <w:trHeight w:val="703"/>
        </w:trPr>
        <w:tc>
          <w:tcPr>
            <w:tcW w:w="2351" w:type="dxa"/>
            <w:shd w:val="clear" w:color="auto" w:fill="F2F2F2"/>
          </w:tcPr>
          <w:p w14:paraId="3BC73AD3" w14:textId="77777777" w:rsidR="003D71FF" w:rsidRDefault="004D388A">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528859E" w14:textId="77777777" w:rsidR="003D71FF" w:rsidRDefault="004D388A">
            <w:pPr>
              <w:tabs>
                <w:tab w:val="left" w:pos="360"/>
                <w:tab w:val="left" w:pos="720"/>
              </w:tabs>
              <w:rPr>
                <w:rFonts w:ascii="Cambria" w:eastAsia="Cambria" w:hAnsi="Cambria" w:cs="Cambria"/>
                <w:b/>
                <w:sz w:val="20"/>
                <w:szCs w:val="20"/>
              </w:rPr>
            </w:pPr>
            <w:r>
              <w:rPr>
                <w:rFonts w:ascii="Cambria" w:eastAsia="Cambria" w:hAnsi="Cambria" w:cs="Cambria"/>
                <w:b/>
                <w:sz w:val="20"/>
                <w:szCs w:val="20"/>
              </w:rPr>
              <w:t>4113</w:t>
            </w:r>
          </w:p>
        </w:tc>
        <w:tc>
          <w:tcPr>
            <w:tcW w:w="4428" w:type="dxa"/>
          </w:tcPr>
          <w:p w14:paraId="5E9AFDDA" w14:textId="77777777" w:rsidR="003D71FF" w:rsidRDefault="003D71FF">
            <w:pPr>
              <w:tabs>
                <w:tab w:val="left" w:pos="360"/>
                <w:tab w:val="left" w:pos="720"/>
              </w:tabs>
              <w:rPr>
                <w:rFonts w:ascii="Cambria" w:eastAsia="Cambria" w:hAnsi="Cambria" w:cs="Cambria"/>
                <w:b/>
                <w:sz w:val="20"/>
                <w:szCs w:val="20"/>
              </w:rPr>
            </w:pPr>
          </w:p>
        </w:tc>
      </w:tr>
      <w:tr w:rsidR="003D71FF" w14:paraId="32A61C35" w14:textId="77777777">
        <w:trPr>
          <w:trHeight w:val="703"/>
        </w:trPr>
        <w:tc>
          <w:tcPr>
            <w:tcW w:w="2351" w:type="dxa"/>
            <w:shd w:val="clear" w:color="auto" w:fill="F2F2F2"/>
          </w:tcPr>
          <w:p w14:paraId="33A402E2" w14:textId="77777777" w:rsidR="003D71FF" w:rsidRDefault="004D388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360F62A8" w14:textId="77777777" w:rsidR="003D71FF" w:rsidRDefault="004D388A">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748969C" w14:textId="77777777" w:rsidR="003D71FF" w:rsidRDefault="004D388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Environmental Health and Safety Management </w:t>
            </w:r>
          </w:p>
          <w:p w14:paraId="06C68E68" w14:textId="77777777" w:rsidR="003D71FF" w:rsidRDefault="003D71FF">
            <w:pPr>
              <w:tabs>
                <w:tab w:val="left" w:pos="360"/>
                <w:tab w:val="left" w:pos="720"/>
              </w:tabs>
              <w:rPr>
                <w:rFonts w:ascii="Cambria" w:eastAsia="Cambria" w:hAnsi="Cambria" w:cs="Cambria"/>
                <w:b/>
                <w:sz w:val="20"/>
                <w:szCs w:val="20"/>
              </w:rPr>
            </w:pPr>
          </w:p>
          <w:p w14:paraId="0A51D3F2" w14:textId="77777777" w:rsidR="003D71FF" w:rsidRDefault="004D388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SHORT TITLE: EHS Management </w:t>
            </w:r>
          </w:p>
        </w:tc>
        <w:tc>
          <w:tcPr>
            <w:tcW w:w="4428" w:type="dxa"/>
          </w:tcPr>
          <w:p w14:paraId="003CAC2E" w14:textId="77777777" w:rsidR="003D71FF" w:rsidRDefault="003D71FF">
            <w:pPr>
              <w:tabs>
                <w:tab w:val="left" w:pos="360"/>
                <w:tab w:val="left" w:pos="720"/>
              </w:tabs>
              <w:rPr>
                <w:rFonts w:ascii="Cambria" w:eastAsia="Cambria" w:hAnsi="Cambria" w:cs="Cambria"/>
                <w:b/>
                <w:sz w:val="20"/>
                <w:szCs w:val="20"/>
              </w:rPr>
            </w:pPr>
          </w:p>
        </w:tc>
      </w:tr>
      <w:tr w:rsidR="003D71FF" w14:paraId="64138960" w14:textId="77777777">
        <w:trPr>
          <w:trHeight w:val="703"/>
        </w:trPr>
        <w:tc>
          <w:tcPr>
            <w:tcW w:w="2351" w:type="dxa"/>
            <w:shd w:val="clear" w:color="auto" w:fill="F2F2F2"/>
          </w:tcPr>
          <w:p w14:paraId="2994D946" w14:textId="77777777" w:rsidR="003D71FF" w:rsidRDefault="004D388A">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E60273F" w14:textId="77777777" w:rsidR="003D71FF" w:rsidRDefault="004D388A">
            <w:pPr>
              <w:tabs>
                <w:tab w:val="left" w:pos="360"/>
                <w:tab w:val="left" w:pos="720"/>
              </w:tabs>
              <w:rPr>
                <w:rFonts w:ascii="Cambria" w:eastAsia="Cambria" w:hAnsi="Cambria" w:cs="Cambria"/>
                <w:b/>
                <w:sz w:val="20"/>
                <w:szCs w:val="20"/>
              </w:rPr>
            </w:pPr>
            <w:r>
              <w:rPr>
                <w:sz w:val="24"/>
                <w:szCs w:val="24"/>
              </w:rPr>
              <w:t xml:space="preserve">Introduction to EHS management principles in both office and industrial settings to develop safer and healthier work environments. </w:t>
            </w:r>
            <w:r>
              <w:rPr>
                <w:strike/>
                <w:color w:val="FF0000"/>
                <w:sz w:val="24"/>
                <w:szCs w:val="24"/>
                <w:highlight w:val="yellow"/>
              </w:rPr>
              <w:t>Admission to the Occupational and Environmental Safety and Health Program required. Prerequisites, OESH 3203, OESH 3223, OESH 3303, OESH 3313, and POSC 4633.</w:t>
            </w:r>
            <w:r>
              <w:rPr>
                <w:color w:val="8DB3E2"/>
                <w:sz w:val="28"/>
                <w:szCs w:val="28"/>
              </w:rPr>
              <w:t xml:space="preserve"> Prerequisite, OESH 3013.</w:t>
            </w:r>
            <w:r>
              <w:rPr>
                <w:sz w:val="24"/>
                <w:szCs w:val="24"/>
              </w:rPr>
              <w:t xml:space="preserve"> Fall.</w:t>
            </w:r>
          </w:p>
        </w:tc>
        <w:tc>
          <w:tcPr>
            <w:tcW w:w="4428" w:type="dxa"/>
          </w:tcPr>
          <w:p w14:paraId="59CE8D67" w14:textId="77777777" w:rsidR="003D71FF" w:rsidRDefault="004D388A">
            <w:pPr>
              <w:tabs>
                <w:tab w:val="left" w:pos="360"/>
                <w:tab w:val="left" w:pos="720"/>
              </w:tabs>
              <w:rPr>
                <w:rFonts w:ascii="Cambria" w:eastAsia="Cambria" w:hAnsi="Cambria" w:cs="Cambria"/>
                <w:b/>
                <w:sz w:val="20"/>
                <w:szCs w:val="20"/>
              </w:rPr>
            </w:pPr>
            <w:r>
              <w:rPr>
                <w:sz w:val="24"/>
                <w:szCs w:val="24"/>
              </w:rPr>
              <w:t>Introduction to EHS management principles in both office and industrial settings to develop safer and healthier work environments. Prerequisite, OESH 3013. Fall</w:t>
            </w:r>
          </w:p>
        </w:tc>
      </w:tr>
    </w:tbl>
    <w:p w14:paraId="5C8A035C" w14:textId="77777777" w:rsidR="003D71FF" w:rsidRDefault="003D71FF">
      <w:pPr>
        <w:tabs>
          <w:tab w:val="left" w:pos="360"/>
          <w:tab w:val="left" w:pos="720"/>
        </w:tabs>
        <w:spacing w:after="0" w:line="240" w:lineRule="auto"/>
        <w:rPr>
          <w:rFonts w:ascii="Cambria" w:eastAsia="Cambria" w:hAnsi="Cambria" w:cs="Cambria"/>
          <w:sz w:val="20"/>
          <w:szCs w:val="20"/>
        </w:rPr>
      </w:pPr>
    </w:p>
    <w:p w14:paraId="35AFD84F" w14:textId="77777777" w:rsidR="003D71FF" w:rsidRDefault="004D388A">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360A1A27" w14:textId="77777777" w:rsidR="003D71FF" w:rsidRDefault="004D388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3C9A20A3" w14:textId="77777777" w:rsidR="003D71FF" w:rsidRDefault="003D71FF">
      <w:pPr>
        <w:tabs>
          <w:tab w:val="left" w:pos="360"/>
          <w:tab w:val="left" w:pos="720"/>
        </w:tabs>
        <w:spacing w:after="0" w:line="240" w:lineRule="auto"/>
        <w:rPr>
          <w:rFonts w:ascii="Cambria" w:eastAsia="Cambria" w:hAnsi="Cambria" w:cs="Cambria"/>
          <w:sz w:val="20"/>
          <w:szCs w:val="20"/>
        </w:rPr>
      </w:pPr>
    </w:p>
    <w:p w14:paraId="7FE2D837" w14:textId="77777777" w:rsidR="003D71FF" w:rsidRDefault="004D388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3C8DAF5D" w14:textId="77777777" w:rsidR="003D71FF" w:rsidRDefault="004D388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228D6684" w14:textId="77777777" w:rsidR="003D71FF" w:rsidRDefault="004D388A">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YES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25A2A6BA" w14:textId="77777777" w:rsidR="003D71FF" w:rsidRDefault="004D388A">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6BE30010" w14:textId="77777777" w:rsidR="003D71FF" w:rsidRDefault="004D388A">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OESH 3013 Fundamentals of Occupational Health and Safety </w:t>
      </w:r>
    </w:p>
    <w:p w14:paraId="7E86657D" w14:textId="77777777" w:rsidR="003D71FF" w:rsidRDefault="004D388A">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4F05A09" w14:textId="77777777" w:rsidR="003D71FF" w:rsidRDefault="004D388A">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This course will build up on material presented in the lower level fundamentals of Occupational Health and Safety course.  </w:t>
      </w:r>
    </w:p>
    <w:p w14:paraId="13BAB4DC" w14:textId="77777777" w:rsidR="003D71FF" w:rsidRDefault="003D71FF">
      <w:pPr>
        <w:tabs>
          <w:tab w:val="left" w:pos="360"/>
          <w:tab w:val="left" w:pos="720"/>
        </w:tabs>
        <w:spacing w:after="0" w:line="240" w:lineRule="auto"/>
        <w:rPr>
          <w:rFonts w:ascii="Cambria" w:eastAsia="Cambria" w:hAnsi="Cambria" w:cs="Cambria"/>
          <w:sz w:val="20"/>
          <w:szCs w:val="20"/>
        </w:rPr>
      </w:pPr>
    </w:p>
    <w:p w14:paraId="7CB90820" w14:textId="77777777" w:rsidR="003D71FF" w:rsidRDefault="004D388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179BA45" w14:textId="77777777" w:rsidR="003D71FF" w:rsidRDefault="004D388A">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rPr>
          <w:rFonts w:ascii="Cambria" w:eastAsia="Cambria" w:hAnsi="Cambria" w:cs="Cambria"/>
          <w:sz w:val="20"/>
          <w:szCs w:val="20"/>
        </w:rPr>
        <w:t>[</w:t>
      </w:r>
      <w:r>
        <w:rPr>
          <w:rFonts w:ascii="Cambria" w:eastAsia="Cambria" w:hAnsi="Cambria" w:cs="Cambria"/>
          <w:b/>
          <w:sz w:val="20"/>
          <w:szCs w:val="20"/>
        </w:rPr>
        <w:t>Remove: Admission to the Occupational and Environmental Safety and Health Program required]</w:t>
      </w:r>
    </w:p>
    <w:p w14:paraId="15EBD2A5" w14:textId="77777777" w:rsidR="003D71FF" w:rsidRDefault="003D71FF">
      <w:pPr>
        <w:tabs>
          <w:tab w:val="left" w:pos="360"/>
          <w:tab w:val="left" w:pos="720"/>
        </w:tabs>
        <w:spacing w:after="0"/>
        <w:rPr>
          <w:rFonts w:ascii="Cambria" w:eastAsia="Cambria" w:hAnsi="Cambria" w:cs="Cambria"/>
          <w:sz w:val="20"/>
          <w:szCs w:val="20"/>
        </w:rPr>
      </w:pPr>
    </w:p>
    <w:p w14:paraId="12FCB4CC" w14:textId="77777777" w:rsidR="003D71FF" w:rsidRDefault="004D388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3B0BA13" w14:textId="77777777" w:rsidR="003D71FF" w:rsidRDefault="004D388A">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DDF14B7" w14:textId="77777777" w:rsidR="003D71FF" w:rsidRDefault="003D71FF">
      <w:pPr>
        <w:tabs>
          <w:tab w:val="left" w:pos="360"/>
          <w:tab w:val="left" w:pos="720"/>
        </w:tabs>
        <w:spacing w:after="0" w:line="240" w:lineRule="auto"/>
        <w:rPr>
          <w:rFonts w:ascii="Cambria" w:eastAsia="Cambria" w:hAnsi="Cambria" w:cs="Cambria"/>
          <w:color w:val="FF0000"/>
          <w:sz w:val="20"/>
          <w:szCs w:val="20"/>
        </w:rPr>
      </w:pPr>
    </w:p>
    <w:p w14:paraId="622A7197" w14:textId="77777777" w:rsidR="003D71FF" w:rsidRDefault="004D388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154A824" w14:textId="77777777" w:rsidR="003D71FF" w:rsidRDefault="003D71FF">
      <w:pPr>
        <w:tabs>
          <w:tab w:val="left" w:pos="360"/>
          <w:tab w:val="left" w:pos="720"/>
        </w:tabs>
        <w:spacing w:after="0" w:line="240" w:lineRule="auto"/>
        <w:rPr>
          <w:rFonts w:ascii="Cambria" w:eastAsia="Cambria" w:hAnsi="Cambria" w:cs="Cambria"/>
          <w:sz w:val="20"/>
          <w:szCs w:val="20"/>
        </w:rPr>
      </w:pPr>
    </w:p>
    <w:p w14:paraId="77C33156" w14:textId="77777777" w:rsidR="003D71FF" w:rsidRDefault="003D71FF">
      <w:pPr>
        <w:tabs>
          <w:tab w:val="left" w:pos="360"/>
          <w:tab w:val="left" w:pos="720"/>
        </w:tabs>
        <w:spacing w:after="0" w:line="240" w:lineRule="auto"/>
        <w:rPr>
          <w:rFonts w:ascii="Cambria" w:eastAsia="Cambria" w:hAnsi="Cambria" w:cs="Cambria"/>
          <w:sz w:val="20"/>
          <w:szCs w:val="20"/>
        </w:rPr>
      </w:pPr>
    </w:p>
    <w:p w14:paraId="16489C4B" w14:textId="77777777" w:rsidR="003D71FF" w:rsidRDefault="004D388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AA09A05" w14:textId="77777777" w:rsidR="003D71FF" w:rsidRDefault="004D388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E41BB88" w14:textId="77777777" w:rsidR="003D71FF" w:rsidRDefault="004D388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AC44B37" w14:textId="77777777" w:rsidR="003D71FF" w:rsidRDefault="003D71FF">
      <w:pPr>
        <w:tabs>
          <w:tab w:val="left" w:pos="360"/>
          <w:tab w:val="left" w:pos="720"/>
        </w:tabs>
        <w:spacing w:after="0" w:line="240" w:lineRule="auto"/>
        <w:rPr>
          <w:rFonts w:ascii="Cambria" w:eastAsia="Cambria" w:hAnsi="Cambria" w:cs="Cambria"/>
          <w:sz w:val="20"/>
          <w:szCs w:val="20"/>
        </w:rPr>
      </w:pPr>
    </w:p>
    <w:p w14:paraId="17864BBC" w14:textId="77777777" w:rsidR="003D71FF" w:rsidRDefault="003D71FF">
      <w:pPr>
        <w:tabs>
          <w:tab w:val="left" w:pos="360"/>
          <w:tab w:val="left" w:pos="720"/>
        </w:tabs>
        <w:spacing w:after="0" w:line="240" w:lineRule="auto"/>
        <w:rPr>
          <w:rFonts w:ascii="Cambria" w:eastAsia="Cambria" w:hAnsi="Cambria" w:cs="Cambria"/>
          <w:sz w:val="20"/>
          <w:szCs w:val="20"/>
        </w:rPr>
      </w:pPr>
    </w:p>
    <w:p w14:paraId="16141B1B" w14:textId="77777777" w:rsidR="003D71FF" w:rsidRDefault="004D388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C6089F1" w14:textId="77777777" w:rsidR="003D71FF" w:rsidRDefault="004D388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3E989FB1" w14:textId="77777777" w:rsidR="003D71FF" w:rsidRDefault="004D388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332B89" w14:textId="77777777" w:rsidR="003D71FF" w:rsidRDefault="003D71FF">
      <w:pPr>
        <w:tabs>
          <w:tab w:val="left" w:pos="360"/>
          <w:tab w:val="left" w:pos="720"/>
        </w:tabs>
        <w:spacing w:after="0" w:line="240" w:lineRule="auto"/>
        <w:rPr>
          <w:rFonts w:ascii="Cambria" w:eastAsia="Cambria" w:hAnsi="Cambria" w:cs="Cambria"/>
          <w:sz w:val="20"/>
          <w:szCs w:val="20"/>
        </w:rPr>
      </w:pPr>
    </w:p>
    <w:p w14:paraId="4619DF44" w14:textId="77777777" w:rsidR="003D71FF" w:rsidRDefault="004D388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69970BE5" w14:textId="77777777" w:rsidR="003D71FF" w:rsidRDefault="003D71FF">
      <w:pPr>
        <w:tabs>
          <w:tab w:val="left" w:pos="360"/>
        </w:tabs>
        <w:spacing w:after="0" w:line="240" w:lineRule="auto"/>
        <w:rPr>
          <w:rFonts w:ascii="Cambria" w:eastAsia="Cambria" w:hAnsi="Cambria" w:cs="Cambria"/>
          <w:sz w:val="20"/>
          <w:szCs w:val="20"/>
        </w:rPr>
      </w:pPr>
    </w:p>
    <w:p w14:paraId="62B03066" w14:textId="77777777" w:rsidR="003D71FF" w:rsidRDefault="004D388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1C3D9B97" w14:textId="77777777" w:rsidR="003D71FF" w:rsidRDefault="004D388A">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2869DDE" w14:textId="77777777" w:rsidR="003D71FF" w:rsidRDefault="003D71FF">
      <w:pPr>
        <w:tabs>
          <w:tab w:val="left" w:pos="360"/>
        </w:tabs>
        <w:spacing w:after="0" w:line="240" w:lineRule="auto"/>
        <w:rPr>
          <w:rFonts w:ascii="Cambria" w:eastAsia="Cambria" w:hAnsi="Cambria" w:cs="Cambria"/>
          <w:sz w:val="20"/>
          <w:szCs w:val="20"/>
        </w:rPr>
      </w:pPr>
    </w:p>
    <w:p w14:paraId="0162EEFF" w14:textId="77777777" w:rsidR="003D71FF" w:rsidRDefault="004D388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B775998" w14:textId="77777777" w:rsidR="003D71FF" w:rsidRDefault="004D388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CB50C75" w14:textId="77777777" w:rsidR="003D71FF" w:rsidRDefault="004D388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8ABAEFD" w14:textId="77777777" w:rsidR="003D71FF" w:rsidRDefault="004D388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3D64C227" w14:textId="77777777" w:rsidR="003D71FF" w:rsidRDefault="003D71F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D792C61" w14:textId="77777777" w:rsidR="003D71FF" w:rsidRDefault="004D388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CA879C1" w14:textId="77777777" w:rsidR="003D71FF" w:rsidRDefault="004D388A">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653A5E6" w14:textId="77777777" w:rsidR="003D71FF" w:rsidRDefault="004D388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21038A7" w14:textId="77777777" w:rsidR="003D71FF" w:rsidRDefault="003D71FF">
      <w:pPr>
        <w:tabs>
          <w:tab w:val="left" w:pos="360"/>
          <w:tab w:val="left" w:pos="720"/>
        </w:tabs>
        <w:spacing w:after="0" w:line="240" w:lineRule="auto"/>
        <w:rPr>
          <w:rFonts w:ascii="Cambria" w:eastAsia="Cambria" w:hAnsi="Cambria" w:cs="Cambria"/>
          <w:sz w:val="20"/>
          <w:szCs w:val="20"/>
        </w:rPr>
      </w:pPr>
    </w:p>
    <w:p w14:paraId="035A3F2E" w14:textId="77777777" w:rsidR="003D71FF" w:rsidRDefault="004D388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8367964" w14:textId="77777777" w:rsidR="003D71FF" w:rsidRDefault="004D388A">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1CDBB537" w14:textId="77777777" w:rsidR="003D71FF" w:rsidRDefault="004D388A">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33C3C830" w14:textId="77777777" w:rsidR="003D71FF" w:rsidRDefault="003D71FF">
      <w:pPr>
        <w:rPr>
          <w:rFonts w:ascii="Cambria" w:eastAsia="Cambria" w:hAnsi="Cambria" w:cs="Cambria"/>
          <w:b/>
          <w:sz w:val="28"/>
          <w:szCs w:val="28"/>
        </w:rPr>
      </w:pPr>
    </w:p>
    <w:p w14:paraId="78E39EAB" w14:textId="77777777" w:rsidR="003D71FF" w:rsidRDefault="004D388A">
      <w:pPr>
        <w:jc w:val="center"/>
        <w:rPr>
          <w:rFonts w:ascii="Cambria" w:eastAsia="Cambria" w:hAnsi="Cambria" w:cs="Cambria"/>
          <w:b/>
          <w:sz w:val="28"/>
          <w:szCs w:val="28"/>
        </w:rPr>
      </w:pPr>
      <w:r>
        <w:rPr>
          <w:rFonts w:ascii="Cambria" w:eastAsia="Cambria" w:hAnsi="Cambria" w:cs="Cambria"/>
          <w:b/>
          <w:sz w:val="28"/>
          <w:szCs w:val="28"/>
        </w:rPr>
        <w:t>Course Details</w:t>
      </w:r>
    </w:p>
    <w:p w14:paraId="4F4B0007" w14:textId="77777777" w:rsidR="003D71FF" w:rsidRDefault="003D71FF">
      <w:pPr>
        <w:tabs>
          <w:tab w:val="left" w:pos="360"/>
          <w:tab w:val="left" w:pos="720"/>
        </w:tabs>
        <w:spacing w:after="0" w:line="240" w:lineRule="auto"/>
        <w:jc w:val="center"/>
        <w:rPr>
          <w:rFonts w:ascii="Cambria" w:eastAsia="Cambria" w:hAnsi="Cambria" w:cs="Cambria"/>
          <w:b/>
          <w:sz w:val="28"/>
          <w:szCs w:val="28"/>
        </w:rPr>
      </w:pPr>
    </w:p>
    <w:p w14:paraId="0B4CFAC4" w14:textId="77777777" w:rsidR="003D71FF" w:rsidRDefault="004D388A">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33CEC19" w14:textId="77777777" w:rsidR="003D71FF" w:rsidRDefault="004D388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733A4C14" w14:textId="77777777" w:rsidR="003D71FF" w:rsidRDefault="004D388A">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14:paraId="1E8582AB" w14:textId="77777777" w:rsidR="003D71FF" w:rsidRDefault="003D71FF">
      <w:pPr>
        <w:tabs>
          <w:tab w:val="left" w:pos="360"/>
          <w:tab w:val="left" w:pos="720"/>
        </w:tabs>
        <w:spacing w:after="0" w:line="240" w:lineRule="auto"/>
        <w:rPr>
          <w:rFonts w:ascii="Cambria" w:eastAsia="Cambria" w:hAnsi="Cambria" w:cs="Cambria"/>
          <w:sz w:val="20"/>
          <w:szCs w:val="20"/>
        </w:rPr>
      </w:pPr>
    </w:p>
    <w:p w14:paraId="02F2A714" w14:textId="77777777" w:rsidR="003D71FF" w:rsidRDefault="004D388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2004C49" w14:textId="77777777" w:rsidR="003D71FF" w:rsidRDefault="004D388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07B51D4" w14:textId="77777777" w:rsidR="003D71FF" w:rsidRDefault="004D388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5FF2389" w14:textId="77777777" w:rsidR="003D71FF" w:rsidRDefault="003D71FF">
      <w:pPr>
        <w:tabs>
          <w:tab w:val="left" w:pos="360"/>
          <w:tab w:val="left" w:pos="720"/>
        </w:tabs>
        <w:spacing w:after="0" w:line="240" w:lineRule="auto"/>
        <w:rPr>
          <w:rFonts w:ascii="Cambria" w:eastAsia="Cambria" w:hAnsi="Cambria" w:cs="Cambria"/>
          <w:sz w:val="20"/>
          <w:szCs w:val="20"/>
        </w:rPr>
      </w:pPr>
    </w:p>
    <w:p w14:paraId="4802F95D" w14:textId="77777777" w:rsidR="003D71FF" w:rsidRDefault="004D388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5254046" w14:textId="77777777" w:rsidR="003D71FF" w:rsidRDefault="004D388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Current OESH faculty will teach this course.  </w:t>
      </w:r>
    </w:p>
    <w:p w14:paraId="711F8EF3" w14:textId="77777777" w:rsidR="003D71FF" w:rsidRDefault="004D388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2BBF217" w14:textId="77777777" w:rsidR="003D71FF" w:rsidRDefault="004D388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5F435942" w14:textId="77777777" w:rsidR="003D71FF" w:rsidRDefault="003D71FF">
      <w:pPr>
        <w:tabs>
          <w:tab w:val="left" w:pos="360"/>
          <w:tab w:val="left" w:pos="720"/>
        </w:tabs>
        <w:spacing w:after="0" w:line="240" w:lineRule="auto"/>
        <w:rPr>
          <w:rFonts w:ascii="Cambria" w:eastAsia="Cambria" w:hAnsi="Cambria" w:cs="Cambria"/>
          <w:b/>
          <w:sz w:val="24"/>
          <w:szCs w:val="24"/>
        </w:rPr>
      </w:pPr>
    </w:p>
    <w:p w14:paraId="35C43150" w14:textId="77777777" w:rsidR="003D71FF" w:rsidRDefault="004D388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42A498F6" w14:textId="77777777" w:rsidR="003D71FF" w:rsidRDefault="004D388A">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3F8CF979" w14:textId="77777777" w:rsidR="003D71FF" w:rsidRDefault="004D388A">
      <w:pPr>
        <w:rPr>
          <w:rFonts w:ascii="Cambria" w:eastAsia="Cambria" w:hAnsi="Cambria" w:cs="Cambria"/>
          <w:i/>
          <w:color w:val="FF0000"/>
          <w:sz w:val="20"/>
          <w:szCs w:val="20"/>
        </w:rPr>
      </w:pPr>
      <w:r>
        <w:br w:type="page"/>
      </w:r>
    </w:p>
    <w:p w14:paraId="1E4B6436" w14:textId="77777777" w:rsidR="003D71FF" w:rsidRDefault="003D71FF">
      <w:pPr>
        <w:tabs>
          <w:tab w:val="left" w:pos="360"/>
          <w:tab w:val="left" w:pos="720"/>
        </w:tabs>
        <w:spacing w:after="0" w:line="240" w:lineRule="auto"/>
        <w:rPr>
          <w:rFonts w:ascii="Cambria" w:eastAsia="Cambria" w:hAnsi="Cambria" w:cs="Cambria"/>
          <w:i/>
          <w:color w:val="FF0000"/>
          <w:sz w:val="20"/>
          <w:szCs w:val="20"/>
        </w:rPr>
      </w:pPr>
    </w:p>
    <w:p w14:paraId="4D502982" w14:textId="77777777" w:rsidR="003D71FF" w:rsidRDefault="003D71FF">
      <w:pPr>
        <w:tabs>
          <w:tab w:val="left" w:pos="360"/>
          <w:tab w:val="left" w:pos="720"/>
        </w:tabs>
        <w:spacing w:after="0" w:line="240" w:lineRule="auto"/>
        <w:rPr>
          <w:rFonts w:ascii="Cambria" w:eastAsia="Cambria" w:hAnsi="Cambria" w:cs="Cambria"/>
          <w:i/>
          <w:color w:val="FF0000"/>
          <w:sz w:val="20"/>
          <w:szCs w:val="20"/>
        </w:rPr>
      </w:pPr>
    </w:p>
    <w:p w14:paraId="17553B6B" w14:textId="77777777" w:rsidR="003D71FF" w:rsidRDefault="004D388A">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BD52D85" w14:textId="77777777" w:rsidR="003D71FF" w:rsidRDefault="003D71FF">
      <w:pPr>
        <w:tabs>
          <w:tab w:val="left" w:pos="360"/>
          <w:tab w:val="left" w:pos="720"/>
        </w:tabs>
        <w:spacing w:after="0"/>
        <w:rPr>
          <w:rFonts w:ascii="Cambria" w:eastAsia="Cambria" w:hAnsi="Cambria" w:cs="Cambria"/>
          <w:b/>
          <w:sz w:val="20"/>
          <w:szCs w:val="20"/>
        </w:rPr>
      </w:pPr>
    </w:p>
    <w:p w14:paraId="7C402340" w14:textId="77777777" w:rsidR="003D71FF" w:rsidRDefault="004D388A">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3954995" w14:textId="77777777" w:rsidR="003D71FF" w:rsidRDefault="004D388A">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5134B25E" w14:textId="77777777" w:rsidR="003D71FF" w:rsidRDefault="004D388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OESH program was originally meant to be a lock step program, however, we would like students to be able to take the courses as their schedule permits.  This course will build upon concepts presented in the Fundamentals of Occupational Health and Safety Course which should be a prerequisite for EHS management.    The OESH program was originally a lock step program, but it is no longer.  The only prerequisite for this course is the OESH 3013 Fundamentals of Occupational and Environmental Safety and Health. </w:t>
      </w:r>
    </w:p>
    <w:p w14:paraId="6DABA6CC" w14:textId="77777777" w:rsidR="003D71FF" w:rsidRDefault="003D71FF">
      <w:pPr>
        <w:tabs>
          <w:tab w:val="left" w:pos="360"/>
          <w:tab w:val="left" w:pos="720"/>
        </w:tabs>
        <w:spacing w:after="0"/>
        <w:rPr>
          <w:rFonts w:ascii="Cambria" w:eastAsia="Cambria" w:hAnsi="Cambria" w:cs="Cambria"/>
          <w:sz w:val="20"/>
          <w:szCs w:val="20"/>
        </w:rPr>
      </w:pPr>
    </w:p>
    <w:p w14:paraId="6D2ADA77" w14:textId="77777777" w:rsidR="003D71FF" w:rsidRDefault="003D71FF">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200BF8E6" w14:textId="77777777" w:rsidR="003D71FF" w:rsidRDefault="004D388A">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658582A" w14:textId="77777777" w:rsidR="003D71FF" w:rsidRDefault="004D388A">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063AF71D" w14:textId="77777777" w:rsidR="003D71FF" w:rsidRDefault="004D388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1F26BB53" w14:textId="77777777" w:rsidR="003D71FF" w:rsidRDefault="004D388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BED23F0" w14:textId="77777777" w:rsidR="003D71FF" w:rsidRDefault="003D71FF">
      <w:pPr>
        <w:tabs>
          <w:tab w:val="left" w:pos="360"/>
          <w:tab w:val="left" w:pos="720"/>
        </w:tabs>
        <w:spacing w:after="0"/>
        <w:rPr>
          <w:rFonts w:ascii="Cambria" w:eastAsia="Cambria" w:hAnsi="Cambria" w:cs="Cambria"/>
          <w:sz w:val="20"/>
          <w:szCs w:val="20"/>
        </w:rPr>
      </w:pPr>
    </w:p>
    <w:p w14:paraId="43887E49" w14:textId="77777777" w:rsidR="003D71FF" w:rsidRDefault="004D388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6619706" w14:textId="77777777" w:rsidR="003D71FF" w:rsidRDefault="004D388A">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48EBBF95" w14:textId="77777777" w:rsidR="003D71FF" w:rsidRDefault="003D71FF">
      <w:pPr>
        <w:tabs>
          <w:tab w:val="left" w:pos="360"/>
          <w:tab w:val="left" w:pos="810"/>
        </w:tabs>
        <w:spacing w:after="0"/>
        <w:ind w:left="360"/>
        <w:rPr>
          <w:rFonts w:ascii="Cambria" w:eastAsia="Cambria" w:hAnsi="Cambria" w:cs="Cambria"/>
          <w:sz w:val="20"/>
          <w:szCs w:val="20"/>
        </w:rPr>
      </w:pPr>
    </w:p>
    <w:p w14:paraId="1721A161" w14:textId="77777777" w:rsidR="003D71FF" w:rsidRDefault="004D388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38CF73" w14:textId="77777777" w:rsidR="003D71FF" w:rsidRDefault="004D388A">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E7B0DA6" w14:textId="77777777" w:rsidR="003D71FF" w:rsidRDefault="003D71FF">
      <w:pPr>
        <w:tabs>
          <w:tab w:val="left" w:pos="360"/>
          <w:tab w:val="left" w:pos="810"/>
        </w:tabs>
        <w:spacing w:after="0"/>
        <w:ind w:left="360"/>
        <w:rPr>
          <w:rFonts w:ascii="Cambria" w:eastAsia="Cambria" w:hAnsi="Cambria" w:cs="Cambria"/>
          <w:sz w:val="20"/>
          <w:szCs w:val="20"/>
        </w:rPr>
      </w:pPr>
    </w:p>
    <w:p w14:paraId="71C76CD9" w14:textId="77777777" w:rsidR="003D71FF" w:rsidRDefault="004D388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AA7BD5E" w14:textId="77777777" w:rsidR="003D71FF" w:rsidRDefault="004D388A">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0186E6D" w14:textId="77777777" w:rsidR="003D71FF" w:rsidRDefault="004D388A">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24513D0B" w14:textId="77777777" w:rsidR="003D71FF" w:rsidRDefault="003D71FF">
      <w:pPr>
        <w:tabs>
          <w:tab w:val="left" w:pos="360"/>
          <w:tab w:val="left" w:pos="720"/>
        </w:tabs>
        <w:spacing w:after="0"/>
        <w:rPr>
          <w:rFonts w:ascii="Cambria" w:eastAsia="Cambria" w:hAnsi="Cambria" w:cs="Cambria"/>
          <w:b/>
          <w:sz w:val="28"/>
          <w:szCs w:val="28"/>
        </w:rPr>
      </w:pPr>
    </w:p>
    <w:p w14:paraId="5B9F829F" w14:textId="77777777" w:rsidR="003D71FF" w:rsidRDefault="003D71FF">
      <w:pPr>
        <w:tabs>
          <w:tab w:val="left" w:pos="360"/>
          <w:tab w:val="left" w:pos="720"/>
        </w:tabs>
        <w:spacing w:after="0"/>
        <w:rPr>
          <w:rFonts w:ascii="Cambria" w:eastAsia="Cambria" w:hAnsi="Cambria" w:cs="Cambria"/>
          <w:b/>
          <w:sz w:val="28"/>
          <w:szCs w:val="28"/>
        </w:rPr>
      </w:pPr>
    </w:p>
    <w:p w14:paraId="1162ED60" w14:textId="77777777" w:rsidR="003D71FF" w:rsidRDefault="003D71FF">
      <w:pPr>
        <w:tabs>
          <w:tab w:val="left" w:pos="360"/>
          <w:tab w:val="left" w:pos="720"/>
        </w:tabs>
        <w:spacing w:after="0"/>
        <w:rPr>
          <w:rFonts w:ascii="Cambria" w:eastAsia="Cambria" w:hAnsi="Cambria" w:cs="Cambria"/>
          <w:b/>
          <w:sz w:val="28"/>
          <w:szCs w:val="28"/>
        </w:rPr>
      </w:pPr>
    </w:p>
    <w:p w14:paraId="1B3926A9" w14:textId="77777777" w:rsidR="003D71FF" w:rsidRDefault="003D71FF">
      <w:pPr>
        <w:tabs>
          <w:tab w:val="left" w:pos="360"/>
          <w:tab w:val="left" w:pos="720"/>
        </w:tabs>
        <w:spacing w:after="0"/>
        <w:rPr>
          <w:rFonts w:ascii="Cambria" w:eastAsia="Cambria" w:hAnsi="Cambria" w:cs="Cambria"/>
          <w:b/>
          <w:sz w:val="28"/>
          <w:szCs w:val="28"/>
        </w:rPr>
      </w:pPr>
    </w:p>
    <w:p w14:paraId="7A8CF05E" w14:textId="77777777" w:rsidR="003D71FF" w:rsidRDefault="003D71FF">
      <w:pPr>
        <w:tabs>
          <w:tab w:val="left" w:pos="360"/>
          <w:tab w:val="left" w:pos="720"/>
        </w:tabs>
        <w:spacing w:after="0"/>
        <w:rPr>
          <w:rFonts w:ascii="Cambria" w:eastAsia="Cambria" w:hAnsi="Cambria" w:cs="Cambria"/>
          <w:b/>
          <w:sz w:val="28"/>
          <w:szCs w:val="28"/>
        </w:rPr>
      </w:pPr>
    </w:p>
    <w:p w14:paraId="0BEE3139" w14:textId="77777777" w:rsidR="003D71FF" w:rsidRDefault="003D71FF">
      <w:pPr>
        <w:tabs>
          <w:tab w:val="left" w:pos="360"/>
          <w:tab w:val="left" w:pos="720"/>
        </w:tabs>
        <w:spacing w:after="0"/>
        <w:rPr>
          <w:rFonts w:ascii="Cambria" w:eastAsia="Cambria" w:hAnsi="Cambria" w:cs="Cambria"/>
          <w:b/>
          <w:sz w:val="28"/>
          <w:szCs w:val="28"/>
        </w:rPr>
      </w:pPr>
    </w:p>
    <w:p w14:paraId="4BE320E9" w14:textId="77777777" w:rsidR="003D71FF" w:rsidRDefault="003D71FF">
      <w:pPr>
        <w:tabs>
          <w:tab w:val="left" w:pos="360"/>
          <w:tab w:val="left" w:pos="720"/>
        </w:tabs>
        <w:spacing w:after="0"/>
        <w:rPr>
          <w:rFonts w:ascii="Cambria" w:eastAsia="Cambria" w:hAnsi="Cambria" w:cs="Cambria"/>
          <w:b/>
          <w:sz w:val="28"/>
          <w:szCs w:val="28"/>
        </w:rPr>
      </w:pPr>
    </w:p>
    <w:p w14:paraId="6372763D" w14:textId="77777777" w:rsidR="003D71FF" w:rsidRDefault="003D71FF">
      <w:pPr>
        <w:tabs>
          <w:tab w:val="left" w:pos="360"/>
          <w:tab w:val="left" w:pos="720"/>
        </w:tabs>
        <w:spacing w:after="0"/>
        <w:rPr>
          <w:rFonts w:ascii="Cambria" w:eastAsia="Cambria" w:hAnsi="Cambria" w:cs="Cambria"/>
          <w:b/>
          <w:sz w:val="28"/>
          <w:szCs w:val="28"/>
        </w:rPr>
      </w:pPr>
    </w:p>
    <w:p w14:paraId="392EFC12" w14:textId="77777777" w:rsidR="003D71FF" w:rsidRDefault="003D71FF">
      <w:pPr>
        <w:tabs>
          <w:tab w:val="left" w:pos="360"/>
          <w:tab w:val="left" w:pos="720"/>
        </w:tabs>
        <w:spacing w:after="0"/>
        <w:rPr>
          <w:rFonts w:ascii="Cambria" w:eastAsia="Cambria" w:hAnsi="Cambria" w:cs="Cambria"/>
          <w:b/>
          <w:sz w:val="28"/>
          <w:szCs w:val="28"/>
        </w:rPr>
      </w:pPr>
    </w:p>
    <w:p w14:paraId="5A890652" w14:textId="77777777" w:rsidR="003D71FF" w:rsidRDefault="003D71FF">
      <w:pPr>
        <w:tabs>
          <w:tab w:val="left" w:pos="360"/>
          <w:tab w:val="left" w:pos="720"/>
        </w:tabs>
        <w:spacing w:after="0"/>
        <w:rPr>
          <w:rFonts w:ascii="Cambria" w:eastAsia="Cambria" w:hAnsi="Cambria" w:cs="Cambria"/>
          <w:b/>
          <w:sz w:val="28"/>
          <w:szCs w:val="28"/>
        </w:rPr>
      </w:pPr>
    </w:p>
    <w:p w14:paraId="55C45214" w14:textId="77777777" w:rsidR="003D71FF" w:rsidRDefault="003D71FF">
      <w:pPr>
        <w:tabs>
          <w:tab w:val="left" w:pos="360"/>
          <w:tab w:val="left" w:pos="720"/>
        </w:tabs>
        <w:spacing w:after="0"/>
        <w:rPr>
          <w:rFonts w:ascii="Cambria" w:eastAsia="Cambria" w:hAnsi="Cambria" w:cs="Cambria"/>
          <w:b/>
          <w:sz w:val="28"/>
          <w:szCs w:val="28"/>
        </w:rPr>
      </w:pPr>
    </w:p>
    <w:p w14:paraId="678D9E62" w14:textId="77777777" w:rsidR="003D71FF" w:rsidRDefault="003D71FF">
      <w:pPr>
        <w:tabs>
          <w:tab w:val="left" w:pos="360"/>
          <w:tab w:val="left" w:pos="720"/>
        </w:tabs>
        <w:spacing w:after="0"/>
        <w:rPr>
          <w:rFonts w:ascii="Cambria" w:eastAsia="Cambria" w:hAnsi="Cambria" w:cs="Cambria"/>
          <w:b/>
          <w:sz w:val="28"/>
          <w:szCs w:val="28"/>
        </w:rPr>
      </w:pPr>
    </w:p>
    <w:p w14:paraId="3F01FCA1" w14:textId="77777777" w:rsidR="003D71FF" w:rsidRDefault="003D71FF">
      <w:pPr>
        <w:tabs>
          <w:tab w:val="left" w:pos="360"/>
          <w:tab w:val="left" w:pos="720"/>
        </w:tabs>
        <w:spacing w:after="0"/>
        <w:rPr>
          <w:rFonts w:ascii="Cambria" w:eastAsia="Cambria" w:hAnsi="Cambria" w:cs="Cambria"/>
          <w:b/>
          <w:sz w:val="28"/>
          <w:szCs w:val="28"/>
        </w:rPr>
      </w:pPr>
    </w:p>
    <w:p w14:paraId="4A457CF6" w14:textId="77777777" w:rsidR="003D71FF" w:rsidRDefault="003D71FF">
      <w:pPr>
        <w:tabs>
          <w:tab w:val="left" w:pos="360"/>
          <w:tab w:val="left" w:pos="720"/>
        </w:tabs>
        <w:spacing w:after="0"/>
        <w:rPr>
          <w:rFonts w:ascii="Cambria" w:eastAsia="Cambria" w:hAnsi="Cambria" w:cs="Cambria"/>
          <w:b/>
          <w:sz w:val="28"/>
          <w:szCs w:val="28"/>
        </w:rPr>
      </w:pPr>
    </w:p>
    <w:p w14:paraId="66D7C65A" w14:textId="77777777" w:rsidR="003D71FF" w:rsidRDefault="004D388A">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7EE1547E" w14:textId="77777777" w:rsidR="003D71FF" w:rsidRDefault="003D71FF">
      <w:pPr>
        <w:tabs>
          <w:tab w:val="left" w:pos="360"/>
          <w:tab w:val="left" w:pos="720"/>
        </w:tabs>
        <w:spacing w:after="0"/>
        <w:rPr>
          <w:rFonts w:ascii="Cambria" w:eastAsia="Cambria" w:hAnsi="Cambria" w:cs="Cambria"/>
          <w:b/>
        </w:rPr>
      </w:pPr>
    </w:p>
    <w:p w14:paraId="257351E6" w14:textId="77777777" w:rsidR="003D71FF" w:rsidRDefault="004D388A">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54199C3A" w14:textId="77777777" w:rsidR="003D71FF" w:rsidRDefault="004D388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758B3555" w14:textId="77777777" w:rsidR="003D71FF" w:rsidRDefault="004D388A">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889FD07" w14:textId="77777777" w:rsidR="003D71FF" w:rsidRDefault="003D71FF">
      <w:pPr>
        <w:tabs>
          <w:tab w:val="left" w:pos="360"/>
          <w:tab w:val="left" w:pos="810"/>
        </w:tabs>
        <w:spacing w:after="0"/>
        <w:rPr>
          <w:rFonts w:ascii="Cambria" w:eastAsia="Cambria" w:hAnsi="Cambria" w:cs="Cambria"/>
          <w:sz w:val="20"/>
          <w:szCs w:val="20"/>
        </w:rPr>
      </w:pPr>
    </w:p>
    <w:p w14:paraId="60BCFF2F" w14:textId="77777777" w:rsidR="003D71FF" w:rsidRDefault="004D388A">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4D96A1D7" w14:textId="77777777" w:rsidR="003D71FF" w:rsidRDefault="004D388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6CB80EF" w14:textId="77777777" w:rsidR="003D71FF" w:rsidRDefault="004D388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81E23C5" w14:textId="77777777" w:rsidR="003D71FF" w:rsidRDefault="003D71FF">
      <w:pPr>
        <w:tabs>
          <w:tab w:val="left" w:pos="360"/>
          <w:tab w:val="left" w:pos="720"/>
        </w:tabs>
        <w:spacing w:after="0" w:line="240" w:lineRule="auto"/>
        <w:rPr>
          <w:rFonts w:ascii="Cambria" w:eastAsia="Cambria" w:hAnsi="Cambria" w:cs="Cambria"/>
          <w:sz w:val="20"/>
          <w:szCs w:val="20"/>
        </w:rPr>
      </w:pPr>
    </w:p>
    <w:p w14:paraId="674F1953" w14:textId="77777777" w:rsidR="003D71FF" w:rsidRDefault="004D388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08B8068" w14:textId="77777777" w:rsidR="003D71FF" w:rsidRDefault="003D71FF">
      <w:pPr>
        <w:tabs>
          <w:tab w:val="left" w:pos="360"/>
          <w:tab w:val="left" w:pos="720"/>
        </w:tabs>
        <w:spacing w:after="0" w:line="240" w:lineRule="auto"/>
        <w:rPr>
          <w:rFonts w:ascii="Cambria" w:eastAsia="Cambria" w:hAnsi="Cambria" w:cs="Cambria"/>
          <w:sz w:val="20"/>
          <w:szCs w:val="20"/>
        </w:rPr>
      </w:pPr>
    </w:p>
    <w:p w14:paraId="62CA0E44" w14:textId="77777777" w:rsidR="003D71FF" w:rsidRDefault="004D388A">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C922389" w14:textId="77777777" w:rsidR="003D71FF" w:rsidRDefault="003D71FF">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D71FF" w14:paraId="48F7BE2B" w14:textId="77777777">
        <w:tc>
          <w:tcPr>
            <w:tcW w:w="2148" w:type="dxa"/>
          </w:tcPr>
          <w:p w14:paraId="0D6A4100" w14:textId="77777777" w:rsidR="003D71FF" w:rsidRDefault="004D388A">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404C44CA" w14:textId="77777777" w:rsidR="003D71FF" w:rsidRDefault="004D388A">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3D71FF" w14:paraId="053FDABD" w14:textId="77777777">
        <w:tc>
          <w:tcPr>
            <w:tcW w:w="2148" w:type="dxa"/>
          </w:tcPr>
          <w:p w14:paraId="634747B8" w14:textId="77777777" w:rsidR="003D71FF" w:rsidRDefault="004D388A">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0973E5A" w14:textId="77777777" w:rsidR="003D71FF" w:rsidRDefault="004D388A">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3D71FF" w14:paraId="29C128A3" w14:textId="77777777">
        <w:tc>
          <w:tcPr>
            <w:tcW w:w="2148" w:type="dxa"/>
          </w:tcPr>
          <w:p w14:paraId="7DB7488B" w14:textId="77777777" w:rsidR="003D71FF" w:rsidRDefault="004D388A">
            <w:pPr>
              <w:rPr>
                <w:rFonts w:ascii="Cambria" w:eastAsia="Cambria" w:hAnsi="Cambria" w:cs="Cambria"/>
                <w:sz w:val="20"/>
                <w:szCs w:val="20"/>
              </w:rPr>
            </w:pPr>
            <w:r>
              <w:rPr>
                <w:rFonts w:ascii="Cambria" w:eastAsia="Cambria" w:hAnsi="Cambria" w:cs="Cambria"/>
                <w:sz w:val="20"/>
                <w:szCs w:val="20"/>
              </w:rPr>
              <w:t xml:space="preserve">Assessment </w:t>
            </w:r>
          </w:p>
          <w:p w14:paraId="7B66EC10" w14:textId="77777777" w:rsidR="003D71FF" w:rsidRDefault="004D388A">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67B0D7C" w14:textId="77777777" w:rsidR="003D71FF" w:rsidRDefault="004D388A">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3D71FF" w14:paraId="33307D23" w14:textId="77777777">
        <w:tc>
          <w:tcPr>
            <w:tcW w:w="2148" w:type="dxa"/>
          </w:tcPr>
          <w:p w14:paraId="7240BFD7" w14:textId="77777777" w:rsidR="003D71FF" w:rsidRDefault="004D388A">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90C9803" w14:textId="77777777" w:rsidR="003D71FF" w:rsidRDefault="004D388A">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663D7D95" w14:textId="77777777" w:rsidR="003D71FF" w:rsidRDefault="004D388A">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60079D1C" w14:textId="77777777" w:rsidR="003D71FF" w:rsidRDefault="003D71FF">
      <w:pPr>
        <w:rPr>
          <w:rFonts w:ascii="Cambria" w:eastAsia="Cambria" w:hAnsi="Cambria" w:cs="Cambria"/>
          <w:i/>
          <w:sz w:val="20"/>
          <w:szCs w:val="20"/>
        </w:rPr>
      </w:pPr>
    </w:p>
    <w:p w14:paraId="1F232F2A" w14:textId="77777777" w:rsidR="003D71FF" w:rsidRDefault="004D388A">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23D518A1" w14:textId="77777777" w:rsidR="003D71FF" w:rsidRDefault="004D388A">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411E9F12" w14:textId="77777777" w:rsidR="003D71FF" w:rsidRDefault="003D71FF">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D71FF" w14:paraId="512B7B71" w14:textId="77777777">
        <w:tc>
          <w:tcPr>
            <w:tcW w:w="2148" w:type="dxa"/>
          </w:tcPr>
          <w:p w14:paraId="4EC9536C" w14:textId="77777777" w:rsidR="003D71FF" w:rsidRDefault="004D388A">
            <w:pPr>
              <w:jc w:val="center"/>
              <w:rPr>
                <w:rFonts w:ascii="Cambria" w:eastAsia="Cambria" w:hAnsi="Cambria" w:cs="Cambria"/>
                <w:b/>
                <w:sz w:val="20"/>
                <w:szCs w:val="20"/>
              </w:rPr>
            </w:pPr>
            <w:r>
              <w:rPr>
                <w:rFonts w:ascii="Cambria" w:eastAsia="Cambria" w:hAnsi="Cambria" w:cs="Cambria"/>
                <w:b/>
                <w:sz w:val="20"/>
                <w:szCs w:val="20"/>
              </w:rPr>
              <w:t>Outcome 1</w:t>
            </w:r>
          </w:p>
          <w:p w14:paraId="1C9246EE" w14:textId="77777777" w:rsidR="003D71FF" w:rsidRDefault="003D71FF">
            <w:pPr>
              <w:rPr>
                <w:rFonts w:ascii="Cambria" w:eastAsia="Cambria" w:hAnsi="Cambria" w:cs="Cambria"/>
                <w:sz w:val="20"/>
                <w:szCs w:val="20"/>
              </w:rPr>
            </w:pPr>
          </w:p>
        </w:tc>
        <w:tc>
          <w:tcPr>
            <w:tcW w:w="7428" w:type="dxa"/>
          </w:tcPr>
          <w:p w14:paraId="32B7D322" w14:textId="77777777" w:rsidR="003D71FF" w:rsidRDefault="004D388A">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3D71FF" w14:paraId="6DC0210E" w14:textId="77777777">
        <w:tc>
          <w:tcPr>
            <w:tcW w:w="2148" w:type="dxa"/>
          </w:tcPr>
          <w:p w14:paraId="0C2B91D2" w14:textId="77777777" w:rsidR="003D71FF" w:rsidRDefault="004D388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E85CAC0" w14:textId="77777777" w:rsidR="003D71FF" w:rsidRDefault="004D388A">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3D71FF" w14:paraId="371D1A8C" w14:textId="77777777">
        <w:tc>
          <w:tcPr>
            <w:tcW w:w="2148" w:type="dxa"/>
          </w:tcPr>
          <w:p w14:paraId="7EC11948" w14:textId="77777777" w:rsidR="003D71FF" w:rsidRDefault="004D388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0F3E175" w14:textId="77777777" w:rsidR="003D71FF" w:rsidRDefault="004D388A">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72904CEA" w14:textId="77777777" w:rsidR="003D71FF" w:rsidRDefault="004D388A">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4E3A7F8" w14:textId="77777777" w:rsidR="003D71FF" w:rsidRDefault="004D388A">
      <w:pPr>
        <w:rPr>
          <w:rFonts w:ascii="Cambria" w:eastAsia="Cambria" w:hAnsi="Cambria" w:cs="Cambria"/>
          <w:sz w:val="20"/>
          <w:szCs w:val="20"/>
        </w:rPr>
      </w:pPr>
      <w:r>
        <w:br w:type="page"/>
      </w:r>
    </w:p>
    <w:p w14:paraId="4CAF8B6B" w14:textId="77777777" w:rsidR="003D71FF" w:rsidRDefault="004D388A">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58455CD" w14:textId="77777777" w:rsidR="003D71FF" w:rsidRDefault="003D71FF">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D71FF" w14:paraId="5DF6DE28" w14:textId="77777777">
        <w:tc>
          <w:tcPr>
            <w:tcW w:w="10790" w:type="dxa"/>
            <w:shd w:val="clear" w:color="auto" w:fill="D9D9D9"/>
          </w:tcPr>
          <w:p w14:paraId="40DC495A" w14:textId="77777777" w:rsidR="003D71FF" w:rsidRDefault="004D388A">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3D71FF" w14:paraId="0DDAD896" w14:textId="77777777">
        <w:tc>
          <w:tcPr>
            <w:tcW w:w="10790" w:type="dxa"/>
            <w:shd w:val="clear" w:color="auto" w:fill="F2F2F2"/>
          </w:tcPr>
          <w:p w14:paraId="62B583EA" w14:textId="77777777" w:rsidR="003D71FF" w:rsidRDefault="003D71FF">
            <w:pPr>
              <w:tabs>
                <w:tab w:val="left" w:pos="360"/>
                <w:tab w:val="left" w:pos="720"/>
              </w:tabs>
              <w:jc w:val="center"/>
              <w:rPr>
                <w:rFonts w:ascii="Times New Roman" w:eastAsia="Times New Roman" w:hAnsi="Times New Roman" w:cs="Times New Roman"/>
                <w:b/>
                <w:color w:val="000000"/>
                <w:sz w:val="18"/>
                <w:szCs w:val="18"/>
              </w:rPr>
            </w:pPr>
          </w:p>
          <w:p w14:paraId="68928A9C" w14:textId="77777777" w:rsidR="003D71FF" w:rsidRDefault="004D388A">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8DC845F" w14:textId="77777777" w:rsidR="003D71FF" w:rsidRDefault="003D71FF">
            <w:pPr>
              <w:rPr>
                <w:rFonts w:ascii="Times New Roman" w:eastAsia="Times New Roman" w:hAnsi="Times New Roman" w:cs="Times New Roman"/>
                <w:b/>
                <w:color w:val="FF0000"/>
                <w:sz w:val="14"/>
                <w:szCs w:val="14"/>
              </w:rPr>
            </w:pPr>
          </w:p>
          <w:p w14:paraId="1ECF1A76" w14:textId="77777777" w:rsidR="003D71FF" w:rsidRDefault="004D388A">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0A36F491" w14:textId="77777777" w:rsidR="003D71FF" w:rsidRDefault="003D71FF">
            <w:pPr>
              <w:tabs>
                <w:tab w:val="left" w:pos="360"/>
                <w:tab w:val="left" w:pos="720"/>
              </w:tabs>
              <w:jc w:val="center"/>
              <w:rPr>
                <w:rFonts w:ascii="Times New Roman" w:eastAsia="Times New Roman" w:hAnsi="Times New Roman" w:cs="Times New Roman"/>
                <w:b/>
                <w:color w:val="000000"/>
                <w:sz w:val="10"/>
                <w:szCs w:val="10"/>
                <w:u w:val="single"/>
              </w:rPr>
            </w:pPr>
          </w:p>
          <w:p w14:paraId="79510E07" w14:textId="77777777" w:rsidR="003D71FF" w:rsidRDefault="003D71FF">
            <w:pPr>
              <w:tabs>
                <w:tab w:val="left" w:pos="360"/>
                <w:tab w:val="left" w:pos="720"/>
              </w:tabs>
              <w:jc w:val="center"/>
              <w:rPr>
                <w:rFonts w:ascii="Times New Roman" w:eastAsia="Times New Roman" w:hAnsi="Times New Roman" w:cs="Times New Roman"/>
                <w:b/>
                <w:color w:val="000000"/>
                <w:sz w:val="10"/>
                <w:szCs w:val="10"/>
                <w:u w:val="single"/>
              </w:rPr>
            </w:pPr>
          </w:p>
          <w:p w14:paraId="35941AF4" w14:textId="77777777" w:rsidR="003D71FF" w:rsidRDefault="003D71FF">
            <w:pPr>
              <w:tabs>
                <w:tab w:val="left" w:pos="360"/>
                <w:tab w:val="left" w:pos="720"/>
              </w:tabs>
              <w:ind w:left="360"/>
              <w:jc w:val="center"/>
              <w:rPr>
                <w:rFonts w:ascii="Cambria" w:eastAsia="Cambria" w:hAnsi="Cambria" w:cs="Cambria"/>
                <w:sz w:val="18"/>
                <w:szCs w:val="18"/>
              </w:rPr>
            </w:pPr>
          </w:p>
        </w:tc>
      </w:tr>
    </w:tbl>
    <w:p w14:paraId="1FB3B315" w14:textId="77777777" w:rsidR="003D71FF" w:rsidRDefault="004D388A">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4BE9F622" w14:textId="77777777" w:rsidR="003D71FF" w:rsidRDefault="004D388A">
      <w:pPr>
        <w:rPr>
          <w:rFonts w:ascii="Cambria" w:eastAsia="Cambria" w:hAnsi="Cambria" w:cs="Cambria"/>
          <w:sz w:val="18"/>
          <w:szCs w:val="18"/>
        </w:rPr>
      </w:pPr>
      <w:r>
        <w:rPr>
          <w:rFonts w:ascii="Cambria" w:eastAsia="Cambria" w:hAnsi="Cambria" w:cs="Cambria"/>
          <w:sz w:val="18"/>
          <w:szCs w:val="18"/>
        </w:rPr>
        <w:t xml:space="preserve">PAGE 574 BEFORE </w:t>
      </w:r>
    </w:p>
    <w:p w14:paraId="69945775" w14:textId="77777777" w:rsidR="003D71FF" w:rsidRDefault="004D388A">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bookmarkStart w:id="0" w:name="_gjdgxs" w:colFirst="0" w:colLast="0"/>
      <w:bookmarkEnd w:id="0"/>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7AEC0CED" w14:textId="77777777" w:rsidR="003D71FF" w:rsidRDefault="004D388A">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4CB8CFBE" w14:textId="77777777" w:rsidR="003D71FF" w:rsidRDefault="004D388A">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69067860" w14:textId="77777777" w:rsidR="003D71FF" w:rsidRDefault="004D388A">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3844D83D" w14:textId="77777777" w:rsidR="003D71FF" w:rsidRDefault="004D388A">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Anticipation, identification, and evaluation of health and safety hazards and application of safety and health laws and OSHA regulations. Admis- sion to the Occupational and Environmental Safety and Health Program required. Prerequisites, OESH 3203, OESH 3223, OESH 3303, and OESH 3313. Fall.</w:t>
      </w:r>
    </w:p>
    <w:p w14:paraId="44285C13" w14:textId="77777777" w:rsidR="003D71FF" w:rsidRDefault="004D388A">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w:t>
      </w:r>
      <w:r>
        <w:rPr>
          <w:rFonts w:ascii="Arial" w:eastAsia="Arial" w:hAnsi="Arial" w:cs="Arial"/>
          <w:strike/>
          <w:color w:val="FF0000"/>
          <w:sz w:val="16"/>
          <w:szCs w:val="16"/>
          <w:highlight w:val="yellow"/>
        </w:rPr>
        <w:t>Admission to the Occupational and Environmental Safety and Health Program required.</w:t>
      </w:r>
      <w:r>
        <w:rPr>
          <w:rFonts w:ascii="Arial" w:eastAsia="Arial" w:hAnsi="Arial" w:cs="Arial"/>
          <w:color w:val="231F20"/>
          <w:sz w:val="16"/>
          <w:szCs w:val="16"/>
        </w:rPr>
        <w:t xml:space="preserve"> Prereq- uisite </w:t>
      </w:r>
      <w:r>
        <w:rPr>
          <w:rFonts w:ascii="Arial" w:eastAsia="Arial" w:hAnsi="Arial" w:cs="Arial"/>
          <w:strike/>
          <w:color w:val="FF0000"/>
          <w:sz w:val="16"/>
          <w:szCs w:val="16"/>
          <w:highlight w:val="yellow"/>
        </w:rPr>
        <w:t>OESH 3203, OESH 3223, OESH 3303, OESH 3313, and POSC 4633</w:t>
      </w:r>
      <w:r>
        <w:rPr>
          <w:rFonts w:ascii="Arial" w:eastAsia="Arial" w:hAnsi="Arial" w:cs="Arial"/>
          <w:strike/>
          <w:color w:val="FF0000"/>
          <w:sz w:val="16"/>
          <w:szCs w:val="16"/>
        </w:rPr>
        <w:t>.</w:t>
      </w:r>
      <w:r>
        <w:rPr>
          <w:rFonts w:ascii="Arial" w:eastAsia="Arial" w:hAnsi="Arial" w:cs="Arial"/>
          <w:color w:val="231F20"/>
          <w:sz w:val="16"/>
          <w:szCs w:val="16"/>
        </w:rPr>
        <w:t xml:space="preserve"> </w:t>
      </w:r>
      <w:r>
        <w:rPr>
          <w:rFonts w:ascii="Arial" w:eastAsia="Arial" w:hAnsi="Arial" w:cs="Arial"/>
          <w:color w:val="8DB3E2"/>
          <w:sz w:val="18"/>
          <w:szCs w:val="18"/>
        </w:rPr>
        <w:t>OESH 3013.</w:t>
      </w:r>
      <w:r>
        <w:rPr>
          <w:rFonts w:ascii="Arial" w:eastAsia="Arial" w:hAnsi="Arial" w:cs="Arial"/>
          <w:color w:val="8DB3E2"/>
          <w:sz w:val="16"/>
          <w:szCs w:val="16"/>
        </w:rPr>
        <w:t xml:space="preserve"> </w:t>
      </w:r>
      <w:r>
        <w:rPr>
          <w:rFonts w:ascii="Arial" w:eastAsia="Arial" w:hAnsi="Arial" w:cs="Arial"/>
          <w:color w:val="231F20"/>
          <w:sz w:val="16"/>
          <w:szCs w:val="16"/>
        </w:rPr>
        <w:t>Fall.</w:t>
      </w:r>
    </w:p>
    <w:p w14:paraId="5B611C6B" w14:textId="77777777" w:rsidR="003D71FF" w:rsidRDefault="004D388A">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378C14B5" w14:textId="77777777" w:rsidR="003D71FF" w:rsidRDefault="004D388A">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14032372" w14:textId="77777777" w:rsidR="003D71FF" w:rsidRDefault="004D388A">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Introduction to principles and practices for understanding the nature of occupational hazard recognition, accident prevention, loss reduc- tion, and accident investigation analysis. Admission to the Occupational and Environmental Safety and Health Program required. Prerequisites, OESH 4003, OESH 4013, OESH 4113, and OESH 4203.  Spring.</w:t>
      </w:r>
    </w:p>
    <w:p w14:paraId="57738F06" w14:textId="77777777" w:rsidR="003D71FF" w:rsidRDefault="004D388A">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0742C561" w14:textId="77777777" w:rsidR="003D71FF" w:rsidRDefault="004D388A">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Introduction to the principles of ergonomics including fundamental ter- minology, concepts and applications of physiology, anthropometry, biomechanics, and engineer- ing to workplace design. Admission to the Occupational and Environmental Safety and Health Program required. Prerequisites, OESH 4003, OESH 4013, OESH 4113, and OESH 4203.</w:t>
      </w:r>
    </w:p>
    <w:p w14:paraId="279AD8CE" w14:textId="77777777" w:rsidR="003D71FF" w:rsidRDefault="004D388A">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7A7C2402" w14:textId="77777777" w:rsidR="003D71FF" w:rsidRDefault="004D388A">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Pollutants, health effects, and technologies for controlling for emis- sions. Admission to the Occupational and Environmental Safety and Health Program required. Prerequisites, OESH 4003, OESH 4013, OESH 4113, and OESH 4203. Spring.</w:t>
      </w:r>
    </w:p>
    <w:p w14:paraId="077E6461" w14:textId="77777777" w:rsidR="003D71FF" w:rsidRDefault="003D71FF">
      <w:pPr>
        <w:tabs>
          <w:tab w:val="left" w:pos="360"/>
          <w:tab w:val="left" w:pos="720"/>
        </w:tabs>
        <w:spacing w:after="0" w:line="240" w:lineRule="auto"/>
        <w:rPr>
          <w:rFonts w:ascii="Cambria" w:eastAsia="Cambria" w:hAnsi="Cambria" w:cs="Cambria"/>
          <w:sz w:val="20"/>
          <w:szCs w:val="20"/>
        </w:rPr>
      </w:pPr>
    </w:p>
    <w:p w14:paraId="16DD9643" w14:textId="77777777" w:rsidR="003D71FF" w:rsidRDefault="004D388A">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lastRenderedPageBreak/>
        <w:t xml:space="preserve">PAGE 574 AFTER </w:t>
      </w:r>
    </w:p>
    <w:p w14:paraId="4DDA4495" w14:textId="77777777" w:rsidR="003D71FF" w:rsidRDefault="003D71FF">
      <w:pPr>
        <w:tabs>
          <w:tab w:val="left" w:pos="360"/>
          <w:tab w:val="left" w:pos="720"/>
        </w:tabs>
        <w:spacing w:after="0" w:line="240" w:lineRule="auto"/>
        <w:ind w:left="720"/>
        <w:rPr>
          <w:rFonts w:ascii="Cambria" w:eastAsia="Cambria" w:hAnsi="Cambria" w:cs="Cambria"/>
          <w:sz w:val="20"/>
          <w:szCs w:val="20"/>
        </w:rPr>
      </w:pPr>
    </w:p>
    <w:p w14:paraId="4985E377" w14:textId="77777777" w:rsidR="003D71FF" w:rsidRDefault="004D388A">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3074362E" w14:textId="77777777" w:rsidR="003D71FF" w:rsidRDefault="004D388A">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754F5667" w14:textId="77777777" w:rsidR="003D71FF" w:rsidRDefault="004D388A">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7FB2A97F" w14:textId="77777777" w:rsidR="003D71FF" w:rsidRDefault="004D388A">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041D658D" w14:textId="77777777" w:rsidR="003D71FF" w:rsidRDefault="004D388A">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Anticipation, identification, and evaluation of health and safety hazards and application of safety and health laws and OSHA regulations. Admission to the Occupational and Environmental Safety and Health Program required. Prerequisites, OESH 3203, OESH 3223, OESH 3303, and OESH 3313. Fall.</w:t>
      </w:r>
    </w:p>
    <w:p w14:paraId="76CD81CD" w14:textId="77777777" w:rsidR="003D71FF" w:rsidRDefault="004D388A">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Introduction to EHS management principles in both office and industrial settings to develop safer and healthier work environments. Prerequisite OESH 3013. Fall.</w:t>
      </w:r>
    </w:p>
    <w:p w14:paraId="44F97C6D" w14:textId="77777777" w:rsidR="003D71FF" w:rsidRDefault="004D388A">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32272B41" w14:textId="77777777" w:rsidR="003D71FF" w:rsidRDefault="004D388A">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23B3254C" w14:textId="77777777" w:rsidR="003D71FF" w:rsidRDefault="004D388A">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Introduction to principles and practices for understanding the nature of occupational hazard recognition, accident prevention, loss reduc- tion, and accident investigation analysis. Admission to the Occupational and Environmental Safety and Health Program required. Prerequisites, OESH 4003, OESH 4013, OESH 4113, and OESH 4203.  Spring.</w:t>
      </w:r>
    </w:p>
    <w:p w14:paraId="2AAA8F6E" w14:textId="77777777" w:rsidR="003D71FF" w:rsidRDefault="004D388A">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6C4D38FD" w14:textId="77777777" w:rsidR="003D71FF" w:rsidRDefault="004D388A">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Introduction to the principles of ergonomics including fundamental ter- minology, concepts and applications of physiology, anthropometry, biomechanics, and engineer- ing to workplace design. Admission to the Occupational and Environmental Safety and Health Program required. Prerequisites, OESH 4003, OESH 4013, OESH 4113, and OESH 4203.</w:t>
      </w:r>
    </w:p>
    <w:p w14:paraId="69902D6E" w14:textId="77777777" w:rsidR="003D71FF" w:rsidRDefault="004D388A">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5B2BC7F9" w14:textId="77777777" w:rsidR="003D71FF" w:rsidRDefault="004D388A">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Pollutants, health effects, and technologies for controlling for emis- sions. Admission to the Occupational and Environmental Safety and Health Program required. Prerequisites, OESH 4003, OESH 4013, OESH 4113, and OESH 4203. Spring.</w:t>
      </w:r>
    </w:p>
    <w:p w14:paraId="39A394B1" w14:textId="77777777" w:rsidR="003D71FF" w:rsidRDefault="003D71FF">
      <w:pPr>
        <w:tabs>
          <w:tab w:val="left" w:pos="360"/>
          <w:tab w:val="left" w:pos="720"/>
        </w:tabs>
        <w:spacing w:after="0" w:line="240" w:lineRule="auto"/>
        <w:ind w:left="720"/>
        <w:rPr>
          <w:rFonts w:ascii="Cambria" w:eastAsia="Cambria" w:hAnsi="Cambria" w:cs="Cambria"/>
          <w:sz w:val="20"/>
          <w:szCs w:val="20"/>
        </w:rPr>
      </w:pPr>
    </w:p>
    <w:p w14:paraId="538C2018" w14:textId="77777777" w:rsidR="003D71FF" w:rsidRDefault="003D71FF">
      <w:pPr>
        <w:spacing w:after="0" w:line="240" w:lineRule="auto"/>
        <w:jc w:val="center"/>
        <w:rPr>
          <w:rFonts w:ascii="Arial" w:eastAsia="Arial" w:hAnsi="Arial" w:cs="Arial"/>
          <w:b/>
          <w:sz w:val="20"/>
          <w:szCs w:val="20"/>
        </w:rPr>
      </w:pPr>
    </w:p>
    <w:p w14:paraId="41B811BC" w14:textId="77777777" w:rsidR="003D71FF" w:rsidRDefault="003D71FF">
      <w:pPr>
        <w:tabs>
          <w:tab w:val="left" w:pos="360"/>
          <w:tab w:val="left" w:pos="720"/>
        </w:tabs>
        <w:spacing w:after="0" w:line="240" w:lineRule="auto"/>
        <w:jc w:val="center"/>
        <w:rPr>
          <w:rFonts w:ascii="Cambria" w:eastAsia="Cambria" w:hAnsi="Cambria" w:cs="Cambria"/>
          <w:sz w:val="20"/>
          <w:szCs w:val="20"/>
        </w:rPr>
      </w:pPr>
    </w:p>
    <w:sectPr w:rsidR="003D71FF">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1815" w14:textId="77777777" w:rsidR="00870515" w:rsidRDefault="00870515">
      <w:pPr>
        <w:spacing w:after="0" w:line="240" w:lineRule="auto"/>
      </w:pPr>
      <w:r>
        <w:separator/>
      </w:r>
    </w:p>
  </w:endnote>
  <w:endnote w:type="continuationSeparator" w:id="0">
    <w:p w14:paraId="6A9221D0" w14:textId="77777777" w:rsidR="00870515" w:rsidRDefault="0087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5ED0" w14:textId="77777777" w:rsidR="003D71FF" w:rsidRDefault="004D388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9492A93" w14:textId="77777777" w:rsidR="003D71FF" w:rsidRDefault="003D71F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1EF3" w14:textId="77777777" w:rsidR="003D71FF" w:rsidRDefault="004D388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24029">
      <w:rPr>
        <w:noProof/>
        <w:color w:val="000000"/>
      </w:rPr>
      <w:t>1</w:t>
    </w:r>
    <w:r>
      <w:rPr>
        <w:color w:val="000000"/>
      </w:rPr>
      <w:fldChar w:fldCharType="end"/>
    </w:r>
  </w:p>
  <w:p w14:paraId="04211A63" w14:textId="77777777" w:rsidR="003D71FF" w:rsidRDefault="004D388A">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17B4" w14:textId="77777777" w:rsidR="003D71FF" w:rsidRDefault="003D71F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DE87" w14:textId="77777777" w:rsidR="00870515" w:rsidRDefault="00870515">
      <w:pPr>
        <w:spacing w:after="0" w:line="240" w:lineRule="auto"/>
      </w:pPr>
      <w:r>
        <w:separator/>
      </w:r>
    </w:p>
  </w:footnote>
  <w:footnote w:type="continuationSeparator" w:id="0">
    <w:p w14:paraId="6C23681C" w14:textId="77777777" w:rsidR="00870515" w:rsidRDefault="00870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6325" w14:textId="77777777" w:rsidR="003D71FF" w:rsidRDefault="003D71F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0CF3" w14:textId="77777777" w:rsidR="003D71FF" w:rsidRDefault="003D71F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E764" w14:textId="77777777" w:rsidR="003D71FF" w:rsidRDefault="003D71F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45B"/>
    <w:multiLevelType w:val="multilevel"/>
    <w:tmpl w:val="11229D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80A62"/>
    <w:multiLevelType w:val="multilevel"/>
    <w:tmpl w:val="ED4C260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16E7F3C"/>
    <w:multiLevelType w:val="multilevel"/>
    <w:tmpl w:val="E146DC0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1FF"/>
    <w:rsid w:val="003D068C"/>
    <w:rsid w:val="003D71FF"/>
    <w:rsid w:val="004D388A"/>
    <w:rsid w:val="00724029"/>
    <w:rsid w:val="00870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0FBF"/>
  <w15:docId w15:val="{560D0A50-8BED-437D-A107-6B16ADC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hyman@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2568</Words>
  <Characters>14642</Characters>
  <Application>Microsoft Office Word</Application>
  <DocSecurity>0</DocSecurity>
  <Lines>122</Lines>
  <Paragraphs>34</Paragraphs>
  <ScaleCrop>false</ScaleCrop>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3</cp:revision>
  <dcterms:created xsi:type="dcterms:W3CDTF">2022-03-22T22:10:00Z</dcterms:created>
  <dcterms:modified xsi:type="dcterms:W3CDTF">2022-03-29T16:04:00Z</dcterms:modified>
</cp:coreProperties>
</file>