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1F1E2893"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13190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A63796F"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700F84">
              <w:rPr>
                <w:rFonts w:ascii="MS Gothic" w:eastAsia="MS Gothic" w:hAnsi="MS Gothic" w:cs="Arial"/>
                <w:b/>
                <w:szCs w:val="20"/>
              </w:rPr>
              <w:t>X</w:t>
            </w:r>
            <w:bookmarkStart w:id="0" w:name="_GoBack"/>
            <w:bookmarkEnd w:id="0"/>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487404C2" w:rsidR="00001C04" w:rsidRPr="008426D1" w:rsidRDefault="0074406F" w:rsidP="0013190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3190C" w:rsidRPr="0013190C">
                  <w:rPr>
                    <w:rFonts w:asciiTheme="majorHAnsi" w:hAnsiTheme="majorHAnsi"/>
                    <w:sz w:val="20"/>
                    <w:szCs w:val="20"/>
                  </w:rPr>
                  <w:t>Shelley Gipson 2.20.20</w:t>
                </w:r>
              </w:sdtContent>
            </w:sdt>
            <w:r w:rsidR="00001C04" w:rsidRPr="008426D1">
              <w:rPr>
                <w:rFonts w:asciiTheme="majorHAnsi" w:hAnsiTheme="majorHAnsi"/>
                <w:sz w:val="20"/>
                <w:szCs w:val="20"/>
              </w:rPr>
              <w:t xml:space="preserve"> </w:t>
            </w:r>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4406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34CB64C5" w:rsidR="00001C04" w:rsidRPr="008426D1" w:rsidRDefault="0074406F" w:rsidP="0013190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roofErr w:type="spellStart"/>
                    <w:r w:rsidR="0013190C" w:rsidRPr="0013190C">
                      <w:rPr>
                        <w:rFonts w:asciiTheme="majorHAnsi" w:hAnsiTheme="majorHAnsi"/>
                        <w:sz w:val="20"/>
                        <w:szCs w:val="20"/>
                      </w:rPr>
                      <w:t>Temma</w:t>
                    </w:r>
                    <w:proofErr w:type="spellEnd"/>
                    <w:r w:rsidR="0013190C" w:rsidRPr="0013190C">
                      <w:rPr>
                        <w:rFonts w:asciiTheme="majorHAnsi" w:hAnsiTheme="majorHAnsi"/>
                        <w:sz w:val="20"/>
                        <w:szCs w:val="20"/>
                      </w:rPr>
                      <w:t xml:space="preserve"> </w:t>
                    </w:r>
                    <w:proofErr w:type="spellStart"/>
                    <w:r w:rsidR="0013190C" w:rsidRPr="0013190C">
                      <w:rPr>
                        <w:rFonts w:asciiTheme="majorHAnsi" w:hAnsiTheme="majorHAnsi"/>
                        <w:sz w:val="20"/>
                        <w:szCs w:val="20"/>
                      </w:rPr>
                      <w:t>Balducci</w:t>
                    </w:r>
                    <w:proofErr w:type="spellEnd"/>
                    <w:r w:rsidR="0013190C">
                      <w:rPr>
                        <w:rFonts w:asciiTheme="majorHAnsi" w:hAnsiTheme="majorHAnsi"/>
                        <w:sz w:val="20"/>
                        <w:szCs w:val="20"/>
                      </w:rPr>
                      <w:t xml:space="preserve">    </w:t>
                    </w:r>
                    <w:r w:rsidR="0013190C" w:rsidRPr="0013190C">
                      <w:rPr>
                        <w:rFonts w:asciiTheme="majorHAnsi" w:hAnsiTheme="majorHAnsi"/>
                        <w:sz w:val="20"/>
                        <w:szCs w:val="20"/>
                      </w:rPr>
                      <w:t>2/21/20</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74406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4390DBF5" w:rsidR="00D66C39" w:rsidRDefault="0074406F"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57527E">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2-24T00:00:00Z">
                    <w:dateFormat w:val="M/d/yyyy"/>
                    <w:lid w:val="en-US"/>
                    <w:storeMappedDataAs w:val="dateTime"/>
                    <w:calendar w:val="gregorian"/>
                  </w:date>
                </w:sdtPr>
                <w:sdtEndPr/>
                <w:sdtContent>
                  <w:tc>
                    <w:tcPr>
                      <w:tcW w:w="1350" w:type="dxa"/>
                      <w:vAlign w:val="bottom"/>
                    </w:tcPr>
                    <w:p w14:paraId="04444C0A" w14:textId="751CA02C" w:rsidR="00D66C39" w:rsidRDefault="0057527E" w:rsidP="000201EB">
                      <w:pPr>
                        <w:jc w:val="center"/>
                        <w:rPr>
                          <w:rFonts w:asciiTheme="majorHAnsi" w:hAnsiTheme="majorHAnsi"/>
                          <w:sz w:val="20"/>
                          <w:szCs w:val="20"/>
                        </w:rPr>
                      </w:pPr>
                      <w:r>
                        <w:rPr>
                          <w:rFonts w:asciiTheme="majorHAnsi" w:hAnsiTheme="majorHAnsi"/>
                          <w:sz w:val="20"/>
                          <w:szCs w:val="20"/>
                        </w:rPr>
                        <w:t>2/24/2020</w:t>
                      </w:r>
                    </w:p>
                  </w:tc>
                </w:sdtContent>
              </w:sdt>
            </w:tr>
            <w:tr w:rsidR="00D66C39" w14:paraId="375E61B2" w14:textId="77777777" w:rsidTr="000201EB">
              <w:trPr>
                <w:trHeight w:val="113"/>
              </w:trPr>
              <w:tc>
                <w:tcPr>
                  <w:tcW w:w="3685" w:type="dxa"/>
                  <w:vAlign w:val="bottom"/>
                </w:tcPr>
                <w:p w14:paraId="0201E3E2" w14:textId="5DC879C1" w:rsidR="00D66C39" w:rsidRPr="006B48AA" w:rsidRDefault="0057527E"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74406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085C1399" w:rsidR="00D66C39" w:rsidRPr="008426D1" w:rsidRDefault="0074406F"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965381839"/>
                        <w:placeholder>
                          <w:docPart w:val="9D4E7EE714E746FCA613803D7783821E"/>
                        </w:placeholder>
                      </w:sdtPr>
                      <w:sdtEndPr/>
                      <w:sdtContent>
                        <w:r w:rsidR="00104631">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2-26T00:00:00Z">
                  <w:dateFormat w:val="M/d/yyyy"/>
                  <w:lid w:val="en-US"/>
                  <w:storeMappedDataAs w:val="dateTime"/>
                  <w:calendar w:val="gregorian"/>
                </w:date>
              </w:sdtPr>
              <w:sdtEndPr/>
              <w:sdtContent>
                <w:r w:rsidR="00104631">
                  <w:rPr>
                    <w:rFonts w:asciiTheme="majorHAnsi" w:hAnsiTheme="majorHAnsi"/>
                    <w:smallCaps/>
                    <w:sz w:val="20"/>
                    <w:szCs w:val="20"/>
                  </w:rPr>
                  <w:t>2/26/2020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74406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1A12A51B" w:rsidR="00D66C39" w:rsidRPr="008426D1" w:rsidRDefault="0074406F"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C94BDF">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2-26T00:00:00Z">
                  <w:dateFormat w:val="M/d/yyyy"/>
                  <w:lid w:val="en-US"/>
                  <w:storeMappedDataAs w:val="dateTime"/>
                  <w:calendar w:val="gregorian"/>
                </w:date>
              </w:sdtPr>
              <w:sdtEndPr/>
              <w:sdtContent>
                <w:r w:rsidR="00C94BDF">
                  <w:rPr>
                    <w:rFonts w:asciiTheme="majorHAnsi" w:hAnsiTheme="majorHAnsi"/>
                    <w:smallCaps/>
                    <w:sz w:val="20"/>
                    <w:szCs w:val="20"/>
                  </w:rPr>
                  <w:t>2/26/2020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74406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74406F"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6B78CA8" w:rsidR="007D371A" w:rsidRPr="008426D1" w:rsidRDefault="0013190C" w:rsidP="0013190C">
          <w:pPr>
            <w:rPr>
              <w:rFonts w:asciiTheme="majorHAnsi" w:hAnsiTheme="majorHAnsi" w:cs="Arial"/>
              <w:sz w:val="20"/>
              <w:szCs w:val="20"/>
            </w:rPr>
          </w:pPr>
          <w:r w:rsidRPr="0013190C">
            <w:rPr>
              <w:rFonts w:asciiTheme="majorHAnsi" w:hAnsiTheme="majorHAnsi" w:cs="Arial"/>
              <w:sz w:val="20"/>
              <w:szCs w:val="20"/>
            </w:rPr>
            <w:t xml:space="preserve">Shelley Gipson, </w:t>
          </w:r>
          <w:r>
            <w:rPr>
              <w:rFonts w:asciiTheme="majorHAnsi" w:hAnsiTheme="majorHAnsi" w:cs="Arial"/>
              <w:sz w:val="20"/>
              <w:szCs w:val="20"/>
            </w:rPr>
            <w:t xml:space="preserve">Dept. of Art + Design, </w:t>
          </w:r>
          <w:r w:rsidRPr="0013190C">
            <w:rPr>
              <w:rFonts w:asciiTheme="majorHAnsi" w:hAnsiTheme="majorHAnsi" w:cs="Arial"/>
              <w:sz w:val="20"/>
              <w:szCs w:val="20"/>
            </w:rPr>
            <w:t>sgipson@astate.edu, 870.972.3753</w:t>
          </w:r>
        </w:p>
      </w:sdtContent>
    </w:sdt>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00EF602" w14:textId="195F5BCB" w:rsidR="00A865C3" w:rsidRDefault="0013190C" w:rsidP="00CB4B5A">
      <w:pPr>
        <w:tabs>
          <w:tab w:val="left" w:pos="360"/>
          <w:tab w:val="left" w:pos="720"/>
        </w:tabs>
        <w:spacing w:after="0" w:line="240" w:lineRule="auto"/>
        <w:rPr>
          <w:rFonts w:asciiTheme="majorHAnsi" w:hAnsiTheme="majorHAnsi" w:cs="Arial"/>
          <w:sz w:val="20"/>
          <w:szCs w:val="20"/>
        </w:rPr>
      </w:pPr>
      <w:r w:rsidRPr="0013190C">
        <w:rPr>
          <w:rFonts w:asciiTheme="majorHAnsi" w:hAnsiTheme="majorHAnsi" w:cs="Arial"/>
          <w:sz w:val="20"/>
          <w:szCs w:val="20"/>
        </w:rPr>
        <w:t>Fall 2020, 2020-2021 Bulletin</w:t>
      </w:r>
    </w:p>
    <w:p w14:paraId="7A51370F" w14:textId="77777777" w:rsidR="0013190C" w:rsidRDefault="0013190C"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4025D551" w:rsidR="00A865C3" w:rsidRDefault="0013190C" w:rsidP="00CB4B5A">
            <w:pPr>
              <w:tabs>
                <w:tab w:val="left" w:pos="360"/>
                <w:tab w:val="left" w:pos="720"/>
              </w:tabs>
              <w:rPr>
                <w:rFonts w:asciiTheme="majorHAnsi" w:hAnsiTheme="majorHAnsi" w:cs="Arial"/>
                <w:b/>
                <w:sz w:val="20"/>
                <w:szCs w:val="20"/>
              </w:rPr>
            </w:pPr>
            <w:r w:rsidRPr="0013190C">
              <w:rPr>
                <w:rFonts w:asciiTheme="majorHAnsi" w:hAnsiTheme="majorHAnsi" w:cs="Arial"/>
                <w:b/>
                <w:sz w:val="20"/>
                <w:szCs w:val="20"/>
              </w:rPr>
              <w:t>GRFX</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1F37329E" w:rsidR="00A865C3" w:rsidRDefault="0013190C" w:rsidP="00CB4B5A">
            <w:pPr>
              <w:tabs>
                <w:tab w:val="left" w:pos="360"/>
                <w:tab w:val="left" w:pos="720"/>
              </w:tabs>
              <w:rPr>
                <w:rFonts w:asciiTheme="majorHAnsi" w:hAnsiTheme="majorHAnsi" w:cs="Arial"/>
                <w:b/>
                <w:sz w:val="20"/>
                <w:szCs w:val="20"/>
              </w:rPr>
            </w:pPr>
            <w:r w:rsidRPr="0013190C">
              <w:rPr>
                <w:rFonts w:asciiTheme="majorHAnsi" w:hAnsiTheme="majorHAnsi" w:cs="Arial"/>
                <w:b/>
                <w:sz w:val="20"/>
                <w:szCs w:val="20"/>
              </w:rPr>
              <w:t>4613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0C5145E" w14:textId="77777777" w:rsidR="0013190C" w:rsidRPr="0013190C" w:rsidRDefault="0013190C" w:rsidP="0013190C">
            <w:pPr>
              <w:tabs>
                <w:tab w:val="left" w:pos="360"/>
                <w:tab w:val="left" w:pos="720"/>
              </w:tabs>
              <w:rPr>
                <w:rFonts w:asciiTheme="majorHAnsi" w:hAnsiTheme="majorHAnsi" w:cs="Arial"/>
                <w:b/>
                <w:sz w:val="20"/>
                <w:szCs w:val="20"/>
              </w:rPr>
            </w:pPr>
            <w:r w:rsidRPr="0013190C">
              <w:rPr>
                <w:rFonts w:asciiTheme="majorHAnsi" w:hAnsiTheme="majorHAnsi" w:cs="Arial"/>
                <w:b/>
                <w:sz w:val="20"/>
                <w:szCs w:val="20"/>
              </w:rPr>
              <w:t>Independent Study in Graphic Design</w:t>
            </w:r>
          </w:p>
          <w:p w14:paraId="147E32A6" w14:textId="706D5C84" w:rsidR="00A865C3" w:rsidRDefault="0013190C" w:rsidP="0013190C">
            <w:pPr>
              <w:tabs>
                <w:tab w:val="left" w:pos="360"/>
                <w:tab w:val="left" w:pos="720"/>
              </w:tabs>
              <w:rPr>
                <w:rFonts w:asciiTheme="majorHAnsi" w:hAnsiTheme="majorHAnsi" w:cs="Arial"/>
                <w:b/>
                <w:sz w:val="20"/>
                <w:szCs w:val="20"/>
              </w:rPr>
            </w:pPr>
            <w:r w:rsidRPr="0013190C">
              <w:rPr>
                <w:rFonts w:asciiTheme="majorHAnsi" w:hAnsiTheme="majorHAnsi" w:cs="Arial"/>
                <w:b/>
                <w:sz w:val="20"/>
                <w:szCs w:val="20"/>
              </w:rPr>
              <w:t xml:space="preserve">Short: </w:t>
            </w:r>
            <w:r>
              <w:rPr>
                <w:rFonts w:asciiTheme="majorHAnsi" w:hAnsiTheme="majorHAnsi" w:cs="Arial"/>
                <w:b/>
                <w:sz w:val="20"/>
                <w:szCs w:val="20"/>
              </w:rPr>
              <w:t>Independent</w:t>
            </w:r>
            <w:r w:rsidRPr="0013190C">
              <w:rPr>
                <w:rFonts w:asciiTheme="majorHAnsi" w:hAnsiTheme="majorHAnsi" w:cs="Arial"/>
                <w:b/>
                <w:sz w:val="20"/>
                <w:szCs w:val="20"/>
              </w:rPr>
              <w:t xml:space="preserve"> Study in GRFX</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40B7587F" w:rsidR="00A865C3" w:rsidRDefault="0013190C" w:rsidP="00CB4B5A">
            <w:pPr>
              <w:tabs>
                <w:tab w:val="left" w:pos="360"/>
                <w:tab w:val="left" w:pos="720"/>
              </w:tabs>
              <w:rPr>
                <w:rFonts w:asciiTheme="majorHAnsi" w:hAnsiTheme="majorHAnsi" w:cs="Arial"/>
                <w:b/>
                <w:sz w:val="20"/>
                <w:szCs w:val="20"/>
              </w:rPr>
            </w:pPr>
            <w:r w:rsidRPr="0013190C">
              <w:rPr>
                <w:rFonts w:asciiTheme="majorHAnsi" w:hAnsiTheme="majorHAnsi" w:cs="Arial"/>
                <w:sz w:val="20"/>
                <w:szCs w:val="20"/>
              </w:rPr>
              <w:t>Faculty-guided study of graphic design topics for the advanced student. May be repeated for credit.</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89E55CC" w:rsidR="00391206" w:rsidRPr="008426D1" w:rsidRDefault="0074406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13190C" w:rsidRPr="00EF6817">
            <w:rPr>
              <w:rFonts w:ascii="Times" w:eastAsia="Times New Roman" w:hAnsi="Times" w:cs="Calibri"/>
            </w:rPr>
            <w:t>advisor and instructor permission.</w:t>
          </w:r>
          <w:r w:rsidR="0013190C">
            <w:rPr>
              <w:rFonts w:ascii="Times" w:eastAsia="Times New Roman" w:hAnsi="Times" w:cs="Calibri"/>
            </w:rPr>
            <w:t xml:space="preserve"> </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2D9D324" w:rsidR="00A966C5" w:rsidRPr="008426D1" w:rsidRDefault="0074406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13190C" w:rsidRPr="0013190C">
            <w:rPr>
              <w:rFonts w:asciiTheme="majorHAnsi" w:hAnsiTheme="majorHAnsi" w:cs="Arial"/>
              <w:sz w:val="20"/>
              <w:szCs w:val="20"/>
            </w:rPr>
            <w:t>advisor and instructor permission.</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5BC26CF"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13190C" w:rsidRPr="0013190C">
            <w:rPr>
              <w:rFonts w:asciiTheme="majorHAnsi" w:hAnsiTheme="majorHAnsi" w:cs="Arial"/>
              <w:sz w:val="20"/>
              <w:szCs w:val="20"/>
            </w:rPr>
            <w:t>Instructor permission must be required for the independent study.  The advisor needs to be aware for possible paperwork and graduation tracking.</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115F554" w:rsidR="00391206" w:rsidRPr="008426D1" w:rsidRDefault="0074406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13190C" w:rsidRPr="0013190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732CACFC" w:rsidR="00C002F9" w:rsidRPr="008426D1" w:rsidRDefault="0013190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66124585" w:rsidR="00AF68E8" w:rsidRPr="008426D1" w:rsidRDefault="0013190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Studio</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5C621BF5" w:rsidR="001E288B" w:rsidRDefault="0013190C"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12BDF1A"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 xml:space="preserve"> </w:t>
      </w:r>
      <w:sdt>
        <w:sdtPr>
          <w:rPr>
            <w:rFonts w:asciiTheme="majorHAnsi" w:hAnsiTheme="majorHAnsi" w:cs="Arial"/>
            <w:sz w:val="20"/>
            <w:szCs w:val="20"/>
          </w:rPr>
          <w:alias w:val="Select Yes / No"/>
          <w:tag w:val="Select Yes / No"/>
          <w:id w:val="1316608566"/>
          <w:placeholder>
            <w:docPart w:val="0D5A9F89214B42D082D349AB36375E51"/>
          </w:placeholder>
        </w:sdtPr>
        <w:sdtEndPr/>
        <w:sdtContent>
          <w:r w:rsidR="0013190C" w:rsidRPr="0013190C">
            <w:rPr>
              <w:rFonts w:asciiTheme="majorHAnsi" w:hAnsiTheme="majorHAnsi" w:cs="Arial"/>
              <w:b/>
              <w:sz w:val="20"/>
              <w:szCs w:val="20"/>
            </w:rPr>
            <w:t>No</w:t>
          </w:r>
        </w:sdtContent>
      </w:sdt>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DC7F93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877439407"/>
          <w:placeholder>
            <w:docPart w:val="2F9A0CF870ED4E58BE0F41796CD664DB"/>
          </w:placeholder>
        </w:sdtPr>
        <w:sdtEndPr/>
        <w:sdtContent>
          <w:r w:rsidR="0013190C" w:rsidRPr="0013190C">
            <w:rPr>
              <w:rFonts w:asciiTheme="majorHAnsi" w:hAnsiTheme="majorHAnsi" w:cs="Arial"/>
              <w:b/>
              <w:sz w:val="20"/>
              <w:szCs w:val="20"/>
            </w:rPr>
            <w:t>No</w:t>
          </w:r>
        </w:sdtContent>
      </w:sdt>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F6D1B5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sdt>
            <w:sdtPr>
              <w:rPr>
                <w:rFonts w:asciiTheme="majorHAnsi" w:hAnsiTheme="majorHAnsi" w:cs="Arial"/>
                <w:sz w:val="20"/>
                <w:szCs w:val="20"/>
              </w:rPr>
              <w:alias w:val="Select Yes / No"/>
              <w:tag w:val="Select Yes / No"/>
              <w:id w:val="-1394732842"/>
              <w:placeholder>
                <w:docPart w:val="7019A683502241289261684CC9A7FC08"/>
              </w:placeholder>
            </w:sdtPr>
            <w:sdtEndPr/>
            <w:sdtContent>
              <w:r w:rsidR="0013190C" w:rsidRPr="0013190C">
                <w:rPr>
                  <w:rFonts w:asciiTheme="majorHAnsi" w:hAnsiTheme="majorHAnsi" w:cs="Arial"/>
                  <w:b/>
                  <w:sz w:val="20"/>
                  <w:szCs w:val="20"/>
                </w:rPr>
                <w:t>No</w:t>
              </w:r>
            </w:sdtContent>
          </w:sdt>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59B3BBF"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840429832"/>
          <w:placeholder>
            <w:docPart w:val="662F46E9DB32484A97B05268FC482A4A"/>
          </w:placeholder>
        </w:sdtPr>
        <w:sdtEndPr/>
        <w:sdtContent>
          <w:r w:rsidR="0013190C" w:rsidRPr="0013190C">
            <w:rPr>
              <w:rFonts w:asciiTheme="majorHAnsi" w:hAnsiTheme="majorHAnsi" w:cs="Arial"/>
              <w:b/>
              <w:sz w:val="20"/>
              <w:szCs w:val="20"/>
            </w:rPr>
            <w:t>No</w:t>
          </w:r>
        </w:sdtContent>
      </w:sdt>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2AD5149C" w14:textId="77777777" w:rsidR="0013190C" w:rsidRPr="0013190C" w:rsidRDefault="0013190C" w:rsidP="0013190C">
          <w:pPr>
            <w:tabs>
              <w:tab w:val="left" w:pos="360"/>
              <w:tab w:val="left" w:pos="720"/>
            </w:tabs>
            <w:spacing w:after="0" w:line="240" w:lineRule="auto"/>
            <w:rPr>
              <w:rFonts w:asciiTheme="majorHAnsi" w:hAnsiTheme="majorHAnsi" w:cs="Arial"/>
              <w:sz w:val="20"/>
              <w:szCs w:val="20"/>
            </w:rPr>
          </w:pPr>
          <w:r w:rsidRPr="0013190C">
            <w:rPr>
              <w:rFonts w:asciiTheme="majorHAnsi" w:hAnsiTheme="majorHAnsi" w:cs="Arial"/>
              <w:sz w:val="20"/>
              <w:szCs w:val="20"/>
            </w:rPr>
            <w:t>WEEK 1          Intro Project 1; Lesson; Homework</w:t>
          </w:r>
        </w:p>
        <w:p w14:paraId="4B847824" w14:textId="77777777" w:rsidR="0013190C" w:rsidRPr="0013190C" w:rsidRDefault="0013190C" w:rsidP="0013190C">
          <w:pPr>
            <w:tabs>
              <w:tab w:val="left" w:pos="360"/>
              <w:tab w:val="left" w:pos="720"/>
            </w:tabs>
            <w:spacing w:after="0" w:line="240" w:lineRule="auto"/>
            <w:rPr>
              <w:rFonts w:asciiTheme="majorHAnsi" w:hAnsiTheme="majorHAnsi" w:cs="Arial"/>
              <w:sz w:val="20"/>
              <w:szCs w:val="20"/>
            </w:rPr>
          </w:pPr>
          <w:r w:rsidRPr="0013190C">
            <w:rPr>
              <w:rFonts w:asciiTheme="majorHAnsi" w:hAnsiTheme="majorHAnsi" w:cs="Arial"/>
              <w:sz w:val="20"/>
              <w:szCs w:val="20"/>
            </w:rPr>
            <w:t>WEEK 2          Project 1: Work in Progress Critique (</w:t>
          </w:r>
          <w:proofErr w:type="spellStart"/>
          <w:r w:rsidRPr="0013190C">
            <w:rPr>
              <w:rFonts w:asciiTheme="majorHAnsi" w:hAnsiTheme="majorHAnsi" w:cs="Arial"/>
              <w:sz w:val="20"/>
              <w:szCs w:val="20"/>
            </w:rPr>
            <w:t>wip</w:t>
          </w:r>
          <w:proofErr w:type="spellEnd"/>
          <w:r w:rsidRPr="0013190C">
            <w:rPr>
              <w:rFonts w:asciiTheme="majorHAnsi" w:hAnsiTheme="majorHAnsi" w:cs="Arial"/>
              <w:sz w:val="20"/>
              <w:szCs w:val="20"/>
            </w:rPr>
            <w:t>); Lesson; Homework</w:t>
          </w:r>
        </w:p>
        <w:p w14:paraId="3401E441" w14:textId="77777777" w:rsidR="0013190C" w:rsidRPr="0013190C" w:rsidRDefault="0013190C" w:rsidP="0013190C">
          <w:pPr>
            <w:tabs>
              <w:tab w:val="left" w:pos="360"/>
              <w:tab w:val="left" w:pos="720"/>
            </w:tabs>
            <w:spacing w:after="0" w:line="240" w:lineRule="auto"/>
            <w:rPr>
              <w:rFonts w:asciiTheme="majorHAnsi" w:hAnsiTheme="majorHAnsi" w:cs="Arial"/>
              <w:sz w:val="20"/>
              <w:szCs w:val="20"/>
            </w:rPr>
          </w:pPr>
          <w:r w:rsidRPr="0013190C">
            <w:rPr>
              <w:rFonts w:asciiTheme="majorHAnsi" w:hAnsiTheme="majorHAnsi" w:cs="Arial"/>
              <w:sz w:val="20"/>
              <w:szCs w:val="20"/>
            </w:rPr>
            <w:t xml:space="preserve">WEEK 3          Project 1: final critique; Lesson; Homework; Intro Project 2; Project 2: </w:t>
          </w:r>
          <w:proofErr w:type="spellStart"/>
          <w:r w:rsidRPr="0013190C">
            <w:rPr>
              <w:rFonts w:asciiTheme="majorHAnsi" w:hAnsiTheme="majorHAnsi" w:cs="Arial"/>
              <w:sz w:val="20"/>
              <w:szCs w:val="20"/>
            </w:rPr>
            <w:t>wip</w:t>
          </w:r>
          <w:proofErr w:type="spellEnd"/>
        </w:p>
        <w:p w14:paraId="479E7006" w14:textId="77777777" w:rsidR="0013190C" w:rsidRPr="0013190C" w:rsidRDefault="0013190C" w:rsidP="0013190C">
          <w:pPr>
            <w:tabs>
              <w:tab w:val="left" w:pos="360"/>
              <w:tab w:val="left" w:pos="720"/>
            </w:tabs>
            <w:spacing w:after="0" w:line="240" w:lineRule="auto"/>
            <w:rPr>
              <w:rFonts w:asciiTheme="majorHAnsi" w:hAnsiTheme="majorHAnsi" w:cs="Arial"/>
              <w:sz w:val="20"/>
              <w:szCs w:val="20"/>
            </w:rPr>
          </w:pPr>
          <w:r w:rsidRPr="0013190C">
            <w:rPr>
              <w:rFonts w:asciiTheme="majorHAnsi" w:hAnsiTheme="majorHAnsi" w:cs="Arial"/>
              <w:sz w:val="20"/>
              <w:szCs w:val="20"/>
            </w:rPr>
            <w:t>WEEK 4          Intro Project 3; Lesson; Homework</w:t>
          </w:r>
        </w:p>
        <w:p w14:paraId="243C6AED" w14:textId="77777777" w:rsidR="0013190C" w:rsidRPr="0013190C" w:rsidRDefault="0013190C" w:rsidP="0013190C">
          <w:pPr>
            <w:tabs>
              <w:tab w:val="left" w:pos="360"/>
              <w:tab w:val="left" w:pos="720"/>
            </w:tabs>
            <w:spacing w:after="0" w:line="240" w:lineRule="auto"/>
            <w:rPr>
              <w:rFonts w:asciiTheme="majorHAnsi" w:hAnsiTheme="majorHAnsi" w:cs="Arial"/>
              <w:sz w:val="20"/>
              <w:szCs w:val="20"/>
            </w:rPr>
          </w:pPr>
          <w:r w:rsidRPr="0013190C">
            <w:rPr>
              <w:rFonts w:asciiTheme="majorHAnsi" w:hAnsiTheme="majorHAnsi" w:cs="Arial"/>
              <w:sz w:val="20"/>
              <w:szCs w:val="20"/>
            </w:rPr>
            <w:t xml:space="preserve">WEEK 5          Project 2 final critique; Lesson; Homework; Project 3: </w:t>
          </w:r>
          <w:proofErr w:type="spellStart"/>
          <w:r w:rsidRPr="0013190C">
            <w:rPr>
              <w:rFonts w:asciiTheme="majorHAnsi" w:hAnsiTheme="majorHAnsi" w:cs="Arial"/>
              <w:sz w:val="20"/>
              <w:szCs w:val="20"/>
            </w:rPr>
            <w:t>wip</w:t>
          </w:r>
          <w:proofErr w:type="spellEnd"/>
          <w:r w:rsidRPr="0013190C">
            <w:rPr>
              <w:rFonts w:asciiTheme="majorHAnsi" w:hAnsiTheme="majorHAnsi" w:cs="Arial"/>
              <w:sz w:val="20"/>
              <w:szCs w:val="20"/>
            </w:rPr>
            <w:t xml:space="preserve"> </w:t>
          </w:r>
          <w:proofErr w:type="spellStart"/>
          <w:r w:rsidRPr="0013190C">
            <w:rPr>
              <w:rFonts w:asciiTheme="majorHAnsi" w:hAnsiTheme="majorHAnsi" w:cs="Arial"/>
              <w:sz w:val="20"/>
              <w:szCs w:val="20"/>
            </w:rPr>
            <w:t>i</w:t>
          </w:r>
          <w:proofErr w:type="spellEnd"/>
        </w:p>
        <w:p w14:paraId="3CDECA48" w14:textId="77777777" w:rsidR="0013190C" w:rsidRPr="0013190C" w:rsidRDefault="0013190C" w:rsidP="0013190C">
          <w:pPr>
            <w:tabs>
              <w:tab w:val="left" w:pos="360"/>
              <w:tab w:val="left" w:pos="720"/>
            </w:tabs>
            <w:spacing w:after="0" w:line="240" w:lineRule="auto"/>
            <w:rPr>
              <w:rFonts w:asciiTheme="majorHAnsi" w:hAnsiTheme="majorHAnsi" w:cs="Arial"/>
              <w:sz w:val="20"/>
              <w:szCs w:val="20"/>
            </w:rPr>
          </w:pPr>
          <w:r w:rsidRPr="0013190C">
            <w:rPr>
              <w:rFonts w:asciiTheme="majorHAnsi" w:hAnsiTheme="majorHAnsi" w:cs="Arial"/>
              <w:sz w:val="20"/>
              <w:szCs w:val="20"/>
            </w:rPr>
            <w:t xml:space="preserve">WEEK 6          Homework; Lesson; Project 3: </w:t>
          </w:r>
          <w:proofErr w:type="spellStart"/>
          <w:r w:rsidRPr="0013190C">
            <w:rPr>
              <w:rFonts w:asciiTheme="majorHAnsi" w:hAnsiTheme="majorHAnsi" w:cs="Arial"/>
              <w:sz w:val="20"/>
              <w:szCs w:val="20"/>
            </w:rPr>
            <w:t>wip</w:t>
          </w:r>
          <w:proofErr w:type="spellEnd"/>
          <w:r w:rsidRPr="0013190C">
            <w:rPr>
              <w:rFonts w:asciiTheme="majorHAnsi" w:hAnsiTheme="majorHAnsi" w:cs="Arial"/>
              <w:sz w:val="20"/>
              <w:szCs w:val="20"/>
            </w:rPr>
            <w:t xml:space="preserve"> ii</w:t>
          </w:r>
        </w:p>
        <w:p w14:paraId="4A03113C" w14:textId="77777777" w:rsidR="0013190C" w:rsidRPr="0013190C" w:rsidRDefault="0013190C" w:rsidP="0013190C">
          <w:pPr>
            <w:tabs>
              <w:tab w:val="left" w:pos="360"/>
              <w:tab w:val="left" w:pos="720"/>
            </w:tabs>
            <w:spacing w:after="0" w:line="240" w:lineRule="auto"/>
            <w:rPr>
              <w:rFonts w:asciiTheme="majorHAnsi" w:hAnsiTheme="majorHAnsi" w:cs="Arial"/>
              <w:sz w:val="20"/>
              <w:szCs w:val="20"/>
            </w:rPr>
          </w:pPr>
          <w:r w:rsidRPr="0013190C">
            <w:rPr>
              <w:rFonts w:asciiTheme="majorHAnsi" w:hAnsiTheme="majorHAnsi" w:cs="Arial"/>
              <w:sz w:val="20"/>
              <w:szCs w:val="20"/>
            </w:rPr>
            <w:t>WEEK 7          Homework; Lesson; Project 3: final critique; Project 4: intro</w:t>
          </w:r>
        </w:p>
        <w:p w14:paraId="72B905E8" w14:textId="77777777" w:rsidR="0013190C" w:rsidRPr="0013190C" w:rsidRDefault="0013190C" w:rsidP="0013190C">
          <w:pPr>
            <w:tabs>
              <w:tab w:val="left" w:pos="360"/>
              <w:tab w:val="left" w:pos="720"/>
            </w:tabs>
            <w:spacing w:after="0" w:line="240" w:lineRule="auto"/>
            <w:rPr>
              <w:rFonts w:asciiTheme="majorHAnsi" w:hAnsiTheme="majorHAnsi" w:cs="Arial"/>
              <w:sz w:val="20"/>
              <w:szCs w:val="20"/>
            </w:rPr>
          </w:pPr>
          <w:r w:rsidRPr="0013190C">
            <w:rPr>
              <w:rFonts w:asciiTheme="majorHAnsi" w:hAnsiTheme="majorHAnsi" w:cs="Arial"/>
              <w:sz w:val="20"/>
              <w:szCs w:val="20"/>
            </w:rPr>
            <w:t xml:space="preserve">WEEK 8          Project 4: </w:t>
          </w:r>
          <w:proofErr w:type="spellStart"/>
          <w:r w:rsidRPr="0013190C">
            <w:rPr>
              <w:rFonts w:asciiTheme="majorHAnsi" w:hAnsiTheme="majorHAnsi" w:cs="Arial"/>
              <w:sz w:val="20"/>
              <w:szCs w:val="20"/>
            </w:rPr>
            <w:t>wip</w:t>
          </w:r>
          <w:proofErr w:type="spellEnd"/>
          <w:r w:rsidRPr="0013190C">
            <w:rPr>
              <w:rFonts w:asciiTheme="majorHAnsi" w:hAnsiTheme="majorHAnsi" w:cs="Arial"/>
              <w:sz w:val="20"/>
              <w:szCs w:val="20"/>
            </w:rPr>
            <w:t xml:space="preserve"> I; Lesson; Homework</w:t>
          </w:r>
        </w:p>
        <w:p w14:paraId="3F2490B0" w14:textId="77777777" w:rsidR="0013190C" w:rsidRPr="0013190C" w:rsidRDefault="0013190C" w:rsidP="0013190C">
          <w:pPr>
            <w:tabs>
              <w:tab w:val="left" w:pos="360"/>
              <w:tab w:val="left" w:pos="720"/>
            </w:tabs>
            <w:spacing w:after="0" w:line="240" w:lineRule="auto"/>
            <w:rPr>
              <w:rFonts w:asciiTheme="majorHAnsi" w:hAnsiTheme="majorHAnsi" w:cs="Arial"/>
              <w:sz w:val="20"/>
              <w:szCs w:val="20"/>
            </w:rPr>
          </w:pPr>
          <w:r w:rsidRPr="0013190C">
            <w:rPr>
              <w:rFonts w:asciiTheme="majorHAnsi" w:hAnsiTheme="majorHAnsi" w:cs="Arial"/>
              <w:sz w:val="20"/>
              <w:szCs w:val="20"/>
            </w:rPr>
            <w:t>WEEK 9          Project 4: due to print; Homework; Lesson</w:t>
          </w:r>
        </w:p>
        <w:p w14:paraId="78CF9011" w14:textId="77777777" w:rsidR="0013190C" w:rsidRPr="0013190C" w:rsidRDefault="0013190C" w:rsidP="0013190C">
          <w:pPr>
            <w:tabs>
              <w:tab w:val="left" w:pos="360"/>
              <w:tab w:val="left" w:pos="720"/>
            </w:tabs>
            <w:spacing w:after="0" w:line="240" w:lineRule="auto"/>
            <w:rPr>
              <w:rFonts w:asciiTheme="majorHAnsi" w:hAnsiTheme="majorHAnsi" w:cs="Arial"/>
              <w:sz w:val="20"/>
              <w:szCs w:val="20"/>
            </w:rPr>
          </w:pPr>
          <w:r w:rsidRPr="0013190C">
            <w:rPr>
              <w:rFonts w:asciiTheme="majorHAnsi" w:hAnsiTheme="majorHAnsi" w:cs="Arial"/>
              <w:sz w:val="20"/>
              <w:szCs w:val="20"/>
            </w:rPr>
            <w:t>WEEK 10        Project 5: intro; Lesson; Homework</w:t>
          </w:r>
        </w:p>
        <w:p w14:paraId="4DD6DE1A" w14:textId="77777777" w:rsidR="0013190C" w:rsidRPr="0013190C" w:rsidRDefault="0013190C" w:rsidP="0013190C">
          <w:pPr>
            <w:tabs>
              <w:tab w:val="left" w:pos="360"/>
              <w:tab w:val="left" w:pos="720"/>
            </w:tabs>
            <w:spacing w:after="0" w:line="240" w:lineRule="auto"/>
            <w:rPr>
              <w:rFonts w:asciiTheme="majorHAnsi" w:hAnsiTheme="majorHAnsi" w:cs="Arial"/>
              <w:sz w:val="20"/>
              <w:szCs w:val="20"/>
            </w:rPr>
          </w:pPr>
          <w:r w:rsidRPr="0013190C">
            <w:rPr>
              <w:rFonts w:asciiTheme="majorHAnsi" w:hAnsiTheme="majorHAnsi" w:cs="Arial"/>
              <w:sz w:val="20"/>
              <w:szCs w:val="20"/>
            </w:rPr>
            <w:t xml:space="preserve">WEEK 11        Project 4: final critique; Lesson; Homework; Project 5: </w:t>
          </w:r>
          <w:proofErr w:type="spellStart"/>
          <w:r w:rsidRPr="0013190C">
            <w:rPr>
              <w:rFonts w:asciiTheme="majorHAnsi" w:hAnsiTheme="majorHAnsi" w:cs="Arial"/>
              <w:sz w:val="20"/>
              <w:szCs w:val="20"/>
            </w:rPr>
            <w:t>wip</w:t>
          </w:r>
          <w:proofErr w:type="spellEnd"/>
          <w:r w:rsidRPr="0013190C">
            <w:rPr>
              <w:rFonts w:asciiTheme="majorHAnsi" w:hAnsiTheme="majorHAnsi" w:cs="Arial"/>
              <w:sz w:val="20"/>
              <w:szCs w:val="20"/>
            </w:rPr>
            <w:t xml:space="preserve"> </w:t>
          </w:r>
          <w:proofErr w:type="spellStart"/>
          <w:r w:rsidRPr="0013190C">
            <w:rPr>
              <w:rFonts w:asciiTheme="majorHAnsi" w:hAnsiTheme="majorHAnsi" w:cs="Arial"/>
              <w:sz w:val="20"/>
              <w:szCs w:val="20"/>
            </w:rPr>
            <w:t>i</w:t>
          </w:r>
          <w:proofErr w:type="spellEnd"/>
        </w:p>
        <w:p w14:paraId="47136416" w14:textId="77777777" w:rsidR="0013190C" w:rsidRPr="0013190C" w:rsidRDefault="0013190C" w:rsidP="0013190C">
          <w:pPr>
            <w:tabs>
              <w:tab w:val="left" w:pos="360"/>
              <w:tab w:val="left" w:pos="720"/>
            </w:tabs>
            <w:spacing w:after="0" w:line="240" w:lineRule="auto"/>
            <w:rPr>
              <w:rFonts w:asciiTheme="majorHAnsi" w:hAnsiTheme="majorHAnsi" w:cs="Arial"/>
              <w:sz w:val="20"/>
              <w:szCs w:val="20"/>
            </w:rPr>
          </w:pPr>
          <w:r w:rsidRPr="0013190C">
            <w:rPr>
              <w:rFonts w:asciiTheme="majorHAnsi" w:hAnsiTheme="majorHAnsi" w:cs="Arial"/>
              <w:sz w:val="20"/>
              <w:szCs w:val="20"/>
            </w:rPr>
            <w:t>WEEK 12        Lesson; Homework; Project 5: final; presentation, Project 6: introduction</w:t>
          </w:r>
        </w:p>
        <w:p w14:paraId="4DF37543" w14:textId="77777777" w:rsidR="0013190C" w:rsidRPr="0013190C" w:rsidRDefault="0013190C" w:rsidP="0013190C">
          <w:pPr>
            <w:tabs>
              <w:tab w:val="left" w:pos="360"/>
              <w:tab w:val="left" w:pos="720"/>
            </w:tabs>
            <w:spacing w:after="0" w:line="240" w:lineRule="auto"/>
            <w:rPr>
              <w:rFonts w:asciiTheme="majorHAnsi" w:hAnsiTheme="majorHAnsi" w:cs="Arial"/>
              <w:sz w:val="20"/>
              <w:szCs w:val="20"/>
            </w:rPr>
          </w:pPr>
          <w:r w:rsidRPr="0013190C">
            <w:rPr>
              <w:rFonts w:asciiTheme="majorHAnsi" w:hAnsiTheme="majorHAnsi" w:cs="Arial"/>
              <w:sz w:val="20"/>
              <w:szCs w:val="20"/>
            </w:rPr>
            <w:t xml:space="preserve">WEEK 13        </w:t>
          </w:r>
          <w:proofErr w:type="spellStart"/>
          <w:r w:rsidRPr="0013190C">
            <w:rPr>
              <w:rFonts w:asciiTheme="majorHAnsi" w:hAnsiTheme="majorHAnsi" w:cs="Arial"/>
              <w:sz w:val="20"/>
              <w:szCs w:val="20"/>
            </w:rPr>
            <w:t>wip</w:t>
          </w:r>
          <w:proofErr w:type="spellEnd"/>
          <w:r w:rsidRPr="0013190C">
            <w:rPr>
              <w:rFonts w:asciiTheme="majorHAnsi" w:hAnsiTheme="majorHAnsi" w:cs="Arial"/>
              <w:sz w:val="20"/>
              <w:szCs w:val="20"/>
            </w:rPr>
            <w:t>; Lesson; Homework</w:t>
          </w:r>
        </w:p>
        <w:p w14:paraId="0FE659F1" w14:textId="77777777" w:rsidR="0013190C" w:rsidRPr="0013190C" w:rsidRDefault="0013190C" w:rsidP="0013190C">
          <w:pPr>
            <w:tabs>
              <w:tab w:val="left" w:pos="360"/>
              <w:tab w:val="left" w:pos="720"/>
            </w:tabs>
            <w:spacing w:after="0" w:line="240" w:lineRule="auto"/>
            <w:rPr>
              <w:rFonts w:asciiTheme="majorHAnsi" w:hAnsiTheme="majorHAnsi" w:cs="Arial"/>
              <w:sz w:val="20"/>
              <w:szCs w:val="20"/>
            </w:rPr>
          </w:pPr>
          <w:r w:rsidRPr="0013190C">
            <w:rPr>
              <w:rFonts w:asciiTheme="majorHAnsi" w:hAnsiTheme="majorHAnsi" w:cs="Arial"/>
              <w:sz w:val="20"/>
              <w:szCs w:val="20"/>
            </w:rPr>
            <w:t>WEEK 14        Lesson, Studio time</w:t>
          </w:r>
        </w:p>
        <w:p w14:paraId="4C36B818" w14:textId="230F4BF8" w:rsidR="00A966C5" w:rsidRPr="008426D1" w:rsidRDefault="0013190C" w:rsidP="0013190C">
          <w:pPr>
            <w:tabs>
              <w:tab w:val="left" w:pos="360"/>
              <w:tab w:val="left" w:pos="720"/>
            </w:tabs>
            <w:spacing w:after="0" w:line="240" w:lineRule="auto"/>
            <w:rPr>
              <w:rFonts w:asciiTheme="majorHAnsi" w:hAnsiTheme="majorHAnsi" w:cs="Arial"/>
              <w:sz w:val="20"/>
              <w:szCs w:val="20"/>
            </w:rPr>
          </w:pPr>
          <w:r w:rsidRPr="0013190C">
            <w:rPr>
              <w:rFonts w:asciiTheme="majorHAnsi" w:hAnsiTheme="majorHAnsi" w:cs="Arial"/>
              <w:sz w:val="20"/>
              <w:szCs w:val="20"/>
            </w:rPr>
            <w:t>WEEK 1</w:t>
          </w:r>
          <w:r>
            <w:rPr>
              <w:rFonts w:asciiTheme="majorHAnsi" w:hAnsiTheme="majorHAnsi" w:cs="Arial"/>
              <w:sz w:val="20"/>
              <w:szCs w:val="20"/>
            </w:rPr>
            <w:t>5</w:t>
          </w:r>
          <w:r w:rsidRPr="0013190C">
            <w:rPr>
              <w:rFonts w:asciiTheme="majorHAnsi" w:hAnsiTheme="majorHAnsi" w:cs="Arial"/>
              <w:sz w:val="20"/>
              <w:szCs w:val="20"/>
            </w:rPr>
            <w:t xml:space="preserve">      </w:t>
          </w:r>
          <w:r>
            <w:rPr>
              <w:rFonts w:asciiTheme="majorHAnsi" w:hAnsiTheme="majorHAnsi" w:cs="Arial"/>
              <w:sz w:val="20"/>
              <w:szCs w:val="20"/>
            </w:rPr>
            <w:t xml:space="preserve"> </w:t>
          </w:r>
          <w:r w:rsidRPr="0013190C">
            <w:rPr>
              <w:rFonts w:asciiTheme="majorHAnsi" w:hAnsiTheme="majorHAnsi" w:cs="Arial"/>
              <w:sz w:val="20"/>
              <w:szCs w:val="20"/>
            </w:rPr>
            <w:t xml:space="preserve"> Final</w:t>
          </w:r>
          <w:r>
            <w:rPr>
              <w:rFonts w:asciiTheme="majorHAnsi" w:hAnsiTheme="majorHAnsi" w:cs="Arial"/>
              <w:sz w:val="20"/>
              <w:szCs w:val="20"/>
            </w:rPr>
            <w:t xml:space="preserve"> projects</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1078967F" w:rsidR="00A966C5" w:rsidRPr="008426D1" w:rsidRDefault="0013190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884B461"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13190C" w:rsidRPr="0013190C">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C7FC89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13190C" w:rsidRPr="0013190C">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056286B2" w:rsidR="00A90B9E" w:rsidRDefault="00A90B9E">
      <w:pPr>
        <w:rPr>
          <w:rFonts w:asciiTheme="majorHAnsi" w:hAnsiTheme="majorHAnsi" w:cs="Arial"/>
          <w:i/>
          <w:color w:val="FF0000"/>
          <w:sz w:val="20"/>
          <w:szCs w:val="20"/>
        </w:rPr>
      </w:pP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74406F"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FCB1A1D"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13190C" w:rsidRPr="0013190C">
            <w:rPr>
              <w:rFonts w:asciiTheme="majorHAnsi" w:hAnsiTheme="majorHAnsi" w:cs="Arial"/>
              <w:sz w:val="20"/>
              <w:szCs w:val="20"/>
            </w:rPr>
            <w:t>This course will allow an individual student to work specifically in upper-level GRFX studies in areas such as Advanced Typography and Community-based projects that are not covered in the current bulletin, besides needing a class to graduate.</w:t>
          </w:r>
          <w:r w:rsidR="0013190C">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E2656B6" w:rsidR="00CA269E" w:rsidRPr="008426D1" w:rsidRDefault="00CA269E" w:rsidP="0013190C">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13190C" w:rsidRPr="0013190C">
            <w:rPr>
              <w:rFonts w:asciiTheme="majorHAnsi" w:hAnsiTheme="majorHAnsi" w:cs="Arial"/>
              <w:sz w:val="20"/>
              <w:szCs w:val="20"/>
            </w:rPr>
            <w:t xml:space="preserve">                The Department of Art + Design is dedicated to the creative, aesthetic and cultural development of visual art students that builds upon a well-rounded liberal arts education. The faculty prepares its students to assume leadership positions in their professional lives while maintaining a commitment to the conceptual and aesthetic standards of their chosen discipline. The department develops and supports a nurturing creative community that builds confidence through academic rigor and provides an environment in which students can build and refine their craft, develop critical thinking skills, and realize their full potential. Graduates of the Department of Art + Design join the community as socially responsible artists, designers, educators and historians ready to contribute to diverse and changing creative fields.</w:t>
          </w:r>
          <w:r w:rsidR="0013190C">
            <w:rPr>
              <w:rFonts w:asciiTheme="majorHAnsi" w:hAnsiTheme="majorHAnsi" w:cs="Arial"/>
              <w:sz w:val="20"/>
              <w:szCs w:val="20"/>
            </w:rPr>
            <w:t xml:space="preserve"> </w:t>
          </w:r>
          <w:r w:rsidR="0013190C" w:rsidRPr="0013190C">
            <w:rPr>
              <w:rFonts w:asciiTheme="majorHAnsi" w:hAnsiTheme="majorHAnsi" w:cs="Arial"/>
              <w:sz w:val="20"/>
              <w:szCs w:val="20"/>
            </w:rPr>
            <w:t>This course will expand the leadership opportunities for individual graphic design students through self-starting, advanced curriculum, and pre-professional experiences.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6828AA5C" w:rsidR="00CA269E" w:rsidRPr="008426D1" w:rsidRDefault="0013190C" w:rsidP="00CA269E">
          <w:pPr>
            <w:tabs>
              <w:tab w:val="left" w:pos="360"/>
              <w:tab w:val="left" w:pos="720"/>
            </w:tabs>
            <w:spacing w:after="0" w:line="240" w:lineRule="auto"/>
            <w:ind w:left="360" w:firstLine="360"/>
            <w:rPr>
              <w:rFonts w:asciiTheme="majorHAnsi" w:hAnsiTheme="majorHAnsi" w:cs="Arial"/>
              <w:sz w:val="20"/>
              <w:szCs w:val="20"/>
            </w:rPr>
          </w:pPr>
          <w:r w:rsidRPr="0013190C">
            <w:rPr>
              <w:rFonts w:asciiTheme="majorHAnsi" w:hAnsiTheme="majorHAnsi" w:cs="Arial"/>
              <w:sz w:val="20"/>
              <w:szCs w:val="20"/>
            </w:rPr>
            <w:t>BFA in Graphic Design majors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77DB7BCB" w:rsidR="00CA269E" w:rsidRPr="008426D1" w:rsidRDefault="0013190C" w:rsidP="00CA269E">
          <w:pPr>
            <w:tabs>
              <w:tab w:val="left" w:pos="360"/>
              <w:tab w:val="left" w:pos="720"/>
            </w:tabs>
            <w:spacing w:after="0" w:line="240" w:lineRule="auto"/>
            <w:ind w:left="360" w:firstLine="360"/>
            <w:rPr>
              <w:rFonts w:asciiTheme="majorHAnsi" w:hAnsiTheme="majorHAnsi" w:cs="Arial"/>
              <w:sz w:val="20"/>
              <w:szCs w:val="20"/>
            </w:rPr>
          </w:pPr>
          <w:r w:rsidRPr="0013190C">
            <w:rPr>
              <w:rFonts w:asciiTheme="majorHAnsi" w:hAnsiTheme="majorHAnsi" w:cs="Arial"/>
              <w:sz w:val="20"/>
              <w:szCs w:val="20"/>
            </w:rPr>
            <w:t>Students must have knowledge from lower level graphic design courses to successfully complete advanced work independently.</w:t>
          </w:r>
        </w:p>
      </w:sdtContent>
    </w:sdt>
    <w:p w14:paraId="50CC8EE7" w14:textId="3285BBC6" w:rsidR="00336348" w:rsidRDefault="00CA269E" w:rsidP="00276F55">
      <w:pPr>
        <w:tabs>
          <w:tab w:val="left" w:pos="360"/>
          <w:tab w:val="left" w:pos="720"/>
        </w:tabs>
        <w:spacing w:after="0"/>
        <w:rPr>
          <w:rFonts w:asciiTheme="majorHAnsi" w:hAnsiTheme="majorHAnsi" w:cs="Arial"/>
          <w:b/>
          <w:szCs w:val="20"/>
        </w:rPr>
      </w:pPr>
      <w:r w:rsidRPr="008426D1">
        <w:rPr>
          <w:rFonts w:asciiTheme="majorHAnsi" w:hAnsiTheme="majorHAnsi" w:cs="Arial"/>
          <w:b/>
          <w:sz w:val="28"/>
          <w:szCs w:val="20"/>
        </w:rPr>
        <w:t xml:space="preserve"> </w:t>
      </w: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1FD333EB" w14:textId="77777777" w:rsidR="0013190C" w:rsidRPr="0013190C" w:rsidRDefault="0013190C" w:rsidP="0013190C">
          <w:pPr>
            <w:tabs>
              <w:tab w:val="left" w:pos="360"/>
              <w:tab w:val="left" w:pos="720"/>
            </w:tabs>
            <w:spacing w:after="0" w:line="240" w:lineRule="auto"/>
            <w:rPr>
              <w:rFonts w:asciiTheme="majorHAnsi" w:hAnsiTheme="majorHAnsi" w:cs="Arial"/>
              <w:sz w:val="20"/>
              <w:szCs w:val="20"/>
            </w:rPr>
          </w:pPr>
          <w:r w:rsidRPr="0013190C">
            <w:rPr>
              <w:rFonts w:asciiTheme="majorHAnsi" w:hAnsiTheme="majorHAnsi" w:cs="Arial"/>
              <w:sz w:val="20"/>
              <w:szCs w:val="20"/>
            </w:rPr>
            <w:t>This course may satisfy the 6 hours of 4000-level ART/GRFX courses on the curriculum map (with a substitution form – yes, we’d rather leave this way for now).  It Emphasizes and Reinforces the following PSLOs.</w:t>
          </w:r>
        </w:p>
        <w:p w14:paraId="047B7D51" w14:textId="77777777" w:rsidR="0013190C" w:rsidRPr="0013190C" w:rsidRDefault="0013190C" w:rsidP="0013190C">
          <w:pPr>
            <w:tabs>
              <w:tab w:val="left" w:pos="360"/>
              <w:tab w:val="left" w:pos="720"/>
            </w:tabs>
            <w:spacing w:after="0" w:line="240" w:lineRule="auto"/>
            <w:rPr>
              <w:rFonts w:asciiTheme="majorHAnsi" w:hAnsiTheme="majorHAnsi" w:cs="Arial"/>
              <w:sz w:val="20"/>
              <w:szCs w:val="20"/>
            </w:rPr>
          </w:pPr>
          <w:r w:rsidRPr="0013190C">
            <w:rPr>
              <w:rFonts w:asciiTheme="majorHAnsi" w:hAnsiTheme="majorHAnsi" w:cs="Arial"/>
              <w:sz w:val="20"/>
              <w:szCs w:val="20"/>
            </w:rPr>
            <w:t xml:space="preserve">Subject Knowledge – </w:t>
          </w:r>
        </w:p>
        <w:p w14:paraId="10832FB8" w14:textId="77777777" w:rsidR="0013190C" w:rsidRPr="0013190C" w:rsidRDefault="0013190C" w:rsidP="0013190C">
          <w:pPr>
            <w:tabs>
              <w:tab w:val="left" w:pos="360"/>
              <w:tab w:val="left" w:pos="720"/>
            </w:tabs>
            <w:spacing w:after="0" w:line="240" w:lineRule="auto"/>
            <w:rPr>
              <w:rFonts w:asciiTheme="majorHAnsi" w:hAnsiTheme="majorHAnsi" w:cs="Arial"/>
              <w:sz w:val="20"/>
              <w:szCs w:val="20"/>
            </w:rPr>
          </w:pPr>
          <w:r w:rsidRPr="0013190C">
            <w:rPr>
              <w:rFonts w:asciiTheme="majorHAnsi" w:hAnsiTheme="majorHAnsi" w:cs="Arial"/>
              <w:sz w:val="20"/>
              <w:szCs w:val="20"/>
            </w:rPr>
            <w:t>1.</w:t>
          </w:r>
          <w:r w:rsidRPr="0013190C">
            <w:rPr>
              <w:rFonts w:asciiTheme="majorHAnsi" w:hAnsiTheme="majorHAnsi" w:cs="Arial"/>
              <w:sz w:val="20"/>
              <w:szCs w:val="20"/>
            </w:rPr>
            <w:tab/>
            <w:t>Subject Knowledge –  Students will be able to synthesize professional work that answers project objectives using aesthetic, conceptual, and technical skills</w:t>
          </w:r>
        </w:p>
        <w:p w14:paraId="13CA6E87" w14:textId="77777777" w:rsidR="0013190C" w:rsidRPr="0013190C" w:rsidRDefault="0013190C" w:rsidP="0013190C">
          <w:pPr>
            <w:tabs>
              <w:tab w:val="left" w:pos="360"/>
              <w:tab w:val="left" w:pos="720"/>
            </w:tabs>
            <w:spacing w:after="0" w:line="240" w:lineRule="auto"/>
            <w:rPr>
              <w:rFonts w:asciiTheme="majorHAnsi" w:hAnsiTheme="majorHAnsi" w:cs="Arial"/>
              <w:sz w:val="20"/>
              <w:szCs w:val="20"/>
            </w:rPr>
          </w:pPr>
          <w:r w:rsidRPr="0013190C">
            <w:rPr>
              <w:rFonts w:asciiTheme="majorHAnsi" w:hAnsiTheme="majorHAnsi" w:cs="Arial"/>
              <w:sz w:val="20"/>
              <w:szCs w:val="20"/>
            </w:rPr>
            <w:t>2.</w:t>
          </w:r>
          <w:r w:rsidRPr="0013190C">
            <w:rPr>
              <w:rFonts w:asciiTheme="majorHAnsi" w:hAnsiTheme="majorHAnsi" w:cs="Arial"/>
              <w:sz w:val="20"/>
              <w:szCs w:val="20"/>
            </w:rPr>
            <w:tab/>
            <w:t>Problems Solving Skills - Students will be able to solve complex problems for interconnected systems of objects, people and settings using knowledge of aesthetic and contextual issues.</w:t>
          </w:r>
        </w:p>
        <w:p w14:paraId="57FEEBDC" w14:textId="77777777" w:rsidR="0013190C" w:rsidRPr="0013190C" w:rsidRDefault="0013190C" w:rsidP="0013190C">
          <w:pPr>
            <w:tabs>
              <w:tab w:val="left" w:pos="360"/>
              <w:tab w:val="left" w:pos="720"/>
            </w:tabs>
            <w:spacing w:after="0" w:line="240" w:lineRule="auto"/>
            <w:rPr>
              <w:rFonts w:asciiTheme="majorHAnsi" w:hAnsiTheme="majorHAnsi" w:cs="Arial"/>
              <w:sz w:val="20"/>
              <w:szCs w:val="20"/>
            </w:rPr>
          </w:pPr>
          <w:r w:rsidRPr="0013190C">
            <w:rPr>
              <w:rFonts w:asciiTheme="majorHAnsi" w:hAnsiTheme="majorHAnsi" w:cs="Arial"/>
              <w:sz w:val="20"/>
              <w:szCs w:val="20"/>
            </w:rPr>
            <w:t>3.</w:t>
          </w:r>
          <w:r w:rsidRPr="0013190C">
            <w:rPr>
              <w:rFonts w:asciiTheme="majorHAnsi" w:hAnsiTheme="majorHAnsi" w:cs="Arial"/>
              <w:sz w:val="20"/>
              <w:szCs w:val="20"/>
            </w:rPr>
            <w:tab/>
            <w:t>Technical Competence - Students will be able to create a portfolio that proves adaptation to technological innovation via effective designs that display a working knowledge of multiple processes and media</w:t>
          </w:r>
        </w:p>
        <w:p w14:paraId="77964C95" w14:textId="36207720" w:rsidR="00547433" w:rsidRPr="008426D1" w:rsidRDefault="0074406F"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9576" w:type="dxa"/>
        <w:tblLook w:val="04A0" w:firstRow="1" w:lastRow="0" w:firstColumn="1" w:lastColumn="0" w:noHBand="0" w:noVBand="1"/>
      </w:tblPr>
      <w:tblGrid>
        <w:gridCol w:w="2148"/>
        <w:gridCol w:w="7428"/>
      </w:tblGrid>
      <w:tr w:rsidR="0013190C" w:rsidRPr="002B453A" w14:paraId="6EABA442" w14:textId="77777777" w:rsidTr="0013190C">
        <w:tc>
          <w:tcPr>
            <w:tcW w:w="2148" w:type="dxa"/>
          </w:tcPr>
          <w:p w14:paraId="701D532B" w14:textId="38670A13" w:rsidR="0013190C" w:rsidRPr="00575870" w:rsidRDefault="0013190C" w:rsidP="0013190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46E6B5D9" w14:textId="77777777" w:rsidR="0013192E" w:rsidRPr="0013192E" w:rsidRDefault="0013192E" w:rsidP="0013192E">
                <w:pPr>
                  <w:rPr>
                    <w:rFonts w:asciiTheme="majorHAnsi" w:hAnsiTheme="majorHAnsi"/>
                    <w:sz w:val="20"/>
                    <w:szCs w:val="20"/>
                  </w:rPr>
                </w:pPr>
                <w:r w:rsidRPr="0013192E">
                  <w:rPr>
                    <w:rFonts w:asciiTheme="majorHAnsi" w:hAnsiTheme="majorHAnsi"/>
                    <w:sz w:val="20"/>
                    <w:szCs w:val="20"/>
                  </w:rPr>
                  <w:t>1.</w:t>
                </w:r>
                <w:r w:rsidRPr="0013192E">
                  <w:rPr>
                    <w:rFonts w:asciiTheme="majorHAnsi" w:hAnsiTheme="majorHAnsi"/>
                    <w:sz w:val="20"/>
                    <w:szCs w:val="20"/>
                  </w:rPr>
                  <w:tab/>
                  <w:t>Subject Knowledge –  Students will be able to synthesize professional work that answers project objectives using aesthetic, conceptual, and technical skills</w:t>
                </w:r>
              </w:p>
              <w:p w14:paraId="300C9B39" w14:textId="241B505D" w:rsidR="0013190C" w:rsidRPr="002B453A" w:rsidRDefault="0013190C" w:rsidP="0013190C">
                <w:pPr>
                  <w:rPr>
                    <w:rFonts w:asciiTheme="majorHAnsi" w:hAnsiTheme="majorHAnsi"/>
                    <w:sz w:val="20"/>
                    <w:szCs w:val="20"/>
                  </w:rPr>
                </w:pPr>
              </w:p>
            </w:tc>
          </w:sdtContent>
        </w:sdt>
      </w:tr>
      <w:tr w:rsidR="0013190C" w:rsidRPr="002B453A" w14:paraId="0F66F3B7" w14:textId="77777777" w:rsidTr="0013190C">
        <w:tc>
          <w:tcPr>
            <w:tcW w:w="2148" w:type="dxa"/>
          </w:tcPr>
          <w:p w14:paraId="49C96DEA" w14:textId="53A340D3" w:rsidR="0013190C" w:rsidRPr="002B453A" w:rsidRDefault="0013190C" w:rsidP="0013190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8A8040" w14:textId="0FC369A3" w:rsidR="0013190C" w:rsidRPr="002B453A" w:rsidRDefault="00CB7EE3" w:rsidP="0013192E">
            <w:pPr>
              <w:rPr>
                <w:rFonts w:asciiTheme="majorHAnsi" w:hAnsiTheme="majorHAnsi"/>
                <w:sz w:val="20"/>
                <w:szCs w:val="20"/>
              </w:rPr>
            </w:pPr>
            <w:r w:rsidRPr="00CB7EE3">
              <w:rPr>
                <w:rFonts w:asciiTheme="majorHAnsi" w:hAnsiTheme="majorHAnsi"/>
                <w:sz w:val="20"/>
                <w:szCs w:val="20"/>
              </w:rPr>
              <w:t>Description:  In GRFX 4803 Portfolio Capstone, students create a diverse professional portfolio of design work.  This is a capstone course designed to prepared designers for entrance into professional practice.  Measure:</w:t>
            </w:r>
            <w:r w:rsidRPr="00CB7EE3">
              <w:rPr>
                <w:rFonts w:asciiTheme="majorHAnsi" w:hAnsiTheme="majorHAnsi"/>
                <w:sz w:val="20"/>
                <w:szCs w:val="20"/>
              </w:rPr>
              <w:br/>
              <w:t>A group of Graphic Design Faculty and outside evaluators (alumni, regional designers, etc.) evaluate the student’s ability to analyze their work, be professional in their oral comments, and show conceptual understanding of project objectives.</w:t>
            </w:r>
            <w:r w:rsidRPr="00CB7EE3">
              <w:rPr>
                <w:rFonts w:asciiTheme="majorHAnsi" w:hAnsiTheme="majorHAnsi"/>
                <w:sz w:val="20"/>
                <w:szCs w:val="20"/>
              </w:rPr>
              <w:br/>
              <w:t>Scale:  1 unacceptable, 2 poor performance, 3 average, 4 good, 5 high/excellent</w:t>
            </w:r>
            <w:r w:rsidRPr="00CB7EE3">
              <w:rPr>
                <w:rFonts w:asciiTheme="majorHAnsi" w:hAnsiTheme="majorHAnsi"/>
                <w:sz w:val="20"/>
                <w:szCs w:val="20"/>
              </w:rPr>
              <w:br/>
              <w:t>Data Analysis:  80 % of students will score a combined average of 3.5 or higher.</w:t>
            </w:r>
            <w:r w:rsidRPr="00CB7EE3">
              <w:rPr>
                <w:rFonts w:asciiTheme="majorHAnsi" w:hAnsiTheme="majorHAnsi"/>
                <w:sz w:val="20"/>
                <w:szCs w:val="20"/>
              </w:rPr>
              <w:br/>
            </w:r>
            <w:r w:rsidRPr="00CB7EE3">
              <w:rPr>
                <w:rFonts w:asciiTheme="majorHAnsi" w:hAnsiTheme="majorHAnsi"/>
                <w:sz w:val="20"/>
                <w:szCs w:val="20"/>
              </w:rPr>
              <w:br/>
              <w:t>Indirect Measures:</w:t>
            </w:r>
            <w:r w:rsidRPr="00CB7EE3">
              <w:rPr>
                <w:rFonts w:asciiTheme="majorHAnsi" w:hAnsiTheme="majorHAnsi"/>
                <w:sz w:val="20"/>
                <w:szCs w:val="20"/>
              </w:rPr>
              <w:br/>
              <w:t>Description:  In Portfolio Capstone, students complete an exit survey. Alumni survey every 3 years (F17 completed, next - F20)</w:t>
            </w:r>
          </w:p>
        </w:tc>
      </w:tr>
      <w:tr w:rsidR="0013190C" w:rsidRPr="002B453A" w14:paraId="5F6CB199" w14:textId="77777777" w:rsidTr="0013190C">
        <w:tc>
          <w:tcPr>
            <w:tcW w:w="2148" w:type="dxa"/>
          </w:tcPr>
          <w:p w14:paraId="5CBCD563" w14:textId="77777777" w:rsidR="0013190C" w:rsidRPr="002B453A" w:rsidRDefault="0013190C" w:rsidP="0013190C">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13190C" w:rsidRPr="002B453A" w:rsidRDefault="0013190C" w:rsidP="0013190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4EC86B42" w14:textId="77777777" w:rsidR="0013192E" w:rsidRPr="0013192E" w:rsidRDefault="0013192E" w:rsidP="0013192E">
                <w:pPr>
                  <w:rPr>
                    <w:rFonts w:asciiTheme="majorHAnsi" w:hAnsiTheme="majorHAnsi"/>
                    <w:sz w:val="20"/>
                    <w:szCs w:val="20"/>
                  </w:rPr>
                </w:pPr>
                <w:r w:rsidRPr="0013192E">
                  <w:rPr>
                    <w:rFonts w:asciiTheme="majorHAnsi" w:hAnsiTheme="majorHAnsi"/>
                    <w:sz w:val="20"/>
                    <w:szCs w:val="20"/>
                  </w:rPr>
                  <w:t xml:space="preserve">Data Collection - Spring Annually </w:t>
                </w:r>
              </w:p>
              <w:p w14:paraId="398C88E6" w14:textId="79C7959F" w:rsidR="0013190C" w:rsidRPr="002B453A" w:rsidRDefault="0013192E" w:rsidP="0013192E">
                <w:pPr>
                  <w:rPr>
                    <w:rFonts w:asciiTheme="majorHAnsi" w:hAnsiTheme="majorHAnsi"/>
                    <w:sz w:val="20"/>
                    <w:szCs w:val="20"/>
                  </w:rPr>
                </w:pPr>
                <w:r w:rsidRPr="0013192E">
                  <w:rPr>
                    <w:rFonts w:asciiTheme="majorHAnsi" w:hAnsiTheme="majorHAnsi"/>
                    <w:sz w:val="20"/>
                    <w:szCs w:val="20"/>
                  </w:rPr>
                  <w:t>Reporting - Year 1 (18-19; 19-20) on a three-year cycle.</w:t>
                </w:r>
              </w:p>
            </w:tc>
          </w:sdtContent>
        </w:sdt>
      </w:tr>
      <w:tr w:rsidR="0013190C" w:rsidRPr="002B453A" w14:paraId="57622D7C" w14:textId="77777777" w:rsidTr="0013190C">
        <w:tc>
          <w:tcPr>
            <w:tcW w:w="2148" w:type="dxa"/>
          </w:tcPr>
          <w:p w14:paraId="67E636D0" w14:textId="77777777" w:rsidR="0013190C" w:rsidRPr="002B453A" w:rsidRDefault="0013190C" w:rsidP="0013190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05D1A98D" w14:textId="61FF153F" w:rsidR="0013190C" w:rsidRPr="0013192E" w:rsidRDefault="0013192E" w:rsidP="0013190C">
                <w:pPr>
                  <w:rPr>
                    <w:rFonts w:asciiTheme="majorHAnsi" w:hAnsiTheme="majorHAnsi"/>
                    <w:sz w:val="20"/>
                    <w:szCs w:val="20"/>
                  </w:rPr>
                </w:pPr>
                <w:r w:rsidRPr="0013192E">
                  <w:rPr>
                    <w:rFonts w:asciiTheme="majorHAnsi" w:hAnsiTheme="majorHAnsi"/>
                    <w:sz w:val="20"/>
                    <w:szCs w:val="20"/>
                  </w:rPr>
                  <w:t>Graphic Design Faculty Report Data to A+D Assessment Coordinator</w:t>
                </w:r>
              </w:p>
            </w:tc>
          </w:sdtContent>
        </w:sdt>
      </w:tr>
    </w:tbl>
    <w:p w14:paraId="7B842D00" w14:textId="77777777" w:rsidR="00B646BD" w:rsidRDefault="00B646BD" w:rsidP="00575870">
      <w:pPr>
        <w:rPr>
          <w:rFonts w:asciiTheme="majorHAnsi" w:hAnsiTheme="majorHAnsi" w:cs="Arial"/>
          <w:i/>
          <w:sz w:val="20"/>
          <w:szCs w:val="20"/>
        </w:rPr>
      </w:pPr>
    </w:p>
    <w:p w14:paraId="02C9ECB3" w14:textId="22877B1A"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9576" w:type="dxa"/>
        <w:tblLook w:val="04A0" w:firstRow="1" w:lastRow="0" w:firstColumn="1" w:lastColumn="0" w:noHBand="0" w:noVBand="1"/>
      </w:tblPr>
      <w:tblGrid>
        <w:gridCol w:w="2148"/>
        <w:gridCol w:w="7428"/>
      </w:tblGrid>
      <w:tr w:rsidR="00B646BD" w:rsidRPr="002B453A" w14:paraId="3750EE06" w14:textId="77777777" w:rsidTr="00985091">
        <w:tc>
          <w:tcPr>
            <w:tcW w:w="2148" w:type="dxa"/>
          </w:tcPr>
          <w:p w14:paraId="37350E56" w14:textId="3DAD4D50" w:rsidR="00B646BD" w:rsidRPr="00575870" w:rsidRDefault="00B646BD" w:rsidP="00B646B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tc>
          <w:tcPr>
            <w:tcW w:w="7428" w:type="dxa"/>
          </w:tcPr>
          <w:p w14:paraId="10A92F2A" w14:textId="77777777" w:rsidR="00B646BD" w:rsidRPr="00B646BD" w:rsidRDefault="00B646BD" w:rsidP="00B646BD">
            <w:pPr>
              <w:rPr>
                <w:rFonts w:asciiTheme="majorHAnsi" w:hAnsiTheme="majorHAnsi"/>
                <w:sz w:val="20"/>
                <w:szCs w:val="20"/>
              </w:rPr>
            </w:pPr>
            <w:r w:rsidRPr="00B646BD">
              <w:rPr>
                <w:rFonts w:asciiTheme="majorHAnsi" w:hAnsiTheme="majorHAnsi"/>
                <w:sz w:val="20"/>
                <w:szCs w:val="20"/>
              </w:rPr>
              <w:t>Problems Solving Skills:</w:t>
            </w:r>
          </w:p>
          <w:p w14:paraId="0973B770" w14:textId="45830718" w:rsidR="00B646BD" w:rsidRPr="002B453A" w:rsidRDefault="00B646BD" w:rsidP="00B646BD">
            <w:pPr>
              <w:rPr>
                <w:rFonts w:asciiTheme="majorHAnsi" w:hAnsiTheme="majorHAnsi"/>
                <w:sz w:val="20"/>
                <w:szCs w:val="20"/>
              </w:rPr>
            </w:pPr>
            <w:r w:rsidRPr="00B646BD">
              <w:rPr>
                <w:rFonts w:asciiTheme="majorHAnsi" w:hAnsiTheme="majorHAnsi"/>
                <w:sz w:val="20"/>
                <w:szCs w:val="20"/>
              </w:rPr>
              <w:t>Students will be able to solve complex problems for interconnected systems of objects, people and settings using knowledge of aesthetic and contextual issues</w:t>
            </w:r>
          </w:p>
        </w:tc>
      </w:tr>
      <w:tr w:rsidR="00B646BD" w:rsidRPr="002B453A" w14:paraId="491AA6AF" w14:textId="77777777" w:rsidTr="00985091">
        <w:tc>
          <w:tcPr>
            <w:tcW w:w="2148" w:type="dxa"/>
          </w:tcPr>
          <w:p w14:paraId="36C827B5" w14:textId="77777777" w:rsidR="00B646BD" w:rsidRPr="002B453A" w:rsidRDefault="00B646BD" w:rsidP="0098509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551D6BF" w14:textId="77777777" w:rsidR="00B646BD" w:rsidRPr="00B646BD" w:rsidRDefault="00B646BD" w:rsidP="00B646BD">
            <w:pPr>
              <w:rPr>
                <w:rFonts w:asciiTheme="majorHAnsi" w:hAnsiTheme="majorHAnsi"/>
                <w:sz w:val="20"/>
                <w:szCs w:val="20"/>
              </w:rPr>
            </w:pPr>
            <w:r w:rsidRPr="00B646BD">
              <w:rPr>
                <w:rFonts w:asciiTheme="majorHAnsi" w:hAnsiTheme="majorHAnsi"/>
                <w:b/>
                <w:bCs/>
                <w:sz w:val="20"/>
                <w:szCs w:val="20"/>
              </w:rPr>
              <w:t>Description</w:t>
            </w:r>
            <w:r w:rsidRPr="00B646BD">
              <w:rPr>
                <w:rFonts w:asciiTheme="majorHAnsi" w:hAnsiTheme="majorHAnsi"/>
                <w:sz w:val="20"/>
                <w:szCs w:val="20"/>
              </w:rPr>
              <w:t>:  In GRFX 4803 Portfolio Capstone, students create a diverse professional portfolio of design work.  This is a capstone course designed to prepared designers for entrance into professional practice. </w:t>
            </w:r>
          </w:p>
          <w:p w14:paraId="0FA83B20" w14:textId="77777777" w:rsidR="00B646BD" w:rsidRPr="00B646BD" w:rsidRDefault="00B646BD" w:rsidP="00B646BD">
            <w:pPr>
              <w:rPr>
                <w:rFonts w:asciiTheme="majorHAnsi" w:hAnsiTheme="majorHAnsi"/>
                <w:sz w:val="20"/>
                <w:szCs w:val="20"/>
              </w:rPr>
            </w:pPr>
            <w:r w:rsidRPr="00B646BD">
              <w:rPr>
                <w:rFonts w:asciiTheme="majorHAnsi" w:hAnsiTheme="majorHAnsi"/>
                <w:sz w:val="20"/>
                <w:szCs w:val="20"/>
              </w:rPr>
              <w:t> </w:t>
            </w:r>
          </w:p>
          <w:p w14:paraId="43F0F704" w14:textId="77777777" w:rsidR="00B646BD" w:rsidRPr="00B646BD" w:rsidRDefault="00B646BD" w:rsidP="00B646BD">
            <w:pPr>
              <w:rPr>
                <w:rFonts w:asciiTheme="majorHAnsi" w:hAnsiTheme="majorHAnsi"/>
                <w:sz w:val="20"/>
                <w:szCs w:val="20"/>
              </w:rPr>
            </w:pPr>
            <w:r w:rsidRPr="00B646BD">
              <w:rPr>
                <w:rFonts w:asciiTheme="majorHAnsi" w:hAnsiTheme="majorHAnsi"/>
                <w:b/>
                <w:bCs/>
                <w:sz w:val="20"/>
                <w:szCs w:val="20"/>
              </w:rPr>
              <w:t>Measure:</w:t>
            </w:r>
          </w:p>
          <w:p w14:paraId="0E413DBB" w14:textId="77777777" w:rsidR="00B646BD" w:rsidRPr="00B646BD" w:rsidRDefault="00B646BD" w:rsidP="00B646BD">
            <w:pPr>
              <w:rPr>
                <w:rFonts w:asciiTheme="majorHAnsi" w:hAnsiTheme="majorHAnsi"/>
                <w:sz w:val="20"/>
                <w:szCs w:val="20"/>
              </w:rPr>
            </w:pPr>
            <w:r w:rsidRPr="00B646BD">
              <w:rPr>
                <w:rFonts w:asciiTheme="majorHAnsi" w:hAnsiTheme="majorHAnsi"/>
                <w:sz w:val="20"/>
                <w:szCs w:val="20"/>
              </w:rPr>
              <w:lastRenderedPageBreak/>
              <w:t>A group of Graphic Design Faculty and outside evaluators (alumni, regional designers, etc.) evaluate the portfolio for successful designs across interconnected systems, and working knowledge of design in context; as well as the student’s ability to describe their research and working process.</w:t>
            </w:r>
          </w:p>
          <w:p w14:paraId="77E9EA46" w14:textId="77777777" w:rsidR="00B646BD" w:rsidRPr="00B646BD" w:rsidRDefault="00B646BD" w:rsidP="00B646BD">
            <w:pPr>
              <w:rPr>
                <w:rFonts w:asciiTheme="majorHAnsi" w:hAnsiTheme="majorHAnsi"/>
                <w:sz w:val="20"/>
                <w:szCs w:val="20"/>
              </w:rPr>
            </w:pPr>
            <w:r w:rsidRPr="00B646BD">
              <w:rPr>
                <w:rFonts w:asciiTheme="majorHAnsi" w:hAnsiTheme="majorHAnsi"/>
                <w:sz w:val="20"/>
                <w:szCs w:val="20"/>
              </w:rPr>
              <w:t> </w:t>
            </w:r>
          </w:p>
          <w:p w14:paraId="63CD7A3C" w14:textId="77777777" w:rsidR="00B646BD" w:rsidRPr="00B646BD" w:rsidRDefault="00B646BD" w:rsidP="00B646BD">
            <w:pPr>
              <w:rPr>
                <w:rFonts w:asciiTheme="majorHAnsi" w:hAnsiTheme="majorHAnsi"/>
                <w:sz w:val="20"/>
                <w:szCs w:val="20"/>
              </w:rPr>
            </w:pPr>
            <w:r w:rsidRPr="00B646BD">
              <w:rPr>
                <w:rFonts w:asciiTheme="majorHAnsi" w:hAnsiTheme="majorHAnsi"/>
                <w:b/>
                <w:bCs/>
                <w:sz w:val="20"/>
                <w:szCs w:val="20"/>
              </w:rPr>
              <w:t>Scale:</w:t>
            </w:r>
            <w:r w:rsidRPr="00B646BD">
              <w:rPr>
                <w:rFonts w:asciiTheme="majorHAnsi" w:hAnsiTheme="majorHAnsi"/>
                <w:sz w:val="20"/>
                <w:szCs w:val="20"/>
              </w:rPr>
              <w:t>  1 unacceptable, 2 poor performance, 3 average, 4 good, 5 high/excellent</w:t>
            </w:r>
          </w:p>
          <w:p w14:paraId="5CD744E9" w14:textId="77777777" w:rsidR="00B646BD" w:rsidRPr="00B646BD" w:rsidRDefault="00B646BD" w:rsidP="00B646BD">
            <w:pPr>
              <w:rPr>
                <w:rFonts w:asciiTheme="majorHAnsi" w:hAnsiTheme="majorHAnsi"/>
                <w:sz w:val="20"/>
                <w:szCs w:val="20"/>
              </w:rPr>
            </w:pPr>
            <w:r w:rsidRPr="00B646BD">
              <w:rPr>
                <w:rFonts w:asciiTheme="majorHAnsi" w:hAnsiTheme="majorHAnsi"/>
                <w:sz w:val="20"/>
                <w:szCs w:val="20"/>
              </w:rPr>
              <w:t> </w:t>
            </w:r>
          </w:p>
          <w:p w14:paraId="497B74D0" w14:textId="77777777" w:rsidR="00B646BD" w:rsidRPr="00B646BD" w:rsidRDefault="00B646BD" w:rsidP="00B646BD">
            <w:pPr>
              <w:rPr>
                <w:rFonts w:asciiTheme="majorHAnsi" w:hAnsiTheme="majorHAnsi"/>
                <w:sz w:val="20"/>
                <w:szCs w:val="20"/>
              </w:rPr>
            </w:pPr>
            <w:r w:rsidRPr="00B646BD">
              <w:rPr>
                <w:rFonts w:asciiTheme="majorHAnsi" w:hAnsiTheme="majorHAnsi"/>
                <w:b/>
                <w:bCs/>
                <w:sz w:val="20"/>
                <w:szCs w:val="20"/>
              </w:rPr>
              <w:t>Data Analysis:</w:t>
            </w:r>
            <w:r w:rsidRPr="00B646BD">
              <w:rPr>
                <w:rFonts w:asciiTheme="majorHAnsi" w:hAnsiTheme="majorHAnsi"/>
                <w:sz w:val="20"/>
                <w:szCs w:val="20"/>
              </w:rPr>
              <w:t>  80% of students will score a combined average of 3.5 or higher.</w:t>
            </w:r>
          </w:p>
          <w:p w14:paraId="203D250F" w14:textId="77777777" w:rsidR="00B646BD" w:rsidRPr="00B646BD" w:rsidRDefault="00B646BD" w:rsidP="00B646BD">
            <w:pPr>
              <w:rPr>
                <w:rFonts w:asciiTheme="majorHAnsi" w:hAnsiTheme="majorHAnsi"/>
                <w:sz w:val="20"/>
                <w:szCs w:val="20"/>
              </w:rPr>
            </w:pPr>
            <w:r w:rsidRPr="00B646BD">
              <w:rPr>
                <w:rFonts w:asciiTheme="majorHAnsi" w:hAnsiTheme="majorHAnsi"/>
                <w:sz w:val="20"/>
                <w:szCs w:val="20"/>
              </w:rPr>
              <w:t> </w:t>
            </w:r>
          </w:p>
          <w:p w14:paraId="64C36D97" w14:textId="77777777" w:rsidR="00B646BD" w:rsidRPr="00B646BD" w:rsidRDefault="00B646BD" w:rsidP="00B646BD">
            <w:pPr>
              <w:rPr>
                <w:rFonts w:asciiTheme="majorHAnsi" w:hAnsiTheme="majorHAnsi"/>
                <w:sz w:val="20"/>
                <w:szCs w:val="20"/>
              </w:rPr>
            </w:pPr>
            <w:r w:rsidRPr="00B646BD">
              <w:rPr>
                <w:rFonts w:asciiTheme="majorHAnsi" w:hAnsiTheme="majorHAnsi"/>
                <w:b/>
                <w:bCs/>
                <w:sz w:val="20"/>
                <w:szCs w:val="20"/>
              </w:rPr>
              <w:t>Indirect Measures</w:t>
            </w:r>
            <w:r w:rsidRPr="00B646BD">
              <w:rPr>
                <w:rFonts w:asciiTheme="majorHAnsi" w:hAnsiTheme="majorHAnsi"/>
                <w:sz w:val="20"/>
                <w:szCs w:val="20"/>
              </w:rPr>
              <w:t>:</w:t>
            </w:r>
          </w:p>
          <w:p w14:paraId="37A82831" w14:textId="38501C16" w:rsidR="00B646BD" w:rsidRPr="002B453A" w:rsidRDefault="00B646BD" w:rsidP="00B646BD">
            <w:pPr>
              <w:rPr>
                <w:rFonts w:asciiTheme="majorHAnsi" w:hAnsiTheme="majorHAnsi"/>
                <w:sz w:val="20"/>
                <w:szCs w:val="20"/>
              </w:rPr>
            </w:pPr>
            <w:r w:rsidRPr="00B646BD">
              <w:rPr>
                <w:rFonts w:asciiTheme="majorHAnsi" w:hAnsiTheme="majorHAnsi"/>
                <w:sz w:val="20"/>
                <w:szCs w:val="20"/>
              </w:rPr>
              <w:t>Description:  In Portfolio Capstone, students complete an exit survey. Alumni survey every 3 years (F17 completed, next - F20)</w:t>
            </w:r>
          </w:p>
        </w:tc>
      </w:tr>
      <w:tr w:rsidR="00B646BD" w:rsidRPr="002B453A" w14:paraId="6962013B" w14:textId="77777777" w:rsidTr="00985091">
        <w:tc>
          <w:tcPr>
            <w:tcW w:w="2148" w:type="dxa"/>
          </w:tcPr>
          <w:p w14:paraId="1E795AF9" w14:textId="77777777" w:rsidR="00B646BD" w:rsidRPr="002B453A" w:rsidRDefault="00B646BD" w:rsidP="00985091">
            <w:pPr>
              <w:rPr>
                <w:rFonts w:asciiTheme="majorHAnsi" w:hAnsiTheme="majorHAnsi"/>
                <w:sz w:val="20"/>
                <w:szCs w:val="20"/>
              </w:rPr>
            </w:pPr>
            <w:r w:rsidRPr="002B453A">
              <w:rPr>
                <w:rFonts w:asciiTheme="majorHAnsi" w:hAnsiTheme="majorHAnsi"/>
                <w:sz w:val="20"/>
                <w:szCs w:val="20"/>
              </w:rPr>
              <w:lastRenderedPageBreak/>
              <w:t xml:space="preserve">Assessment </w:t>
            </w:r>
          </w:p>
          <w:p w14:paraId="30A3BC4E" w14:textId="77777777" w:rsidR="00B646BD" w:rsidRPr="002B453A" w:rsidRDefault="00B646BD" w:rsidP="00985091">
            <w:pPr>
              <w:rPr>
                <w:rFonts w:asciiTheme="majorHAnsi" w:hAnsiTheme="majorHAnsi"/>
                <w:sz w:val="20"/>
                <w:szCs w:val="20"/>
              </w:rPr>
            </w:pPr>
            <w:r w:rsidRPr="002B453A">
              <w:rPr>
                <w:rFonts w:asciiTheme="majorHAnsi" w:hAnsiTheme="majorHAnsi"/>
                <w:sz w:val="20"/>
                <w:szCs w:val="20"/>
              </w:rPr>
              <w:t>Timetable</w:t>
            </w:r>
          </w:p>
        </w:tc>
        <w:tc>
          <w:tcPr>
            <w:tcW w:w="7428" w:type="dxa"/>
          </w:tcPr>
          <w:p w14:paraId="3264CB2A" w14:textId="77777777" w:rsidR="00B646BD" w:rsidRPr="00B646BD" w:rsidRDefault="00B646BD" w:rsidP="00B646BD">
            <w:pPr>
              <w:rPr>
                <w:rFonts w:asciiTheme="majorHAnsi" w:hAnsiTheme="majorHAnsi"/>
                <w:sz w:val="20"/>
                <w:szCs w:val="20"/>
              </w:rPr>
            </w:pPr>
            <w:r w:rsidRPr="00B646BD">
              <w:rPr>
                <w:rFonts w:asciiTheme="majorHAnsi" w:hAnsiTheme="majorHAnsi"/>
                <w:sz w:val="20"/>
                <w:szCs w:val="20"/>
              </w:rPr>
              <w:t xml:space="preserve">Data Collection - Spring Annually </w:t>
            </w:r>
          </w:p>
          <w:p w14:paraId="147BB882" w14:textId="5FD2E67E" w:rsidR="00B646BD" w:rsidRPr="002B453A" w:rsidRDefault="00B646BD" w:rsidP="00B646BD">
            <w:pPr>
              <w:rPr>
                <w:rFonts w:asciiTheme="majorHAnsi" w:hAnsiTheme="majorHAnsi"/>
                <w:sz w:val="20"/>
                <w:szCs w:val="20"/>
              </w:rPr>
            </w:pPr>
            <w:r w:rsidRPr="00B646BD">
              <w:rPr>
                <w:rFonts w:asciiTheme="majorHAnsi" w:hAnsiTheme="majorHAnsi"/>
                <w:sz w:val="20"/>
                <w:szCs w:val="20"/>
              </w:rPr>
              <w:t>Reporting - Year 2 (17-18; 20-21) on a three-year cycle.</w:t>
            </w:r>
          </w:p>
        </w:tc>
      </w:tr>
      <w:tr w:rsidR="00B646BD" w:rsidRPr="002B453A" w14:paraId="7FED1E4F" w14:textId="77777777" w:rsidTr="00985091">
        <w:tc>
          <w:tcPr>
            <w:tcW w:w="2148" w:type="dxa"/>
          </w:tcPr>
          <w:p w14:paraId="6FD62280" w14:textId="77777777" w:rsidR="00B646BD" w:rsidRPr="002B453A" w:rsidRDefault="00B646BD" w:rsidP="0098509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4F68230" w14:textId="7802F776" w:rsidR="00B646BD" w:rsidRPr="0013192E" w:rsidRDefault="00B646BD" w:rsidP="00985091">
            <w:pPr>
              <w:rPr>
                <w:rFonts w:asciiTheme="majorHAnsi" w:hAnsiTheme="majorHAnsi"/>
                <w:sz w:val="20"/>
                <w:szCs w:val="20"/>
              </w:rPr>
            </w:pPr>
            <w:r w:rsidRPr="00B646BD">
              <w:rPr>
                <w:rFonts w:asciiTheme="majorHAnsi" w:hAnsiTheme="majorHAnsi"/>
                <w:sz w:val="20"/>
                <w:szCs w:val="20"/>
              </w:rPr>
              <w:t>Graphic Design Faculty Report Data to A+D Assessment Coordinator</w:t>
            </w:r>
          </w:p>
        </w:tc>
      </w:tr>
    </w:tbl>
    <w:p w14:paraId="428A5841" w14:textId="77777777" w:rsidR="00B646BD" w:rsidRDefault="00B646BD" w:rsidP="00575870">
      <w:pPr>
        <w:rPr>
          <w:rFonts w:asciiTheme="majorHAnsi" w:hAnsiTheme="majorHAnsi" w:cs="Arial"/>
          <w:i/>
          <w:sz w:val="20"/>
          <w:szCs w:val="20"/>
        </w:rPr>
      </w:pPr>
    </w:p>
    <w:tbl>
      <w:tblPr>
        <w:tblStyle w:val="TableGrid"/>
        <w:tblW w:w="9576" w:type="dxa"/>
        <w:tblLook w:val="04A0" w:firstRow="1" w:lastRow="0" w:firstColumn="1" w:lastColumn="0" w:noHBand="0" w:noVBand="1"/>
      </w:tblPr>
      <w:tblGrid>
        <w:gridCol w:w="2148"/>
        <w:gridCol w:w="7428"/>
      </w:tblGrid>
      <w:tr w:rsidR="0013192E" w:rsidRPr="002B453A" w14:paraId="75153F23" w14:textId="77777777" w:rsidTr="00985091">
        <w:tc>
          <w:tcPr>
            <w:tcW w:w="2148" w:type="dxa"/>
          </w:tcPr>
          <w:p w14:paraId="470BF5C8" w14:textId="30DCC257" w:rsidR="0013192E" w:rsidRPr="00575870" w:rsidRDefault="0013192E" w:rsidP="00B646B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B646BD">
              <w:rPr>
                <w:rFonts w:asciiTheme="majorHAnsi" w:hAnsiTheme="majorHAnsi"/>
                <w:b/>
                <w:sz w:val="20"/>
                <w:szCs w:val="20"/>
              </w:rPr>
              <w:t>3</w:t>
            </w:r>
            <w:r>
              <w:rPr>
                <w:rFonts w:asciiTheme="majorHAnsi" w:hAnsiTheme="majorHAnsi"/>
                <w:b/>
                <w:sz w:val="20"/>
                <w:szCs w:val="20"/>
              </w:rPr>
              <w:t xml:space="preserve"> (from question #23)</w:t>
            </w:r>
          </w:p>
        </w:tc>
        <w:tc>
          <w:tcPr>
            <w:tcW w:w="7428" w:type="dxa"/>
          </w:tcPr>
          <w:p w14:paraId="3E8805A4" w14:textId="77777777" w:rsidR="00B646BD" w:rsidRPr="00B646BD" w:rsidRDefault="00B646BD" w:rsidP="00B646BD">
            <w:pPr>
              <w:rPr>
                <w:rFonts w:asciiTheme="majorHAnsi" w:hAnsiTheme="majorHAnsi"/>
                <w:sz w:val="20"/>
                <w:szCs w:val="20"/>
              </w:rPr>
            </w:pPr>
            <w:r w:rsidRPr="00B646BD">
              <w:rPr>
                <w:rFonts w:asciiTheme="majorHAnsi" w:hAnsiTheme="majorHAnsi"/>
                <w:sz w:val="20"/>
                <w:szCs w:val="20"/>
              </w:rPr>
              <w:t>Technical Competence:</w:t>
            </w:r>
          </w:p>
          <w:p w14:paraId="3D8010E7" w14:textId="034D4D2F" w:rsidR="0013192E" w:rsidRPr="002B453A" w:rsidRDefault="00B646BD" w:rsidP="00B646BD">
            <w:pPr>
              <w:rPr>
                <w:rFonts w:asciiTheme="majorHAnsi" w:hAnsiTheme="majorHAnsi"/>
                <w:sz w:val="20"/>
                <w:szCs w:val="20"/>
              </w:rPr>
            </w:pPr>
            <w:r w:rsidRPr="00B646BD">
              <w:rPr>
                <w:rFonts w:asciiTheme="majorHAnsi" w:hAnsiTheme="majorHAnsi"/>
                <w:sz w:val="20"/>
                <w:szCs w:val="20"/>
              </w:rPr>
              <w:t>Students will be able to create a portfolio that proves adaptation to technological innovation via effective designs that display a working knowledge of multiple processes and media</w:t>
            </w:r>
          </w:p>
        </w:tc>
      </w:tr>
      <w:tr w:rsidR="0013192E" w:rsidRPr="002B453A" w14:paraId="01480AF2" w14:textId="77777777" w:rsidTr="00985091">
        <w:tc>
          <w:tcPr>
            <w:tcW w:w="2148" w:type="dxa"/>
          </w:tcPr>
          <w:p w14:paraId="4B241E05" w14:textId="77777777" w:rsidR="0013192E" w:rsidRPr="002B453A" w:rsidRDefault="0013192E" w:rsidP="0098509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18FF174" w14:textId="77777777" w:rsidR="00B646BD" w:rsidRPr="00B646BD" w:rsidRDefault="00B646BD" w:rsidP="00B646BD">
            <w:pPr>
              <w:rPr>
                <w:rFonts w:asciiTheme="majorHAnsi" w:hAnsiTheme="majorHAnsi"/>
                <w:sz w:val="20"/>
                <w:szCs w:val="20"/>
              </w:rPr>
            </w:pPr>
            <w:r w:rsidRPr="00B646BD">
              <w:rPr>
                <w:rFonts w:asciiTheme="majorHAnsi" w:hAnsiTheme="majorHAnsi"/>
                <w:b/>
                <w:bCs/>
                <w:sz w:val="20"/>
                <w:szCs w:val="20"/>
              </w:rPr>
              <w:t>Description</w:t>
            </w:r>
            <w:r w:rsidRPr="00B646BD">
              <w:rPr>
                <w:rFonts w:asciiTheme="majorHAnsi" w:hAnsiTheme="majorHAnsi"/>
                <w:sz w:val="20"/>
                <w:szCs w:val="20"/>
              </w:rPr>
              <w:t>:  In GRFX 4803 Portfolio Capstone, students create a diverse professional portfolio of design work.  This is a capstone course designed to prepared designers for entrance into professional practice. </w:t>
            </w:r>
          </w:p>
          <w:p w14:paraId="5A2EBB1E" w14:textId="77777777" w:rsidR="00B646BD" w:rsidRPr="00B646BD" w:rsidRDefault="00B646BD" w:rsidP="00B646BD">
            <w:pPr>
              <w:rPr>
                <w:rFonts w:asciiTheme="majorHAnsi" w:hAnsiTheme="majorHAnsi"/>
                <w:sz w:val="20"/>
                <w:szCs w:val="20"/>
              </w:rPr>
            </w:pPr>
            <w:r w:rsidRPr="00B646BD">
              <w:rPr>
                <w:rFonts w:asciiTheme="majorHAnsi" w:hAnsiTheme="majorHAnsi"/>
                <w:sz w:val="20"/>
                <w:szCs w:val="20"/>
              </w:rPr>
              <w:t> </w:t>
            </w:r>
          </w:p>
          <w:p w14:paraId="4DCD4EC8" w14:textId="77777777" w:rsidR="00B646BD" w:rsidRPr="00B646BD" w:rsidRDefault="00B646BD" w:rsidP="00B646BD">
            <w:pPr>
              <w:rPr>
                <w:rFonts w:asciiTheme="majorHAnsi" w:hAnsiTheme="majorHAnsi"/>
                <w:sz w:val="20"/>
                <w:szCs w:val="20"/>
              </w:rPr>
            </w:pPr>
            <w:r w:rsidRPr="00B646BD">
              <w:rPr>
                <w:rFonts w:asciiTheme="majorHAnsi" w:hAnsiTheme="majorHAnsi"/>
                <w:b/>
                <w:bCs/>
                <w:sz w:val="20"/>
                <w:szCs w:val="20"/>
              </w:rPr>
              <w:t>Measure:</w:t>
            </w:r>
          </w:p>
          <w:p w14:paraId="5854232D" w14:textId="77777777" w:rsidR="00B646BD" w:rsidRPr="00B646BD" w:rsidRDefault="00B646BD" w:rsidP="00B646BD">
            <w:pPr>
              <w:rPr>
                <w:rFonts w:asciiTheme="majorHAnsi" w:hAnsiTheme="majorHAnsi"/>
                <w:sz w:val="20"/>
                <w:szCs w:val="20"/>
              </w:rPr>
            </w:pPr>
            <w:r w:rsidRPr="00B646BD">
              <w:rPr>
                <w:rFonts w:asciiTheme="majorHAnsi" w:hAnsiTheme="majorHAnsi"/>
                <w:sz w:val="20"/>
                <w:szCs w:val="20"/>
              </w:rPr>
              <w:t>A group of Graphic Design Faculty and outside evaluators (alumni, regional designers, etc.) evaluate the portfolio for professional quality, self-motivation in content, working knowledge of</w:t>
            </w:r>
          </w:p>
          <w:p w14:paraId="2ED64AFE" w14:textId="77777777" w:rsidR="00B646BD" w:rsidRPr="00B646BD" w:rsidRDefault="00B646BD" w:rsidP="00B646BD">
            <w:pPr>
              <w:rPr>
                <w:rFonts w:asciiTheme="majorHAnsi" w:hAnsiTheme="majorHAnsi"/>
                <w:sz w:val="20"/>
                <w:szCs w:val="20"/>
              </w:rPr>
            </w:pPr>
            <w:r w:rsidRPr="00B646BD">
              <w:rPr>
                <w:rFonts w:asciiTheme="majorHAnsi" w:hAnsiTheme="majorHAnsi"/>
                <w:sz w:val="20"/>
                <w:szCs w:val="20"/>
              </w:rPr>
              <w:t> </w:t>
            </w:r>
          </w:p>
          <w:p w14:paraId="6E07BD59" w14:textId="77777777" w:rsidR="00B646BD" w:rsidRPr="00B646BD" w:rsidRDefault="00B646BD" w:rsidP="00B646BD">
            <w:pPr>
              <w:rPr>
                <w:rFonts w:asciiTheme="majorHAnsi" w:hAnsiTheme="majorHAnsi"/>
                <w:sz w:val="20"/>
                <w:szCs w:val="20"/>
              </w:rPr>
            </w:pPr>
            <w:r w:rsidRPr="00B646BD">
              <w:rPr>
                <w:rFonts w:asciiTheme="majorHAnsi" w:hAnsiTheme="majorHAnsi"/>
                <w:b/>
                <w:bCs/>
                <w:sz w:val="20"/>
                <w:szCs w:val="20"/>
              </w:rPr>
              <w:t>Scale:</w:t>
            </w:r>
            <w:r w:rsidRPr="00B646BD">
              <w:rPr>
                <w:rFonts w:asciiTheme="majorHAnsi" w:hAnsiTheme="majorHAnsi"/>
                <w:sz w:val="20"/>
                <w:szCs w:val="20"/>
              </w:rPr>
              <w:t>  1 unacceptable, 2 poor performance, 3 average, 4 good, 5 high/excellent</w:t>
            </w:r>
          </w:p>
          <w:p w14:paraId="39F7FFAF" w14:textId="77777777" w:rsidR="00B646BD" w:rsidRPr="00B646BD" w:rsidRDefault="00B646BD" w:rsidP="00B646BD">
            <w:pPr>
              <w:rPr>
                <w:rFonts w:asciiTheme="majorHAnsi" w:hAnsiTheme="majorHAnsi"/>
                <w:sz w:val="20"/>
                <w:szCs w:val="20"/>
              </w:rPr>
            </w:pPr>
            <w:r w:rsidRPr="00B646BD">
              <w:rPr>
                <w:rFonts w:asciiTheme="majorHAnsi" w:hAnsiTheme="majorHAnsi"/>
                <w:sz w:val="20"/>
                <w:szCs w:val="20"/>
              </w:rPr>
              <w:t> </w:t>
            </w:r>
          </w:p>
          <w:p w14:paraId="7A18BC41" w14:textId="77777777" w:rsidR="00B646BD" w:rsidRPr="00B646BD" w:rsidRDefault="00B646BD" w:rsidP="00B646BD">
            <w:pPr>
              <w:rPr>
                <w:rFonts w:asciiTheme="majorHAnsi" w:hAnsiTheme="majorHAnsi"/>
                <w:sz w:val="20"/>
                <w:szCs w:val="20"/>
              </w:rPr>
            </w:pPr>
            <w:r w:rsidRPr="00B646BD">
              <w:rPr>
                <w:rFonts w:asciiTheme="majorHAnsi" w:hAnsiTheme="majorHAnsi"/>
                <w:b/>
                <w:bCs/>
                <w:sz w:val="20"/>
                <w:szCs w:val="20"/>
              </w:rPr>
              <w:t>Data Analysis:</w:t>
            </w:r>
            <w:r w:rsidRPr="00B646BD">
              <w:rPr>
                <w:rFonts w:asciiTheme="majorHAnsi" w:hAnsiTheme="majorHAnsi"/>
                <w:sz w:val="20"/>
                <w:szCs w:val="20"/>
              </w:rPr>
              <w:t>  80% of students will score a combined average of 3.5 or higher.</w:t>
            </w:r>
          </w:p>
          <w:p w14:paraId="21FB0818" w14:textId="77777777" w:rsidR="00B646BD" w:rsidRPr="00B646BD" w:rsidRDefault="00B646BD" w:rsidP="00B646BD">
            <w:pPr>
              <w:rPr>
                <w:rFonts w:asciiTheme="majorHAnsi" w:hAnsiTheme="majorHAnsi"/>
                <w:sz w:val="20"/>
                <w:szCs w:val="20"/>
              </w:rPr>
            </w:pPr>
            <w:r w:rsidRPr="00B646BD">
              <w:rPr>
                <w:rFonts w:asciiTheme="majorHAnsi" w:hAnsiTheme="majorHAnsi"/>
                <w:sz w:val="20"/>
                <w:szCs w:val="20"/>
              </w:rPr>
              <w:t> </w:t>
            </w:r>
          </w:p>
          <w:p w14:paraId="36724B93" w14:textId="77777777" w:rsidR="00B646BD" w:rsidRPr="00B646BD" w:rsidRDefault="00B646BD" w:rsidP="00B646BD">
            <w:pPr>
              <w:rPr>
                <w:rFonts w:asciiTheme="majorHAnsi" w:hAnsiTheme="majorHAnsi"/>
                <w:sz w:val="20"/>
                <w:szCs w:val="20"/>
              </w:rPr>
            </w:pPr>
            <w:r w:rsidRPr="00B646BD">
              <w:rPr>
                <w:rFonts w:asciiTheme="majorHAnsi" w:hAnsiTheme="majorHAnsi"/>
                <w:b/>
                <w:bCs/>
                <w:sz w:val="20"/>
                <w:szCs w:val="20"/>
              </w:rPr>
              <w:t>Indirect Measures</w:t>
            </w:r>
            <w:r w:rsidRPr="00B646BD">
              <w:rPr>
                <w:rFonts w:asciiTheme="majorHAnsi" w:hAnsiTheme="majorHAnsi"/>
                <w:sz w:val="20"/>
                <w:szCs w:val="20"/>
              </w:rPr>
              <w:t>:</w:t>
            </w:r>
          </w:p>
          <w:p w14:paraId="43A08CD8" w14:textId="59CA0B7C" w:rsidR="0013192E" w:rsidRPr="002B453A" w:rsidRDefault="00B646BD" w:rsidP="00B646BD">
            <w:pPr>
              <w:rPr>
                <w:rFonts w:asciiTheme="majorHAnsi" w:hAnsiTheme="majorHAnsi"/>
                <w:sz w:val="20"/>
                <w:szCs w:val="20"/>
              </w:rPr>
            </w:pPr>
            <w:r w:rsidRPr="00B646BD">
              <w:rPr>
                <w:rFonts w:asciiTheme="majorHAnsi" w:hAnsiTheme="majorHAnsi"/>
                <w:sz w:val="20"/>
                <w:szCs w:val="20"/>
              </w:rPr>
              <w:t>Description:  In Portfolio Capstone, students complete an exit survey. Alumni survey every 3 years (F17 completed, next - F20)</w:t>
            </w:r>
          </w:p>
        </w:tc>
      </w:tr>
      <w:tr w:rsidR="0013192E" w:rsidRPr="002B453A" w14:paraId="66D9641B" w14:textId="77777777" w:rsidTr="00985091">
        <w:tc>
          <w:tcPr>
            <w:tcW w:w="2148" w:type="dxa"/>
          </w:tcPr>
          <w:p w14:paraId="43D89C89" w14:textId="77777777" w:rsidR="0013192E" w:rsidRPr="002B453A" w:rsidRDefault="0013192E" w:rsidP="00985091">
            <w:pPr>
              <w:rPr>
                <w:rFonts w:asciiTheme="majorHAnsi" w:hAnsiTheme="majorHAnsi"/>
                <w:sz w:val="20"/>
                <w:szCs w:val="20"/>
              </w:rPr>
            </w:pPr>
            <w:r w:rsidRPr="002B453A">
              <w:rPr>
                <w:rFonts w:asciiTheme="majorHAnsi" w:hAnsiTheme="majorHAnsi"/>
                <w:sz w:val="20"/>
                <w:szCs w:val="20"/>
              </w:rPr>
              <w:t xml:space="preserve">Assessment </w:t>
            </w:r>
          </w:p>
          <w:p w14:paraId="67FA1D91" w14:textId="77777777" w:rsidR="0013192E" w:rsidRPr="002B453A" w:rsidRDefault="0013192E" w:rsidP="00985091">
            <w:pPr>
              <w:rPr>
                <w:rFonts w:asciiTheme="majorHAnsi" w:hAnsiTheme="majorHAnsi"/>
                <w:sz w:val="20"/>
                <w:szCs w:val="20"/>
              </w:rPr>
            </w:pPr>
            <w:r w:rsidRPr="002B453A">
              <w:rPr>
                <w:rFonts w:asciiTheme="majorHAnsi" w:hAnsiTheme="majorHAnsi"/>
                <w:sz w:val="20"/>
                <w:szCs w:val="20"/>
              </w:rPr>
              <w:t>Timetable</w:t>
            </w:r>
          </w:p>
        </w:tc>
        <w:tc>
          <w:tcPr>
            <w:tcW w:w="7428" w:type="dxa"/>
          </w:tcPr>
          <w:p w14:paraId="24395292" w14:textId="77777777" w:rsidR="00B646BD" w:rsidRPr="00B646BD" w:rsidRDefault="00B646BD" w:rsidP="00B646BD">
            <w:pPr>
              <w:rPr>
                <w:rFonts w:asciiTheme="majorHAnsi" w:hAnsiTheme="majorHAnsi"/>
                <w:sz w:val="20"/>
                <w:szCs w:val="20"/>
              </w:rPr>
            </w:pPr>
            <w:r w:rsidRPr="00B646BD">
              <w:rPr>
                <w:rFonts w:asciiTheme="majorHAnsi" w:hAnsiTheme="majorHAnsi"/>
                <w:sz w:val="20"/>
                <w:szCs w:val="20"/>
              </w:rPr>
              <w:t xml:space="preserve">Data Collection - Spring Annually </w:t>
            </w:r>
          </w:p>
          <w:p w14:paraId="0AE74F49" w14:textId="46216D20" w:rsidR="0013192E" w:rsidRPr="002B453A" w:rsidRDefault="00B646BD" w:rsidP="00B646BD">
            <w:pPr>
              <w:rPr>
                <w:rFonts w:asciiTheme="majorHAnsi" w:hAnsiTheme="majorHAnsi"/>
                <w:sz w:val="20"/>
                <w:szCs w:val="20"/>
              </w:rPr>
            </w:pPr>
            <w:r w:rsidRPr="00B646BD">
              <w:rPr>
                <w:rFonts w:asciiTheme="majorHAnsi" w:hAnsiTheme="majorHAnsi"/>
                <w:sz w:val="20"/>
                <w:szCs w:val="20"/>
              </w:rPr>
              <w:t>Reporting - Year 3 (18-19; 21-22) on a three-year cycle.</w:t>
            </w:r>
          </w:p>
        </w:tc>
      </w:tr>
      <w:tr w:rsidR="0013192E" w:rsidRPr="002B453A" w14:paraId="2CF4E838" w14:textId="77777777" w:rsidTr="00985091">
        <w:tc>
          <w:tcPr>
            <w:tcW w:w="2148" w:type="dxa"/>
          </w:tcPr>
          <w:p w14:paraId="3CE25B2E" w14:textId="77777777" w:rsidR="0013192E" w:rsidRPr="002B453A" w:rsidRDefault="0013192E" w:rsidP="0098509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52D0BD24" w14:textId="2CC2712D" w:rsidR="0013192E" w:rsidRPr="0013192E" w:rsidRDefault="00B646BD" w:rsidP="00985091">
            <w:pPr>
              <w:rPr>
                <w:rFonts w:asciiTheme="majorHAnsi" w:hAnsiTheme="majorHAnsi"/>
                <w:sz w:val="20"/>
                <w:szCs w:val="20"/>
              </w:rPr>
            </w:pPr>
            <w:r w:rsidRPr="00B646BD">
              <w:rPr>
                <w:rFonts w:asciiTheme="majorHAnsi" w:hAnsiTheme="majorHAnsi"/>
                <w:sz w:val="20"/>
                <w:szCs w:val="20"/>
              </w:rPr>
              <w:t>Graphic Design Faculty Report Data to A+D Assessment Coordinator</w:t>
            </w:r>
          </w:p>
        </w:tc>
      </w:tr>
    </w:tbl>
    <w:p w14:paraId="2BD03B70" w14:textId="787A4F99" w:rsidR="00CA269E" w:rsidRDefault="00CA269E" w:rsidP="00575870">
      <w:pPr>
        <w:rPr>
          <w:rFonts w:asciiTheme="majorHAnsi" w:hAnsiTheme="majorHAnsi" w:cs="Arial"/>
          <w:i/>
          <w:sz w:val="20"/>
          <w:szCs w:val="20"/>
        </w:rPr>
      </w:pPr>
    </w:p>
    <w:p w14:paraId="074C9792" w14:textId="77777777" w:rsidR="00B646BD" w:rsidRDefault="00B646BD"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3DAABB0" w14:textId="77777777" w:rsidR="00B646BD" w:rsidRPr="00B646BD" w:rsidRDefault="00B646BD" w:rsidP="00B646BD">
                <w:pPr>
                  <w:rPr>
                    <w:rStyle w:val="PlaceholderText"/>
                    <w:rFonts w:asciiTheme="majorHAnsi" w:hAnsiTheme="majorHAnsi"/>
                    <w:color w:val="auto"/>
                    <w:sz w:val="20"/>
                    <w:szCs w:val="20"/>
                  </w:rPr>
                </w:pPr>
                <w:r w:rsidRPr="00B646BD">
                  <w:rPr>
                    <w:rStyle w:val="PlaceholderText"/>
                    <w:rFonts w:asciiTheme="majorHAnsi" w:hAnsiTheme="majorHAnsi"/>
                    <w:color w:val="auto"/>
                    <w:sz w:val="20"/>
                    <w:szCs w:val="20"/>
                  </w:rPr>
                  <w:t xml:space="preserve">Sample: </w:t>
                </w:r>
              </w:p>
              <w:p w14:paraId="16F93CD5" w14:textId="77777777" w:rsidR="00B646BD" w:rsidRPr="00B646BD" w:rsidRDefault="00B646BD" w:rsidP="00B646BD">
                <w:pPr>
                  <w:rPr>
                    <w:rStyle w:val="PlaceholderText"/>
                    <w:rFonts w:asciiTheme="majorHAnsi" w:hAnsiTheme="majorHAnsi"/>
                    <w:color w:val="auto"/>
                    <w:sz w:val="20"/>
                    <w:szCs w:val="20"/>
                  </w:rPr>
                </w:pPr>
                <w:r w:rsidRPr="00B646BD">
                  <w:rPr>
                    <w:rStyle w:val="PlaceholderText"/>
                    <w:rFonts w:asciiTheme="majorHAnsi" w:hAnsiTheme="majorHAnsi"/>
                    <w:color w:val="auto"/>
                    <w:sz w:val="20"/>
                    <w:szCs w:val="20"/>
                  </w:rPr>
                  <w:lastRenderedPageBreak/>
                  <w:t>Technical Competence</w:t>
                </w:r>
              </w:p>
              <w:p w14:paraId="21D2C9A5" w14:textId="729F6C33" w:rsidR="00575870" w:rsidRPr="00B646BD" w:rsidRDefault="00B646BD" w:rsidP="00B646BD">
                <w:pPr>
                  <w:rPr>
                    <w:rFonts w:asciiTheme="majorHAnsi" w:hAnsiTheme="majorHAnsi"/>
                    <w:sz w:val="20"/>
                    <w:szCs w:val="20"/>
                  </w:rPr>
                </w:pPr>
                <w:r w:rsidRPr="00B646BD">
                  <w:rPr>
                    <w:rStyle w:val="PlaceholderText"/>
                    <w:rFonts w:asciiTheme="majorHAnsi" w:hAnsiTheme="majorHAnsi"/>
                    <w:color w:val="auto"/>
                    <w:sz w:val="20"/>
                    <w:szCs w:val="20"/>
                  </w:rPr>
                  <w:t>Students will be able to synthesize the principles of design, concept, and technique in order to conceive, design and execute artworks in demonstrated techniques or individual research as evidenced in the creation and presentation of artwork/design.</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0FCFAD6F" w:rsidR="00575870" w:rsidRPr="00B646BD" w:rsidRDefault="00B646BD" w:rsidP="00575870">
                <w:pPr>
                  <w:rPr>
                    <w:rFonts w:asciiTheme="majorHAnsi" w:hAnsiTheme="majorHAnsi"/>
                    <w:sz w:val="20"/>
                    <w:szCs w:val="20"/>
                  </w:rPr>
                </w:pPr>
                <w:r w:rsidRPr="00B646BD">
                  <w:rPr>
                    <w:rFonts w:asciiTheme="majorHAnsi" w:hAnsiTheme="majorHAnsi"/>
                    <w:sz w:val="20"/>
                    <w:szCs w:val="20"/>
                  </w:rPr>
                  <w:t>Lecture, demonstration, Homework, Lesson, Work in Progress Critiques, Final Critiques, Finish Projects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5623867" w:rsidR="00CB2125" w:rsidRPr="00B646BD" w:rsidRDefault="0074406F" w:rsidP="00E70B06">
            <w:pPr>
              <w:rPr>
                <w:rFonts w:asciiTheme="majorHAnsi" w:hAnsiTheme="majorHAnsi"/>
                <w:sz w:val="20"/>
                <w:szCs w:val="20"/>
              </w:rPr>
            </w:pPr>
            <w:sdt>
              <w:sdtPr>
                <w:rPr>
                  <w:rFonts w:asciiTheme="majorHAnsi" w:hAnsiTheme="majorHAnsi"/>
                  <w:sz w:val="20"/>
                  <w:szCs w:val="20"/>
                </w:rPr>
                <w:id w:val="-938209012"/>
                <w:text/>
              </w:sdtPr>
              <w:sdtEndPr/>
              <w:sdtContent>
                <w:r w:rsidR="00B646BD" w:rsidRPr="00B646BD">
                  <w:rPr>
                    <w:rFonts w:asciiTheme="majorHAnsi" w:hAnsiTheme="majorHAnsi"/>
                    <w:sz w:val="20"/>
                    <w:szCs w:val="20"/>
                  </w:rPr>
                  <w:t>Successful students will achieve a 70% or better on their technique scores in the rubric.</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4AAA49F9" w14:textId="671A1D14" w:rsidR="00B646BD" w:rsidRPr="00B646BD" w:rsidRDefault="00B646BD" w:rsidP="00B646BD">
          <w:pPr>
            <w:rPr>
              <w:rFonts w:ascii="Times New Roman" w:eastAsia="Times New Roman" w:hAnsi="Times New Roman" w:cs="Times New Roman"/>
              <w:b/>
              <w:color w:val="000000"/>
            </w:rPr>
          </w:pPr>
          <w:r w:rsidRPr="00B646BD">
            <w:rPr>
              <w:rFonts w:ascii="Times New Roman" w:eastAsia="Times New Roman" w:hAnsi="Times New Roman" w:cs="Times New Roman"/>
              <w:b/>
              <w:color w:val="000000"/>
              <w:sz w:val="20"/>
              <w:szCs w:val="20"/>
            </w:rPr>
            <w:t>Undergraduate Bulletin 2019-2020, p.</w:t>
          </w:r>
          <w:r>
            <w:rPr>
              <w:rFonts w:ascii="Times New Roman" w:eastAsia="Times New Roman" w:hAnsi="Times New Roman" w:cs="Times New Roman"/>
              <w:b/>
              <w:color w:val="000000"/>
              <w:sz w:val="20"/>
              <w:szCs w:val="20"/>
            </w:rPr>
            <w:t xml:space="preserve"> </w:t>
          </w:r>
          <w:r w:rsidRPr="00B646BD">
            <w:rPr>
              <w:rFonts w:ascii="Times New Roman" w:eastAsia="Times New Roman" w:hAnsi="Times New Roman" w:cs="Times New Roman"/>
              <w:b/>
              <w:color w:val="000000"/>
              <w:sz w:val="20"/>
              <w:szCs w:val="20"/>
            </w:rPr>
            <w:t>484  current</w:t>
          </w:r>
        </w:p>
        <w:p w14:paraId="01E4B7CE" w14:textId="77777777" w:rsidR="00B646BD" w:rsidRPr="00EF6817" w:rsidRDefault="00B646BD" w:rsidP="00B646BD">
          <w:pPr>
            <w:jc w:val="center"/>
            <w:rPr>
              <w:rFonts w:ascii="Calibri" w:eastAsia="Times New Roman" w:hAnsi="Calibri" w:cs="Calibri"/>
              <w:color w:val="000000"/>
            </w:rPr>
          </w:pPr>
          <w:r w:rsidRPr="00EF6817">
            <w:rPr>
              <w:rFonts w:ascii="Arial" w:eastAsia="Times New Roman" w:hAnsi="Arial" w:cs="Arial"/>
              <w:b/>
              <w:bCs/>
              <w:color w:val="000000"/>
              <w:sz w:val="20"/>
              <w:szCs w:val="20"/>
            </w:rPr>
            <w:t> </w:t>
          </w:r>
        </w:p>
        <w:p w14:paraId="3E6C09A4" w14:textId="77777777" w:rsidR="00B646BD" w:rsidRPr="00EF6817" w:rsidRDefault="00B646BD" w:rsidP="00B646BD">
          <w:pPr>
            <w:spacing w:before="100" w:beforeAutospacing="1" w:after="100" w:afterAutospacing="1"/>
            <w:rPr>
              <w:rFonts w:ascii="-webkit-standard" w:eastAsia="Times New Roman" w:hAnsi="-webkit-standard" w:cs="Times New Roman"/>
              <w:color w:val="000000"/>
            </w:rPr>
          </w:pPr>
          <w:r w:rsidRPr="00EF6817">
            <w:rPr>
              <w:rFonts w:ascii="Arial" w:eastAsia="Times New Roman" w:hAnsi="Arial" w:cs="Arial"/>
              <w:b/>
              <w:bCs/>
              <w:color w:val="000000"/>
              <w:sz w:val="16"/>
              <w:szCs w:val="16"/>
            </w:rPr>
            <w:t>GRFX 4103. Photography for the Graphic Designer </w:t>
          </w:r>
          <w:r w:rsidRPr="00EF6817">
            <w:rPr>
              <w:rFonts w:ascii="Times New Roman" w:eastAsia="Times New Roman" w:hAnsi="Times New Roman" w:cs="Times New Roman"/>
              <w:color w:val="000000"/>
              <w:sz w:val="16"/>
              <w:szCs w:val="16"/>
            </w:rPr>
            <w:t xml:space="preserve">Study of photographic equipment, tech- </w:t>
          </w:r>
          <w:proofErr w:type="spellStart"/>
          <w:r w:rsidRPr="00EF6817">
            <w:rPr>
              <w:rFonts w:ascii="Times New Roman" w:eastAsia="Times New Roman" w:hAnsi="Times New Roman" w:cs="Times New Roman"/>
              <w:color w:val="000000"/>
              <w:sz w:val="16"/>
              <w:szCs w:val="16"/>
            </w:rPr>
            <w:t>niques</w:t>
          </w:r>
          <w:proofErr w:type="spellEnd"/>
          <w:r w:rsidRPr="00EF6817">
            <w:rPr>
              <w:rFonts w:ascii="Times New Roman" w:eastAsia="Times New Roman" w:hAnsi="Times New Roman" w:cs="Times New Roman"/>
              <w:color w:val="000000"/>
              <w:sz w:val="16"/>
              <w:szCs w:val="16"/>
            </w:rPr>
            <w:t xml:space="preserve"> and processes with emphasis on graphic design applications. This course requires three or more hours per week outside of class. May be repeated for credit. Prerequisites, a grade of C or better in ART 3403 and GRFX 3303; a grade of CR in GRFX 3400; or instructor permission. Fall.</w:t>
          </w:r>
        </w:p>
        <w:p w14:paraId="51BAAE13" w14:textId="77777777" w:rsidR="00B646BD" w:rsidRPr="00EF6817" w:rsidRDefault="00B646BD" w:rsidP="00B646BD">
          <w:pPr>
            <w:spacing w:before="100" w:beforeAutospacing="1" w:after="100" w:afterAutospacing="1"/>
            <w:rPr>
              <w:rFonts w:ascii="-webkit-standard" w:eastAsia="Times New Roman" w:hAnsi="-webkit-standard" w:cs="Times New Roman"/>
              <w:color w:val="000000"/>
            </w:rPr>
          </w:pPr>
          <w:r w:rsidRPr="00EF6817">
            <w:rPr>
              <w:rFonts w:ascii="Arial" w:eastAsia="Times New Roman" w:hAnsi="Arial" w:cs="Arial"/>
              <w:b/>
              <w:bCs/>
              <w:color w:val="000000"/>
              <w:sz w:val="16"/>
              <w:szCs w:val="16"/>
            </w:rPr>
            <w:t>GRFX 4143. Advanced Photography for the Graphic Designer </w:t>
          </w:r>
          <w:r w:rsidRPr="00EF6817">
            <w:rPr>
              <w:rFonts w:ascii="Times New Roman" w:eastAsia="Times New Roman" w:hAnsi="Times New Roman" w:cs="Times New Roman"/>
              <w:color w:val="000000"/>
              <w:sz w:val="16"/>
              <w:szCs w:val="16"/>
            </w:rPr>
            <w:t xml:space="preserve">This course offers advanced studies in photography as it is utilized in graphic design. Advanced studies in studio and site pho- </w:t>
          </w:r>
          <w:proofErr w:type="spellStart"/>
          <w:r w:rsidRPr="00EF6817">
            <w:rPr>
              <w:rFonts w:ascii="Times New Roman" w:eastAsia="Times New Roman" w:hAnsi="Times New Roman" w:cs="Times New Roman"/>
              <w:color w:val="000000"/>
              <w:sz w:val="16"/>
              <w:szCs w:val="16"/>
            </w:rPr>
            <w:t>tography</w:t>
          </w:r>
          <w:proofErr w:type="spellEnd"/>
          <w:r w:rsidRPr="00EF6817">
            <w:rPr>
              <w:rFonts w:ascii="Times New Roman" w:eastAsia="Times New Roman" w:hAnsi="Times New Roman" w:cs="Times New Roman"/>
              <w:color w:val="000000"/>
              <w:sz w:val="16"/>
              <w:szCs w:val="16"/>
            </w:rPr>
            <w:t xml:space="preserve"> and the application of photography to print and digital media. This course requires three or more hours per week outside of class. May be repeated for credit. Prerequisites, a grade of C or better in GRFX 4103; or instructor permission. Spring.</w:t>
          </w:r>
        </w:p>
        <w:p w14:paraId="01B4E30D" w14:textId="77777777" w:rsidR="00B646BD" w:rsidRPr="00EF6817" w:rsidRDefault="00B646BD" w:rsidP="00B646BD">
          <w:pPr>
            <w:spacing w:before="100" w:beforeAutospacing="1" w:after="100" w:afterAutospacing="1"/>
            <w:rPr>
              <w:rFonts w:ascii="-webkit-standard" w:eastAsia="Times New Roman" w:hAnsi="-webkit-standard" w:cs="Times New Roman"/>
              <w:color w:val="000000"/>
            </w:rPr>
          </w:pPr>
          <w:r w:rsidRPr="00EF6817">
            <w:rPr>
              <w:rFonts w:ascii="Arial" w:eastAsia="Times New Roman" w:hAnsi="Arial" w:cs="Arial"/>
              <w:b/>
              <w:bCs/>
              <w:color w:val="000000"/>
              <w:sz w:val="16"/>
              <w:szCs w:val="16"/>
            </w:rPr>
            <w:t>GRFX 4503. Professional Practice for Design </w:t>
          </w:r>
          <w:r w:rsidRPr="00EF6817">
            <w:rPr>
              <w:rFonts w:ascii="Times New Roman" w:eastAsia="Times New Roman" w:hAnsi="Times New Roman" w:cs="Times New Roman"/>
              <w:color w:val="000000"/>
              <w:sz w:val="16"/>
              <w:szCs w:val="16"/>
            </w:rPr>
            <w:t xml:space="preserve">Personal brand development, including visual identity, website, and social media strategy. Job-finding skills, including cover letter and </w:t>
          </w:r>
          <w:proofErr w:type="spellStart"/>
          <w:r w:rsidRPr="00EF6817">
            <w:rPr>
              <w:rFonts w:ascii="Times New Roman" w:eastAsia="Times New Roman" w:hAnsi="Times New Roman" w:cs="Times New Roman"/>
              <w:color w:val="000000"/>
              <w:sz w:val="16"/>
              <w:szCs w:val="16"/>
            </w:rPr>
            <w:t>résume</w:t>
          </w:r>
          <w:proofErr w:type="spellEnd"/>
          <w:r w:rsidRPr="00EF6817">
            <w:rPr>
              <w:rFonts w:ascii="Times New Roman" w:eastAsia="Times New Roman" w:hAnsi="Times New Roman" w:cs="Times New Roman"/>
              <w:color w:val="000000"/>
              <w:sz w:val="16"/>
              <w:szCs w:val="16"/>
            </w:rPr>
            <w:t>́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 </w:t>
          </w:r>
        </w:p>
        <w:p w14:paraId="13771C87" w14:textId="77777777" w:rsidR="00B646BD" w:rsidRPr="00EF6817" w:rsidRDefault="00B646BD" w:rsidP="00B646BD">
          <w:pPr>
            <w:spacing w:before="100" w:beforeAutospacing="1" w:after="100" w:afterAutospacing="1"/>
            <w:rPr>
              <w:rFonts w:ascii="-webkit-standard" w:eastAsia="Times New Roman" w:hAnsi="-webkit-standard" w:cs="Times New Roman"/>
              <w:color w:val="000000"/>
            </w:rPr>
          </w:pPr>
          <w:r w:rsidRPr="00EF6817">
            <w:rPr>
              <w:rFonts w:ascii="Arial" w:eastAsia="Times New Roman" w:hAnsi="Arial" w:cs="Arial"/>
              <w:b/>
              <w:bCs/>
              <w:color w:val="000000"/>
              <w:sz w:val="16"/>
              <w:szCs w:val="16"/>
            </w:rPr>
            <w:t>GRFX 4603. Graphic Design Internship </w:t>
          </w:r>
          <w:r w:rsidRPr="00EF6817">
            <w:rPr>
              <w:rFonts w:ascii="Times New Roman" w:eastAsia="Times New Roman" w:hAnsi="Times New Roman" w:cs="Times New Roman"/>
              <w:color w:val="000000"/>
              <w:sz w:val="16"/>
              <w:szCs w:val="16"/>
            </w:rPr>
            <w:t>Supervised work in a professional graphic design setting. May be repeated for credit. Prerequisites, a grade of CR in GRFX 3400, a minimum GPA of 2.75 in all work with an ART, ARTH, ARED, or GRFX prefix, and permission of advisor, Graphic Design Internship Coordinator and department chair. Fall, Spring, Summer.</w:t>
          </w:r>
        </w:p>
        <w:p w14:paraId="5B8E205D" w14:textId="3C4FBE2F" w:rsidR="00B646BD" w:rsidRPr="00EF6817" w:rsidRDefault="00B646BD" w:rsidP="00B646BD">
          <w:pPr>
            <w:rPr>
              <w:rFonts w:ascii="Calibri" w:eastAsia="Times New Roman" w:hAnsi="Calibri" w:cs="Calibri"/>
              <w:color w:val="000000"/>
            </w:rPr>
          </w:pPr>
          <w:r w:rsidRPr="00185E4B">
            <w:rPr>
              <w:rFonts w:ascii="Times" w:eastAsia="Times New Roman" w:hAnsi="Times" w:cs="Calibri"/>
              <w:b/>
              <w:color w:val="0070C0"/>
            </w:rPr>
            <w:t>GRFX 4613</w:t>
          </w:r>
          <w:r w:rsidR="00185E4B" w:rsidRPr="00185E4B">
            <w:rPr>
              <w:rFonts w:ascii="Times" w:eastAsia="Times New Roman" w:hAnsi="Times" w:cs="Calibri"/>
              <w:b/>
              <w:color w:val="0070C0"/>
            </w:rPr>
            <w:t>.</w:t>
          </w:r>
          <w:r w:rsidRPr="00EF6817">
            <w:rPr>
              <w:rFonts w:ascii="Times" w:eastAsia="Times New Roman" w:hAnsi="Times" w:cs="Calibri"/>
              <w:color w:val="0070C0"/>
            </w:rPr>
            <w:t> </w:t>
          </w:r>
          <w:r w:rsidRPr="00EF6817">
            <w:rPr>
              <w:rFonts w:ascii="Times" w:eastAsia="Times New Roman" w:hAnsi="Times" w:cs="Calibri"/>
              <w:b/>
              <w:bCs/>
              <w:color w:val="0070C0"/>
            </w:rPr>
            <w:t>Independent Study in Graphic Design</w:t>
          </w:r>
          <w:r w:rsidRPr="00EF6817">
            <w:rPr>
              <w:rFonts w:ascii="Times" w:eastAsia="Times New Roman" w:hAnsi="Times" w:cs="Calibri"/>
              <w:color w:val="0070C0"/>
            </w:rPr>
            <w:t> Faculty-guided study of graphic design topics for the advanced student. May be repeated for credit. Prerequisites, advisor and instructor permission. Fall, Spring.</w:t>
          </w:r>
        </w:p>
        <w:p w14:paraId="767C7EE7" w14:textId="040FEDAB" w:rsidR="00B646BD" w:rsidRDefault="00B646BD" w:rsidP="00B646BD">
          <w:pPr>
            <w:spacing w:before="100" w:beforeAutospacing="1" w:after="100" w:afterAutospacing="1"/>
            <w:rPr>
              <w:rFonts w:ascii="Times New Roman" w:eastAsia="Times New Roman" w:hAnsi="Times New Roman" w:cs="Times New Roman"/>
              <w:color w:val="000000"/>
              <w:sz w:val="16"/>
              <w:szCs w:val="16"/>
            </w:rPr>
          </w:pPr>
          <w:r w:rsidRPr="00EF6817">
            <w:rPr>
              <w:rFonts w:ascii="Arial" w:eastAsia="Times New Roman" w:hAnsi="Arial" w:cs="Arial"/>
              <w:b/>
              <w:bCs/>
              <w:color w:val="000000"/>
              <w:sz w:val="16"/>
              <w:szCs w:val="16"/>
            </w:rPr>
            <w:t>GRFX 4703. Advanced Web Studio </w:t>
          </w:r>
          <w:r w:rsidRPr="00EF6817">
            <w:rPr>
              <w:rFonts w:ascii="Times New Roman" w:eastAsia="Times New Roman" w:hAnsi="Times New Roman" w:cs="Times New Roman"/>
              <w:color w:val="000000"/>
              <w:sz w:val="16"/>
              <w:szCs w:val="16"/>
            </w:rPr>
            <w:t xml:space="preserve">Continuation of ART 3463. Based on lecture topics, </w:t>
          </w:r>
          <w:proofErr w:type="spellStart"/>
          <w:r w:rsidRPr="00EF6817">
            <w:rPr>
              <w:rFonts w:ascii="Times New Roman" w:eastAsia="Times New Roman" w:hAnsi="Times New Roman" w:cs="Times New Roman"/>
              <w:color w:val="000000"/>
              <w:sz w:val="16"/>
              <w:szCs w:val="16"/>
            </w:rPr>
            <w:t>stu</w:t>
          </w:r>
          <w:proofErr w:type="spellEnd"/>
          <w:r w:rsidRPr="00EF6817">
            <w:rPr>
              <w:rFonts w:ascii="Times New Roman" w:eastAsia="Times New Roman" w:hAnsi="Times New Roman" w:cs="Times New Roman"/>
              <w:color w:val="000000"/>
              <w:sz w:val="16"/>
              <w:szCs w:val="16"/>
            </w:rPr>
            <w:t>- dents will complete self-directed research and experimentation culminating in practical applications within the coding environment. This course requires three or more hours per week outside of class. May be repeated for credit. Prerequisite, a grade of C or better in GRFX 3703. Fall.</w:t>
          </w:r>
        </w:p>
        <w:p w14:paraId="721D63E7" w14:textId="5EE5A63C" w:rsidR="00B36188" w:rsidRDefault="00B36188" w:rsidP="00B646BD">
          <w:pPr>
            <w:spacing w:before="100" w:beforeAutospacing="1" w:after="100" w:afterAutospacing="1"/>
            <w:rPr>
              <w:rFonts w:ascii="Times New Roman" w:eastAsia="Times New Roman" w:hAnsi="Times New Roman" w:cs="Times New Roman"/>
              <w:color w:val="000000"/>
              <w:sz w:val="16"/>
              <w:szCs w:val="16"/>
            </w:rPr>
          </w:pPr>
        </w:p>
        <w:p w14:paraId="2B273467" w14:textId="77FA0B42" w:rsidR="00B36188" w:rsidRDefault="00B36188" w:rsidP="00B646BD">
          <w:pPr>
            <w:spacing w:before="100" w:beforeAutospacing="1" w:after="100" w:afterAutospacing="1"/>
            <w:rPr>
              <w:rFonts w:ascii="Times New Roman" w:eastAsia="Times New Roman" w:hAnsi="Times New Roman" w:cs="Times New Roman"/>
              <w:color w:val="000000"/>
              <w:sz w:val="16"/>
              <w:szCs w:val="16"/>
            </w:rPr>
          </w:pPr>
        </w:p>
        <w:p w14:paraId="4E8ED697" w14:textId="545F4811" w:rsidR="00B36188" w:rsidRDefault="00B36188" w:rsidP="00B646BD">
          <w:pPr>
            <w:spacing w:before="100" w:beforeAutospacing="1" w:after="100" w:afterAutospacing="1"/>
            <w:rPr>
              <w:rFonts w:ascii="Times New Roman" w:eastAsia="Times New Roman" w:hAnsi="Times New Roman" w:cs="Times New Roman"/>
              <w:color w:val="000000"/>
              <w:sz w:val="16"/>
              <w:szCs w:val="16"/>
            </w:rPr>
          </w:pPr>
        </w:p>
        <w:p w14:paraId="665C8625" w14:textId="3535093A" w:rsidR="00B36188" w:rsidRDefault="00B36188" w:rsidP="00B646BD">
          <w:pPr>
            <w:spacing w:before="100" w:beforeAutospacing="1" w:after="100" w:afterAutospacing="1"/>
            <w:rPr>
              <w:rFonts w:ascii="Times New Roman" w:eastAsia="Times New Roman" w:hAnsi="Times New Roman" w:cs="Times New Roman"/>
              <w:color w:val="000000"/>
              <w:sz w:val="16"/>
              <w:szCs w:val="16"/>
            </w:rPr>
          </w:pPr>
        </w:p>
        <w:sdt>
          <w:sdtPr>
            <w:rPr>
              <w:rFonts w:asciiTheme="majorHAnsi" w:hAnsiTheme="majorHAnsi" w:cs="Arial"/>
              <w:sz w:val="20"/>
              <w:szCs w:val="20"/>
            </w:rPr>
            <w:id w:val="-116145547"/>
            <w:placeholder>
              <w:docPart w:val="6377544521E3401E89828C1084D2ED0A"/>
            </w:placeholder>
          </w:sdtPr>
          <w:sdtEndPr/>
          <w:sdtContent>
            <w:p w14:paraId="32C6BEDC" w14:textId="32542FC2" w:rsidR="00B36188" w:rsidRPr="00B646BD" w:rsidRDefault="00B36188" w:rsidP="00B36188">
              <w:pPr>
                <w:rPr>
                  <w:rFonts w:ascii="Times New Roman" w:eastAsia="Times New Roman" w:hAnsi="Times New Roman" w:cs="Times New Roman"/>
                  <w:b/>
                  <w:color w:val="000000"/>
                </w:rPr>
              </w:pPr>
              <w:r w:rsidRPr="00B646BD">
                <w:rPr>
                  <w:rFonts w:ascii="Times New Roman" w:eastAsia="Times New Roman" w:hAnsi="Times New Roman" w:cs="Times New Roman"/>
                  <w:b/>
                  <w:color w:val="000000"/>
                  <w:sz w:val="20"/>
                  <w:szCs w:val="20"/>
                </w:rPr>
                <w:t>Undergraduate Bulletin 2019-2020, p.</w:t>
              </w:r>
              <w:r>
                <w:rPr>
                  <w:rFonts w:ascii="Times New Roman" w:eastAsia="Times New Roman" w:hAnsi="Times New Roman" w:cs="Times New Roman"/>
                  <w:b/>
                  <w:color w:val="000000"/>
                  <w:sz w:val="20"/>
                  <w:szCs w:val="20"/>
                </w:rPr>
                <w:t xml:space="preserve"> </w:t>
              </w:r>
              <w:r w:rsidRPr="00B646BD">
                <w:rPr>
                  <w:rFonts w:ascii="Times New Roman" w:eastAsia="Times New Roman" w:hAnsi="Times New Roman" w:cs="Times New Roman"/>
                  <w:b/>
                  <w:color w:val="000000"/>
                  <w:sz w:val="20"/>
                  <w:szCs w:val="20"/>
                </w:rPr>
                <w:t xml:space="preserve">484  </w:t>
              </w:r>
              <w:r>
                <w:rPr>
                  <w:rFonts w:ascii="Times New Roman" w:eastAsia="Times New Roman" w:hAnsi="Times New Roman" w:cs="Times New Roman"/>
                  <w:b/>
                  <w:color w:val="000000"/>
                  <w:sz w:val="20"/>
                  <w:szCs w:val="20"/>
                </w:rPr>
                <w:t>proposed</w:t>
              </w:r>
            </w:p>
            <w:p w14:paraId="0D94C9C1" w14:textId="77777777" w:rsidR="00B36188" w:rsidRPr="00EF6817" w:rsidRDefault="00B36188" w:rsidP="00B36188">
              <w:pPr>
                <w:jc w:val="center"/>
                <w:rPr>
                  <w:rFonts w:ascii="Calibri" w:eastAsia="Times New Roman" w:hAnsi="Calibri" w:cs="Calibri"/>
                  <w:color w:val="000000"/>
                </w:rPr>
              </w:pPr>
              <w:r w:rsidRPr="00EF6817">
                <w:rPr>
                  <w:rFonts w:ascii="Arial" w:eastAsia="Times New Roman" w:hAnsi="Arial" w:cs="Arial"/>
                  <w:b/>
                  <w:bCs/>
                  <w:color w:val="000000"/>
                  <w:sz w:val="20"/>
                  <w:szCs w:val="20"/>
                </w:rPr>
                <w:t> </w:t>
              </w:r>
            </w:p>
            <w:p w14:paraId="200C9DB3" w14:textId="77777777" w:rsidR="00B36188" w:rsidRPr="00EF6817" w:rsidRDefault="00B36188" w:rsidP="00B36188">
              <w:pPr>
                <w:spacing w:before="100" w:beforeAutospacing="1" w:after="100" w:afterAutospacing="1"/>
                <w:rPr>
                  <w:rFonts w:ascii="-webkit-standard" w:eastAsia="Times New Roman" w:hAnsi="-webkit-standard" w:cs="Times New Roman"/>
                  <w:color w:val="000000"/>
                </w:rPr>
              </w:pPr>
              <w:r w:rsidRPr="00EF6817">
                <w:rPr>
                  <w:rFonts w:ascii="Arial" w:eastAsia="Times New Roman" w:hAnsi="Arial" w:cs="Arial"/>
                  <w:b/>
                  <w:bCs/>
                  <w:color w:val="000000"/>
                  <w:sz w:val="16"/>
                  <w:szCs w:val="16"/>
                </w:rPr>
                <w:t>GRFX 4103. Photography for the Graphic Designer </w:t>
              </w:r>
              <w:r w:rsidRPr="00EF6817">
                <w:rPr>
                  <w:rFonts w:ascii="Times New Roman" w:eastAsia="Times New Roman" w:hAnsi="Times New Roman" w:cs="Times New Roman"/>
                  <w:color w:val="000000"/>
                  <w:sz w:val="16"/>
                  <w:szCs w:val="16"/>
                </w:rPr>
                <w:t xml:space="preserve">Study of photographic equipment, tech- </w:t>
              </w:r>
              <w:proofErr w:type="spellStart"/>
              <w:r w:rsidRPr="00EF6817">
                <w:rPr>
                  <w:rFonts w:ascii="Times New Roman" w:eastAsia="Times New Roman" w:hAnsi="Times New Roman" w:cs="Times New Roman"/>
                  <w:color w:val="000000"/>
                  <w:sz w:val="16"/>
                  <w:szCs w:val="16"/>
                </w:rPr>
                <w:t>niques</w:t>
              </w:r>
              <w:proofErr w:type="spellEnd"/>
              <w:r w:rsidRPr="00EF6817">
                <w:rPr>
                  <w:rFonts w:ascii="Times New Roman" w:eastAsia="Times New Roman" w:hAnsi="Times New Roman" w:cs="Times New Roman"/>
                  <w:color w:val="000000"/>
                  <w:sz w:val="16"/>
                  <w:szCs w:val="16"/>
                </w:rPr>
                <w:t xml:space="preserve"> and processes with emphasis on graphic design applications. This course requires three or more hours per week outside of class. May be repeated for credit. Prerequisites, a grade of C or better in ART 3403 and GRFX 3303; a grade of CR in GRFX 3400; or instructor permission. Fall.</w:t>
              </w:r>
            </w:p>
            <w:p w14:paraId="1F0A926D" w14:textId="77777777" w:rsidR="00B36188" w:rsidRPr="00EF6817" w:rsidRDefault="00B36188" w:rsidP="00B36188">
              <w:pPr>
                <w:spacing w:before="100" w:beforeAutospacing="1" w:after="100" w:afterAutospacing="1"/>
                <w:rPr>
                  <w:rFonts w:ascii="-webkit-standard" w:eastAsia="Times New Roman" w:hAnsi="-webkit-standard" w:cs="Times New Roman"/>
                  <w:color w:val="000000"/>
                </w:rPr>
              </w:pPr>
              <w:r w:rsidRPr="00EF6817">
                <w:rPr>
                  <w:rFonts w:ascii="Arial" w:eastAsia="Times New Roman" w:hAnsi="Arial" w:cs="Arial"/>
                  <w:b/>
                  <w:bCs/>
                  <w:color w:val="000000"/>
                  <w:sz w:val="16"/>
                  <w:szCs w:val="16"/>
                </w:rPr>
                <w:t>GRFX 4143. Advanced Photography for the Graphic Designer </w:t>
              </w:r>
              <w:r w:rsidRPr="00EF6817">
                <w:rPr>
                  <w:rFonts w:ascii="Times New Roman" w:eastAsia="Times New Roman" w:hAnsi="Times New Roman" w:cs="Times New Roman"/>
                  <w:color w:val="000000"/>
                  <w:sz w:val="16"/>
                  <w:szCs w:val="16"/>
                </w:rPr>
                <w:t xml:space="preserve">This course offers advanced studies in photography as it is utilized in graphic design. Advanced studies in studio and site pho- </w:t>
              </w:r>
              <w:proofErr w:type="spellStart"/>
              <w:r w:rsidRPr="00EF6817">
                <w:rPr>
                  <w:rFonts w:ascii="Times New Roman" w:eastAsia="Times New Roman" w:hAnsi="Times New Roman" w:cs="Times New Roman"/>
                  <w:color w:val="000000"/>
                  <w:sz w:val="16"/>
                  <w:szCs w:val="16"/>
                </w:rPr>
                <w:t>tography</w:t>
              </w:r>
              <w:proofErr w:type="spellEnd"/>
              <w:r w:rsidRPr="00EF6817">
                <w:rPr>
                  <w:rFonts w:ascii="Times New Roman" w:eastAsia="Times New Roman" w:hAnsi="Times New Roman" w:cs="Times New Roman"/>
                  <w:color w:val="000000"/>
                  <w:sz w:val="16"/>
                  <w:szCs w:val="16"/>
                </w:rPr>
                <w:t xml:space="preserve"> and the application of photography to print and digital media. This course requires three or more hours per week outside of class. May be repeated for credit. Prerequisites, a grade of C or better in GRFX 4103; or instructor permission. Spring.</w:t>
              </w:r>
            </w:p>
            <w:p w14:paraId="73A0347D" w14:textId="77777777" w:rsidR="00B36188" w:rsidRPr="00EF6817" w:rsidRDefault="00B36188" w:rsidP="00B36188">
              <w:pPr>
                <w:spacing w:before="100" w:beforeAutospacing="1" w:after="100" w:afterAutospacing="1"/>
                <w:rPr>
                  <w:rFonts w:ascii="-webkit-standard" w:eastAsia="Times New Roman" w:hAnsi="-webkit-standard" w:cs="Times New Roman"/>
                  <w:color w:val="000000"/>
                </w:rPr>
              </w:pPr>
              <w:r w:rsidRPr="00EF6817">
                <w:rPr>
                  <w:rFonts w:ascii="Arial" w:eastAsia="Times New Roman" w:hAnsi="Arial" w:cs="Arial"/>
                  <w:b/>
                  <w:bCs/>
                  <w:color w:val="000000"/>
                  <w:sz w:val="16"/>
                  <w:szCs w:val="16"/>
                </w:rPr>
                <w:t>GRFX 4503. Professional Practice for Design </w:t>
              </w:r>
              <w:r w:rsidRPr="00EF6817">
                <w:rPr>
                  <w:rFonts w:ascii="Times New Roman" w:eastAsia="Times New Roman" w:hAnsi="Times New Roman" w:cs="Times New Roman"/>
                  <w:color w:val="000000"/>
                  <w:sz w:val="16"/>
                  <w:szCs w:val="16"/>
                </w:rPr>
                <w:t xml:space="preserve">Personal brand development, including visual identity, website, and social media strategy. Job-finding skills, including cover letter and </w:t>
              </w:r>
              <w:proofErr w:type="spellStart"/>
              <w:r w:rsidRPr="00EF6817">
                <w:rPr>
                  <w:rFonts w:ascii="Times New Roman" w:eastAsia="Times New Roman" w:hAnsi="Times New Roman" w:cs="Times New Roman"/>
                  <w:color w:val="000000"/>
                  <w:sz w:val="16"/>
                  <w:szCs w:val="16"/>
                </w:rPr>
                <w:t>résume</w:t>
              </w:r>
              <w:proofErr w:type="spellEnd"/>
              <w:r w:rsidRPr="00EF6817">
                <w:rPr>
                  <w:rFonts w:ascii="Times New Roman" w:eastAsia="Times New Roman" w:hAnsi="Times New Roman" w:cs="Times New Roman"/>
                  <w:color w:val="000000"/>
                  <w:sz w:val="16"/>
                  <w:szCs w:val="16"/>
                </w:rPr>
                <w:t>́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 </w:t>
              </w:r>
            </w:p>
            <w:p w14:paraId="640A97E5" w14:textId="77777777" w:rsidR="00B36188" w:rsidRPr="00EF6817" w:rsidRDefault="00B36188" w:rsidP="00B36188">
              <w:pPr>
                <w:spacing w:before="100" w:beforeAutospacing="1" w:after="100" w:afterAutospacing="1"/>
                <w:rPr>
                  <w:rFonts w:ascii="-webkit-standard" w:eastAsia="Times New Roman" w:hAnsi="-webkit-standard" w:cs="Times New Roman"/>
                  <w:color w:val="000000"/>
                </w:rPr>
              </w:pPr>
              <w:r w:rsidRPr="00EF6817">
                <w:rPr>
                  <w:rFonts w:ascii="Arial" w:eastAsia="Times New Roman" w:hAnsi="Arial" w:cs="Arial"/>
                  <w:b/>
                  <w:bCs/>
                  <w:color w:val="000000"/>
                  <w:sz w:val="16"/>
                  <w:szCs w:val="16"/>
                </w:rPr>
                <w:t>GRFX 4603. Graphic Design Internship </w:t>
              </w:r>
              <w:r w:rsidRPr="00EF6817">
                <w:rPr>
                  <w:rFonts w:ascii="Times New Roman" w:eastAsia="Times New Roman" w:hAnsi="Times New Roman" w:cs="Times New Roman"/>
                  <w:color w:val="000000"/>
                  <w:sz w:val="16"/>
                  <w:szCs w:val="16"/>
                </w:rPr>
                <w:t>Supervised work in a professional graphic design setting. May be repeated for credit. Prerequisites, a grade of CR in GRFX 3400, a minimum GPA of 2.75 in all work with an ART, ARTH, ARED, or GRFX prefix, and permission of advisor, Graphic Design Internship Coordinator and department chair. Fall, Spring, Summer.</w:t>
              </w:r>
            </w:p>
            <w:p w14:paraId="05720908" w14:textId="77777777" w:rsidR="00B36188" w:rsidRPr="00B36188" w:rsidRDefault="00B36188" w:rsidP="00B36188">
              <w:pPr>
                <w:rPr>
                  <w:rFonts w:ascii="Times New Roman" w:eastAsia="Times New Roman" w:hAnsi="Times New Roman" w:cs="Times New Roman"/>
                  <w:color w:val="000000"/>
                  <w:sz w:val="16"/>
                  <w:szCs w:val="16"/>
                </w:rPr>
              </w:pPr>
              <w:r w:rsidRPr="00B36188">
                <w:rPr>
                  <w:rFonts w:ascii="Arial" w:eastAsia="Times New Roman" w:hAnsi="Arial" w:cs="Arial"/>
                  <w:b/>
                  <w:bCs/>
                  <w:color w:val="000000"/>
                  <w:sz w:val="16"/>
                  <w:szCs w:val="16"/>
                </w:rPr>
                <w:t>GRFX 4613. Independent Study in Graphic Design</w:t>
              </w:r>
              <w:r w:rsidRPr="00EF6817">
                <w:rPr>
                  <w:rFonts w:ascii="Times" w:eastAsia="Times New Roman" w:hAnsi="Times" w:cs="Calibri"/>
                  <w:color w:val="0070C0"/>
                </w:rPr>
                <w:t> </w:t>
              </w:r>
              <w:r w:rsidRPr="00B36188">
                <w:rPr>
                  <w:rFonts w:ascii="Times New Roman" w:eastAsia="Times New Roman" w:hAnsi="Times New Roman" w:cs="Times New Roman"/>
                  <w:color w:val="000000"/>
                  <w:sz w:val="16"/>
                  <w:szCs w:val="16"/>
                </w:rPr>
                <w:t>Faculty-guided study of graphic design topics for the advanced student. May be repeated for credit. Prerequisites, advisor and instructor permission. Fall, Spring.</w:t>
              </w:r>
            </w:p>
            <w:p w14:paraId="02D12D69" w14:textId="77777777" w:rsidR="00B36188" w:rsidRPr="00EF6817" w:rsidRDefault="00B36188" w:rsidP="00B36188">
              <w:pPr>
                <w:spacing w:before="100" w:beforeAutospacing="1" w:after="100" w:afterAutospacing="1"/>
                <w:rPr>
                  <w:rFonts w:ascii="-webkit-standard" w:eastAsia="Times New Roman" w:hAnsi="-webkit-standard" w:cs="Times New Roman"/>
                  <w:color w:val="000000"/>
                </w:rPr>
              </w:pPr>
              <w:r w:rsidRPr="00EF6817">
                <w:rPr>
                  <w:rFonts w:ascii="Arial" w:eastAsia="Times New Roman" w:hAnsi="Arial" w:cs="Arial"/>
                  <w:b/>
                  <w:bCs/>
                  <w:color w:val="000000"/>
                  <w:sz w:val="16"/>
                  <w:szCs w:val="16"/>
                </w:rPr>
                <w:t>GRFX 4703. Advanced Web Studio </w:t>
              </w:r>
              <w:r w:rsidRPr="00EF6817">
                <w:rPr>
                  <w:rFonts w:ascii="Times New Roman" w:eastAsia="Times New Roman" w:hAnsi="Times New Roman" w:cs="Times New Roman"/>
                  <w:color w:val="000000"/>
                  <w:sz w:val="16"/>
                  <w:szCs w:val="16"/>
                </w:rPr>
                <w:t xml:space="preserve">Continuation of ART 3463. Based on lecture topics, </w:t>
              </w:r>
              <w:proofErr w:type="spellStart"/>
              <w:r w:rsidRPr="00EF6817">
                <w:rPr>
                  <w:rFonts w:ascii="Times New Roman" w:eastAsia="Times New Roman" w:hAnsi="Times New Roman" w:cs="Times New Roman"/>
                  <w:color w:val="000000"/>
                  <w:sz w:val="16"/>
                  <w:szCs w:val="16"/>
                </w:rPr>
                <w:t>stu</w:t>
              </w:r>
              <w:proofErr w:type="spellEnd"/>
              <w:r w:rsidRPr="00EF6817">
                <w:rPr>
                  <w:rFonts w:ascii="Times New Roman" w:eastAsia="Times New Roman" w:hAnsi="Times New Roman" w:cs="Times New Roman"/>
                  <w:color w:val="000000"/>
                  <w:sz w:val="16"/>
                  <w:szCs w:val="16"/>
                </w:rPr>
                <w:t>- dents will complete self-directed research and experimentation culminating in practical applications within the coding environment. This course requires three or more hours per week outside of class. May be repeated for credit. Prerequisite, a grade of C or better in GRFX 3703. Fall.</w:t>
              </w:r>
            </w:p>
            <w:p w14:paraId="2DC7BCC8" w14:textId="77777777" w:rsidR="00B36188" w:rsidRDefault="0074406F" w:rsidP="00B36188">
              <w:pPr>
                <w:tabs>
                  <w:tab w:val="left" w:pos="360"/>
                  <w:tab w:val="left" w:pos="720"/>
                </w:tabs>
                <w:rPr>
                  <w:rFonts w:asciiTheme="majorHAnsi" w:hAnsiTheme="majorHAnsi" w:cs="Arial"/>
                  <w:sz w:val="20"/>
                  <w:szCs w:val="20"/>
                </w:rPr>
              </w:pPr>
            </w:p>
          </w:sdtContent>
        </w:sdt>
        <w:p w14:paraId="4EAFBADB" w14:textId="77777777" w:rsidR="00B36188" w:rsidRPr="00EF6817" w:rsidRDefault="00B36188" w:rsidP="00B646BD">
          <w:pPr>
            <w:spacing w:before="100" w:beforeAutospacing="1" w:after="100" w:afterAutospacing="1"/>
            <w:rPr>
              <w:rFonts w:ascii="-webkit-standard" w:eastAsia="Times New Roman" w:hAnsi="-webkit-standard" w:cs="Times New Roman"/>
              <w:color w:val="000000"/>
            </w:rPr>
          </w:pPr>
        </w:p>
        <w:p w14:paraId="27FFDB12" w14:textId="0856B5BC" w:rsidR="00D3680D" w:rsidRPr="008426D1" w:rsidRDefault="0074406F"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64B0E" w14:textId="77777777" w:rsidR="0074406F" w:rsidRDefault="0074406F" w:rsidP="00AF3758">
      <w:pPr>
        <w:spacing w:after="0" w:line="240" w:lineRule="auto"/>
      </w:pPr>
      <w:r>
        <w:separator/>
      </w:r>
    </w:p>
  </w:endnote>
  <w:endnote w:type="continuationSeparator" w:id="0">
    <w:p w14:paraId="78C0BA3C" w14:textId="77777777" w:rsidR="0074406F" w:rsidRDefault="0074406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webkit-standard">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18D3C37B"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4631">
      <w:rPr>
        <w:rStyle w:val="PageNumber"/>
        <w:noProof/>
      </w:rPr>
      <w:t>9</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0B920" w14:textId="77777777" w:rsidR="0074406F" w:rsidRDefault="0074406F" w:rsidP="00AF3758">
      <w:pPr>
        <w:spacing w:after="0" w:line="240" w:lineRule="auto"/>
      </w:pPr>
      <w:r>
        <w:separator/>
      </w:r>
    </w:p>
  </w:footnote>
  <w:footnote w:type="continuationSeparator" w:id="0">
    <w:p w14:paraId="4E43755A" w14:textId="77777777" w:rsidR="0074406F" w:rsidRDefault="0074406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7C5CE9"/>
    <w:multiLevelType w:val="multilevel"/>
    <w:tmpl w:val="4FD62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2"/>
  </w:num>
  <w:num w:numId="5">
    <w:abstractNumId w:val="24"/>
  </w:num>
  <w:num w:numId="6">
    <w:abstractNumId w:val="15"/>
  </w:num>
  <w:num w:numId="7">
    <w:abstractNumId w:val="8"/>
  </w:num>
  <w:num w:numId="8">
    <w:abstractNumId w:val="21"/>
  </w:num>
  <w:num w:numId="9">
    <w:abstractNumId w:val="9"/>
  </w:num>
  <w:num w:numId="10">
    <w:abstractNumId w:val="6"/>
  </w:num>
  <w:num w:numId="11">
    <w:abstractNumId w:val="18"/>
  </w:num>
  <w:num w:numId="12">
    <w:abstractNumId w:val="14"/>
  </w:num>
  <w:num w:numId="13">
    <w:abstractNumId w:val="11"/>
  </w:num>
  <w:num w:numId="14">
    <w:abstractNumId w:val="7"/>
  </w:num>
  <w:num w:numId="15">
    <w:abstractNumId w:val="1"/>
  </w:num>
  <w:num w:numId="16">
    <w:abstractNumId w:val="2"/>
  </w:num>
  <w:num w:numId="17">
    <w:abstractNumId w:val="23"/>
  </w:num>
  <w:num w:numId="18">
    <w:abstractNumId w:val="12"/>
  </w:num>
  <w:num w:numId="19">
    <w:abstractNumId w:val="13"/>
  </w:num>
  <w:num w:numId="20">
    <w:abstractNumId w:val="19"/>
  </w:num>
  <w:num w:numId="21">
    <w:abstractNumId w:val="16"/>
  </w:num>
  <w:num w:numId="22">
    <w:abstractNumId w:val="5"/>
  </w:num>
  <w:num w:numId="23">
    <w:abstractNumId w:val="3"/>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04631"/>
    <w:rsid w:val="0013190C"/>
    <w:rsid w:val="0013192E"/>
    <w:rsid w:val="00150E96"/>
    <w:rsid w:val="00151451"/>
    <w:rsid w:val="0015192B"/>
    <w:rsid w:val="00151FD3"/>
    <w:rsid w:val="0015536A"/>
    <w:rsid w:val="00156679"/>
    <w:rsid w:val="00156BAE"/>
    <w:rsid w:val="00160522"/>
    <w:rsid w:val="001611E3"/>
    <w:rsid w:val="00185D67"/>
    <w:rsid w:val="00185E4B"/>
    <w:rsid w:val="0019007D"/>
    <w:rsid w:val="001A5DD5"/>
    <w:rsid w:val="001B58AB"/>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01F"/>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2E84"/>
    <w:rsid w:val="004A7706"/>
    <w:rsid w:val="004B1430"/>
    <w:rsid w:val="004C53EC"/>
    <w:rsid w:val="004D5819"/>
    <w:rsid w:val="004F3C87"/>
    <w:rsid w:val="00504ECD"/>
    <w:rsid w:val="00526B81"/>
    <w:rsid w:val="0054568E"/>
    <w:rsid w:val="00547433"/>
    <w:rsid w:val="00556E69"/>
    <w:rsid w:val="005677EC"/>
    <w:rsid w:val="0056782C"/>
    <w:rsid w:val="0057527E"/>
    <w:rsid w:val="00575870"/>
    <w:rsid w:val="00581813"/>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0F84"/>
    <w:rsid w:val="00707894"/>
    <w:rsid w:val="00712045"/>
    <w:rsid w:val="007227F4"/>
    <w:rsid w:val="0073025F"/>
    <w:rsid w:val="0073125A"/>
    <w:rsid w:val="0074406F"/>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A529F"/>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36188"/>
    <w:rsid w:val="00B46334"/>
    <w:rsid w:val="00B51325"/>
    <w:rsid w:val="00B5613F"/>
    <w:rsid w:val="00B61CF1"/>
    <w:rsid w:val="00B6203D"/>
    <w:rsid w:val="00B6337D"/>
    <w:rsid w:val="00B646BD"/>
    <w:rsid w:val="00B71755"/>
    <w:rsid w:val="00B74127"/>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94BDF"/>
    <w:rsid w:val="00CA269E"/>
    <w:rsid w:val="00CA57D6"/>
    <w:rsid w:val="00CA7772"/>
    <w:rsid w:val="00CA7C7C"/>
    <w:rsid w:val="00CB2125"/>
    <w:rsid w:val="00CB4B5A"/>
    <w:rsid w:val="00CB7EE3"/>
    <w:rsid w:val="00CC257B"/>
    <w:rsid w:val="00CC6C15"/>
    <w:rsid w:val="00CD73B4"/>
    <w:rsid w:val="00CE6F34"/>
    <w:rsid w:val="00CF60D8"/>
    <w:rsid w:val="00D02490"/>
    <w:rsid w:val="00D06043"/>
    <w:rsid w:val="00D0686A"/>
    <w:rsid w:val="00D14CE3"/>
    <w:rsid w:val="00D20B84"/>
    <w:rsid w:val="00D215DB"/>
    <w:rsid w:val="00D24427"/>
    <w:rsid w:val="00D278F4"/>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0D5A9F89214B42D082D349AB36375E51"/>
        <w:category>
          <w:name w:val="General"/>
          <w:gallery w:val="placeholder"/>
        </w:category>
        <w:types>
          <w:type w:val="bbPlcHdr"/>
        </w:types>
        <w:behaviors>
          <w:behavior w:val="content"/>
        </w:behaviors>
        <w:guid w:val="{17129712-F464-469F-A22E-D9B47426EBDA}"/>
      </w:docPartPr>
      <w:docPartBody>
        <w:p w:rsidR="00F50FCE" w:rsidRDefault="00BE31C1" w:rsidP="00BE31C1">
          <w:pPr>
            <w:pStyle w:val="0D5A9F89214B42D082D349AB36375E51"/>
          </w:pPr>
          <w:r w:rsidRPr="004167AB">
            <w:rPr>
              <w:rStyle w:val="PlaceholderText"/>
              <w:b/>
            </w:rPr>
            <w:t>Yes / No</w:t>
          </w:r>
        </w:p>
      </w:docPartBody>
    </w:docPart>
    <w:docPart>
      <w:docPartPr>
        <w:name w:val="2F9A0CF870ED4E58BE0F41796CD664DB"/>
        <w:category>
          <w:name w:val="General"/>
          <w:gallery w:val="placeholder"/>
        </w:category>
        <w:types>
          <w:type w:val="bbPlcHdr"/>
        </w:types>
        <w:behaviors>
          <w:behavior w:val="content"/>
        </w:behaviors>
        <w:guid w:val="{8303A6FA-624C-430B-80E9-AA61705D1AB4}"/>
      </w:docPartPr>
      <w:docPartBody>
        <w:p w:rsidR="00F50FCE" w:rsidRDefault="00BE31C1" w:rsidP="00BE31C1">
          <w:pPr>
            <w:pStyle w:val="2F9A0CF870ED4E58BE0F41796CD664DB"/>
          </w:pPr>
          <w:r w:rsidRPr="004167AB">
            <w:rPr>
              <w:rStyle w:val="PlaceholderText"/>
              <w:b/>
            </w:rPr>
            <w:t>Yes / No</w:t>
          </w:r>
        </w:p>
      </w:docPartBody>
    </w:docPart>
    <w:docPart>
      <w:docPartPr>
        <w:name w:val="7019A683502241289261684CC9A7FC08"/>
        <w:category>
          <w:name w:val="General"/>
          <w:gallery w:val="placeholder"/>
        </w:category>
        <w:types>
          <w:type w:val="bbPlcHdr"/>
        </w:types>
        <w:behaviors>
          <w:behavior w:val="content"/>
        </w:behaviors>
        <w:guid w:val="{9BFE403F-7D59-4B61-AF27-60176EE85301}"/>
      </w:docPartPr>
      <w:docPartBody>
        <w:p w:rsidR="00F50FCE" w:rsidRDefault="00BE31C1" w:rsidP="00BE31C1">
          <w:pPr>
            <w:pStyle w:val="7019A683502241289261684CC9A7FC08"/>
          </w:pPr>
          <w:r w:rsidRPr="004167AB">
            <w:rPr>
              <w:rStyle w:val="PlaceholderText"/>
              <w:b/>
            </w:rPr>
            <w:t>Yes / No</w:t>
          </w:r>
        </w:p>
      </w:docPartBody>
    </w:docPart>
    <w:docPart>
      <w:docPartPr>
        <w:name w:val="662F46E9DB32484A97B05268FC482A4A"/>
        <w:category>
          <w:name w:val="General"/>
          <w:gallery w:val="placeholder"/>
        </w:category>
        <w:types>
          <w:type w:val="bbPlcHdr"/>
        </w:types>
        <w:behaviors>
          <w:behavior w:val="content"/>
        </w:behaviors>
        <w:guid w:val="{9C293223-26CB-4881-8CD1-6288F7590FD0}"/>
      </w:docPartPr>
      <w:docPartBody>
        <w:p w:rsidR="00F50FCE" w:rsidRDefault="00BE31C1" w:rsidP="00BE31C1">
          <w:pPr>
            <w:pStyle w:val="662F46E9DB32484A97B05268FC482A4A"/>
          </w:pPr>
          <w:r w:rsidRPr="004167AB">
            <w:rPr>
              <w:rStyle w:val="PlaceholderText"/>
              <w:b/>
            </w:rPr>
            <w:t>Yes / No</w:t>
          </w:r>
        </w:p>
      </w:docPartBody>
    </w:docPart>
    <w:docPart>
      <w:docPartPr>
        <w:name w:val="6377544521E3401E89828C1084D2ED0A"/>
        <w:category>
          <w:name w:val="General"/>
          <w:gallery w:val="placeholder"/>
        </w:category>
        <w:types>
          <w:type w:val="bbPlcHdr"/>
        </w:types>
        <w:behaviors>
          <w:behavior w:val="content"/>
        </w:behaviors>
        <w:guid w:val="{39DBC3A5-5C34-4C67-9294-EB46090AA56B}"/>
      </w:docPartPr>
      <w:docPartBody>
        <w:p w:rsidR="00F50FCE" w:rsidRDefault="00BE31C1" w:rsidP="00BE31C1">
          <w:pPr>
            <w:pStyle w:val="6377544521E3401E89828C1084D2ED0A"/>
          </w:pPr>
          <w:r w:rsidRPr="008426D1">
            <w:rPr>
              <w:rStyle w:val="PlaceholderText"/>
              <w:shd w:val="clear" w:color="auto" w:fill="D9D9D9" w:themeFill="background1" w:themeFillShade="D9"/>
            </w:rPr>
            <w:t>Paste bulletin pages here...</w:t>
          </w:r>
        </w:p>
      </w:docPartBody>
    </w:docPart>
    <w:docPart>
      <w:docPartPr>
        <w:name w:val="9D4E7EE714E746FCA613803D7783821E"/>
        <w:category>
          <w:name w:val="General"/>
          <w:gallery w:val="placeholder"/>
        </w:category>
        <w:types>
          <w:type w:val="bbPlcHdr"/>
        </w:types>
        <w:behaviors>
          <w:behavior w:val="content"/>
        </w:behaviors>
        <w:guid w:val="{BC8FAA9D-F761-48A9-BA0A-00D6C5949C81}"/>
      </w:docPartPr>
      <w:docPartBody>
        <w:p w:rsidR="00A030FA" w:rsidRDefault="00C35501" w:rsidP="00C35501">
          <w:pPr>
            <w:pStyle w:val="9D4E7EE714E746FCA613803D7783821E"/>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webkit-standard">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D4C2A"/>
    <w:rsid w:val="00412A30"/>
    <w:rsid w:val="00425226"/>
    <w:rsid w:val="00436B57"/>
    <w:rsid w:val="004E1A75"/>
    <w:rsid w:val="00576003"/>
    <w:rsid w:val="00587536"/>
    <w:rsid w:val="005C4D59"/>
    <w:rsid w:val="005D5D2F"/>
    <w:rsid w:val="00623293"/>
    <w:rsid w:val="00654E35"/>
    <w:rsid w:val="006C3910"/>
    <w:rsid w:val="008822A5"/>
    <w:rsid w:val="00891F77"/>
    <w:rsid w:val="00913E4B"/>
    <w:rsid w:val="0096458F"/>
    <w:rsid w:val="009D439F"/>
    <w:rsid w:val="009F23CD"/>
    <w:rsid w:val="00A030FA"/>
    <w:rsid w:val="00A20583"/>
    <w:rsid w:val="00A84EA5"/>
    <w:rsid w:val="00AC62E8"/>
    <w:rsid w:val="00AD4B92"/>
    <w:rsid w:val="00AD5D56"/>
    <w:rsid w:val="00B24BC1"/>
    <w:rsid w:val="00B2559E"/>
    <w:rsid w:val="00B46360"/>
    <w:rsid w:val="00B46AFF"/>
    <w:rsid w:val="00B51129"/>
    <w:rsid w:val="00B72454"/>
    <w:rsid w:val="00B72548"/>
    <w:rsid w:val="00BA0596"/>
    <w:rsid w:val="00BE0E7B"/>
    <w:rsid w:val="00BE31C1"/>
    <w:rsid w:val="00C35501"/>
    <w:rsid w:val="00CB25D5"/>
    <w:rsid w:val="00CD4EF8"/>
    <w:rsid w:val="00CD656D"/>
    <w:rsid w:val="00CE7C19"/>
    <w:rsid w:val="00D87B77"/>
    <w:rsid w:val="00D96F4E"/>
    <w:rsid w:val="00DD12EE"/>
    <w:rsid w:val="00DE6391"/>
    <w:rsid w:val="00EB3740"/>
    <w:rsid w:val="00F0343A"/>
    <w:rsid w:val="00F50FCE"/>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E31C1"/>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0D5A9F89214B42D082D349AB36375E51">
    <w:name w:val="0D5A9F89214B42D082D349AB36375E51"/>
    <w:rsid w:val="00BE31C1"/>
    <w:pPr>
      <w:spacing w:after="160" w:line="259" w:lineRule="auto"/>
    </w:pPr>
  </w:style>
  <w:style w:type="paragraph" w:customStyle="1" w:styleId="2F9A0CF870ED4E58BE0F41796CD664DB">
    <w:name w:val="2F9A0CF870ED4E58BE0F41796CD664DB"/>
    <w:rsid w:val="00BE31C1"/>
    <w:pPr>
      <w:spacing w:after="160" w:line="259" w:lineRule="auto"/>
    </w:pPr>
  </w:style>
  <w:style w:type="paragraph" w:customStyle="1" w:styleId="7019A683502241289261684CC9A7FC08">
    <w:name w:val="7019A683502241289261684CC9A7FC08"/>
    <w:rsid w:val="00BE31C1"/>
    <w:pPr>
      <w:spacing w:after="160" w:line="259" w:lineRule="auto"/>
    </w:pPr>
  </w:style>
  <w:style w:type="paragraph" w:customStyle="1" w:styleId="662F46E9DB32484A97B05268FC482A4A">
    <w:name w:val="662F46E9DB32484A97B05268FC482A4A"/>
    <w:rsid w:val="00BE31C1"/>
    <w:pPr>
      <w:spacing w:after="160" w:line="259" w:lineRule="auto"/>
    </w:pPr>
  </w:style>
  <w:style w:type="paragraph" w:customStyle="1" w:styleId="6377544521E3401E89828C1084D2ED0A">
    <w:name w:val="6377544521E3401E89828C1084D2ED0A"/>
    <w:rsid w:val="00BE31C1"/>
    <w:pPr>
      <w:spacing w:after="160" w:line="259" w:lineRule="auto"/>
    </w:pPr>
  </w:style>
  <w:style w:type="paragraph" w:customStyle="1" w:styleId="9D4E7EE714E746FCA613803D7783821E">
    <w:name w:val="9D4E7EE714E746FCA613803D7783821E"/>
    <w:rsid w:val="00C3550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C6AF7-A261-EC49-B4F7-CF18FDA1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2940</Words>
  <Characters>16763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5</cp:revision>
  <cp:lastPrinted>2019-07-10T17:02:00Z</cp:lastPrinted>
  <dcterms:created xsi:type="dcterms:W3CDTF">2020-02-24T15:52:00Z</dcterms:created>
  <dcterms:modified xsi:type="dcterms:W3CDTF">2020-03-03T21:32:00Z</dcterms:modified>
</cp:coreProperties>
</file>