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3E958" w14:textId="77777777" w:rsidR="00594F39" w:rsidRDefault="00594F39">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94F39" w14:paraId="3AFF568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1BBBC5" w14:textId="77777777" w:rsidR="00594F39" w:rsidRDefault="00D37519">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94F39" w14:paraId="5654D9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0A62F7C" w14:textId="77777777" w:rsidR="00594F39" w:rsidRDefault="00D37519">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27890B9" w14:textId="77777777" w:rsidR="00594F39" w:rsidRDefault="00594F39">
            <w:pPr>
              <w:pStyle w:val="Normal1"/>
            </w:pPr>
          </w:p>
        </w:tc>
      </w:tr>
      <w:tr w:rsidR="00594F39" w14:paraId="6A8B914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02CE554" w14:textId="77777777" w:rsidR="00594F39" w:rsidRDefault="00D37519">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5668F13" w14:textId="77777777" w:rsidR="00594F39" w:rsidRDefault="00594F39">
            <w:pPr>
              <w:pStyle w:val="Normal1"/>
            </w:pPr>
          </w:p>
        </w:tc>
      </w:tr>
    </w:tbl>
    <w:p w14:paraId="07517F01" w14:textId="77777777" w:rsidR="00594F39" w:rsidRDefault="00594F39">
      <w:pPr>
        <w:pStyle w:val="Normal1"/>
      </w:pPr>
    </w:p>
    <w:p w14:paraId="5C8208E7" w14:textId="77777777" w:rsidR="00594F39" w:rsidRDefault="00D37519">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039C60F6" w14:textId="1EF73474" w:rsidR="00594F39" w:rsidRDefault="00D37519">
      <w:pPr>
        <w:pStyle w:val="Normal1"/>
        <w:rPr>
          <w:rFonts w:ascii="Cambria" w:eastAsia="Cambria" w:hAnsi="Cambria" w:cs="Cambria"/>
          <w:b/>
        </w:rPr>
      </w:pPr>
      <w:r>
        <w:rPr>
          <w:rFonts w:ascii="MS Gothic" w:eastAsia="MS Gothic" w:hAnsi="MS Gothic" w:cs="MS Gothic"/>
          <w:b/>
        </w:rPr>
        <w:t>[</w:t>
      </w:r>
      <w:r>
        <w:rPr>
          <w:rFonts w:ascii="MS Gothic" w:eastAsia="MS Gothic" w:hAnsi="MS Gothic" w:cs="MS Gothic"/>
          <w:b/>
          <w:color w:val="FF0000"/>
        </w:rPr>
        <w:t>X</w:t>
      </w:r>
      <w:r>
        <w:rPr>
          <w:rFonts w:ascii="MS Gothic" w:eastAsia="MS Gothic" w:hAnsi="MS Gothic" w:cs="MS Gothic"/>
          <w:b/>
        </w:rPr>
        <w:t>]</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1406515" w14:textId="77777777" w:rsidR="00594F39" w:rsidRDefault="00D37519">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94F39" w14:paraId="4CB5ADA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E729472" w14:textId="6023B433" w:rsidR="00594F39" w:rsidRDefault="009547DB">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sidR="00D37519">
              <w:rPr>
                <w:rFonts w:ascii="MS Gothic" w:eastAsia="MS Gothic" w:hAnsi="MS Gothic" w:cs="MS Gothic"/>
                <w:b/>
              </w:rPr>
              <w:t xml:space="preserve">]  </w:t>
            </w:r>
            <w:r w:rsidR="00D37519">
              <w:rPr>
                <w:rFonts w:ascii="Cambria" w:eastAsia="Cambria" w:hAnsi="Cambria" w:cs="Cambria"/>
                <w:b/>
                <w:sz w:val="20"/>
                <w:szCs w:val="20"/>
              </w:rPr>
              <w:t>New</w:t>
            </w:r>
            <w:proofErr w:type="gramEnd"/>
            <w:r w:rsidR="00D37519">
              <w:rPr>
                <w:rFonts w:ascii="Cambria" w:eastAsia="Cambria" w:hAnsi="Cambria" w:cs="Cambria"/>
                <w:b/>
                <w:sz w:val="20"/>
                <w:szCs w:val="20"/>
              </w:rPr>
              <w:t xml:space="preserve"> Course  or  </w:t>
            </w:r>
            <w:r w:rsidR="00D37519">
              <w:rPr>
                <w:rFonts w:ascii="MS Gothic" w:eastAsia="MS Gothic" w:hAnsi="MS Gothic" w:cs="MS Gothic"/>
                <w:b/>
              </w:rPr>
              <w:t>[ ]</w:t>
            </w:r>
            <w:r w:rsidR="00D37519">
              <w:rPr>
                <w:rFonts w:ascii="Cambria" w:eastAsia="Cambria" w:hAnsi="Cambria" w:cs="Cambria"/>
                <w:b/>
                <w:sz w:val="20"/>
                <w:szCs w:val="20"/>
              </w:rPr>
              <w:t>Experimental Course (1-time offering)                   (Check one box)</w:t>
            </w:r>
          </w:p>
        </w:tc>
      </w:tr>
    </w:tbl>
    <w:p w14:paraId="70D2FFFB" w14:textId="77777777" w:rsidR="00594F39" w:rsidRDefault="00D37519">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9B3421B" w14:textId="77777777" w:rsidR="00594F39" w:rsidRDefault="00D37519">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94F39" w14:paraId="2F7FAE6A" w14:textId="77777777">
        <w:trPr>
          <w:trHeight w:val="1080"/>
        </w:trPr>
        <w:tc>
          <w:tcPr>
            <w:tcW w:w="5451" w:type="dxa"/>
            <w:vAlign w:val="center"/>
          </w:tcPr>
          <w:p w14:paraId="1CFC04D1" w14:textId="752AA656" w:rsidR="00594F39" w:rsidRDefault="00666E68" w:rsidP="00666E68">
            <w:pPr>
              <w:pStyle w:val="Normal1"/>
              <w:rPr>
                <w:rFonts w:ascii="Cambria" w:eastAsia="Cambria" w:hAnsi="Cambria" w:cs="Cambria"/>
                <w:sz w:val="20"/>
                <w:szCs w:val="20"/>
              </w:rPr>
            </w:pPr>
            <w:r w:rsidRPr="00666E68">
              <w:rPr>
                <w:rFonts w:ascii="Cambria" w:eastAsia="Cambria" w:hAnsi="Cambria" w:cs="Cambria"/>
                <w:color w:val="808080"/>
                <w:sz w:val="24"/>
                <w:szCs w:val="24"/>
                <w:shd w:val="clear" w:color="auto" w:fill="D9D9D9"/>
              </w:rPr>
              <w:t>Michael Bowman</w:t>
            </w:r>
            <w:r w:rsidR="00D37519">
              <w:rPr>
                <w:rFonts w:ascii="Cambria" w:eastAsia="Cambria" w:hAnsi="Cambria" w:cs="Cambria"/>
                <w:color w:val="808080"/>
                <w:sz w:val="52"/>
                <w:szCs w:val="52"/>
                <w:shd w:val="clear" w:color="auto" w:fill="D9D9D9"/>
              </w:rPr>
              <w:t>_________</w:t>
            </w:r>
            <w:r w:rsidR="00D3751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D37519">
              <w:rPr>
                <w:rFonts w:ascii="Cambria" w:eastAsia="Cambria" w:hAnsi="Cambria" w:cs="Cambria"/>
                <w:sz w:val="20"/>
                <w:szCs w:val="20"/>
              </w:rPr>
              <w:br/>
            </w:r>
            <w:r w:rsidR="00D37519">
              <w:rPr>
                <w:rFonts w:ascii="Cambria" w:eastAsia="Cambria" w:hAnsi="Cambria" w:cs="Cambria"/>
                <w:b/>
                <w:sz w:val="20"/>
                <w:szCs w:val="20"/>
              </w:rPr>
              <w:t>Department Curriculum Committee Chair</w:t>
            </w:r>
          </w:p>
        </w:tc>
        <w:tc>
          <w:tcPr>
            <w:tcW w:w="5451" w:type="dxa"/>
            <w:vAlign w:val="center"/>
          </w:tcPr>
          <w:p w14:paraId="0B5174D6" w14:textId="77777777" w:rsidR="00594F39" w:rsidRDefault="00D37519">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EFBDDFA" w14:textId="77777777" w:rsidR="00594F39" w:rsidRDefault="00D37519">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594F39" w14:paraId="4BFCC9E2" w14:textId="77777777">
        <w:trPr>
          <w:trHeight w:val="1080"/>
        </w:trPr>
        <w:tc>
          <w:tcPr>
            <w:tcW w:w="5451" w:type="dxa"/>
            <w:vAlign w:val="center"/>
          </w:tcPr>
          <w:p w14:paraId="5052F63E" w14:textId="7E774DDD" w:rsidR="00594F39" w:rsidRDefault="00D95E66" w:rsidP="00D95E66">
            <w:pPr>
              <w:pStyle w:val="Normal1"/>
              <w:rPr>
                <w:rFonts w:ascii="Cambria" w:eastAsia="Cambria" w:hAnsi="Cambria" w:cs="Cambria"/>
                <w:sz w:val="20"/>
                <w:szCs w:val="20"/>
              </w:rPr>
            </w:pPr>
            <w:proofErr w:type="spellStart"/>
            <w:r w:rsidRPr="00D95E66">
              <w:rPr>
                <w:rFonts w:ascii="Cambria" w:eastAsia="Cambria" w:hAnsi="Cambria" w:cs="Cambria"/>
                <w:color w:val="808080"/>
                <w:sz w:val="24"/>
                <w:szCs w:val="24"/>
                <w:shd w:val="clear" w:color="auto" w:fill="D9D9D9"/>
              </w:rPr>
              <w:t>Osabuohien</w:t>
            </w:r>
            <w:proofErr w:type="spellEnd"/>
            <w:r w:rsidRPr="00D95E66">
              <w:rPr>
                <w:rFonts w:ascii="Cambria" w:eastAsia="Cambria" w:hAnsi="Cambria" w:cs="Cambria"/>
                <w:color w:val="808080"/>
                <w:sz w:val="24"/>
                <w:szCs w:val="24"/>
                <w:shd w:val="clear" w:color="auto" w:fill="D9D9D9"/>
              </w:rPr>
              <w:t xml:space="preserve"> P. </w:t>
            </w:r>
            <w:proofErr w:type="spellStart"/>
            <w:r w:rsidRPr="00D95E66">
              <w:rPr>
                <w:rFonts w:ascii="Cambria" w:eastAsia="Cambria" w:hAnsi="Cambria" w:cs="Cambria"/>
                <w:color w:val="808080"/>
                <w:sz w:val="24"/>
                <w:szCs w:val="24"/>
                <w:shd w:val="clear" w:color="auto" w:fill="D9D9D9"/>
              </w:rPr>
              <w:t>Amienyi</w:t>
            </w:r>
            <w:proofErr w:type="spellEnd"/>
            <w:r w:rsidR="00D37519">
              <w:rPr>
                <w:rFonts w:ascii="Cambria" w:eastAsia="Cambria" w:hAnsi="Cambria" w:cs="Cambria"/>
                <w:color w:val="808080"/>
                <w:sz w:val="52"/>
                <w:szCs w:val="52"/>
                <w:shd w:val="clear" w:color="auto" w:fill="D9D9D9"/>
              </w:rPr>
              <w:t>______</w:t>
            </w:r>
            <w:r w:rsidR="00D3751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8/2718</w:t>
            </w:r>
            <w:r w:rsidR="00D37519">
              <w:rPr>
                <w:rFonts w:ascii="Cambria" w:eastAsia="Cambria" w:hAnsi="Cambria" w:cs="Cambria"/>
                <w:sz w:val="20"/>
                <w:szCs w:val="20"/>
              </w:rPr>
              <w:br/>
            </w:r>
            <w:r w:rsidR="00D37519">
              <w:rPr>
                <w:rFonts w:ascii="Cambria" w:eastAsia="Cambria" w:hAnsi="Cambria" w:cs="Cambria"/>
                <w:b/>
                <w:sz w:val="20"/>
                <w:szCs w:val="20"/>
              </w:rPr>
              <w:t>Department Chair:</w:t>
            </w:r>
            <w:r w:rsidR="00D37519">
              <w:rPr>
                <w:rFonts w:ascii="Cambria" w:eastAsia="Cambria" w:hAnsi="Cambria" w:cs="Cambria"/>
                <w:sz w:val="20"/>
                <w:szCs w:val="20"/>
              </w:rPr>
              <w:t xml:space="preserve"> </w:t>
            </w:r>
          </w:p>
        </w:tc>
        <w:tc>
          <w:tcPr>
            <w:tcW w:w="5451" w:type="dxa"/>
            <w:vAlign w:val="center"/>
          </w:tcPr>
          <w:p w14:paraId="19BD8B48" w14:textId="77777777" w:rsidR="00594F39" w:rsidRDefault="00D3751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7950C12" w14:textId="77777777" w:rsidR="00594F39" w:rsidRDefault="00D37519">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594F39" w14:paraId="3636A5B5" w14:textId="77777777">
        <w:trPr>
          <w:trHeight w:val="1080"/>
        </w:trPr>
        <w:tc>
          <w:tcPr>
            <w:tcW w:w="5451" w:type="dxa"/>
            <w:vAlign w:val="center"/>
          </w:tcPr>
          <w:p w14:paraId="3BD9B78C" w14:textId="6814443E" w:rsidR="00594F39" w:rsidRDefault="00D37519" w:rsidP="000A433D">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0A433D" w:rsidRPr="000A433D">
              <w:rPr>
                <w:rFonts w:ascii="Cambria" w:eastAsia="Cambria" w:hAnsi="Cambria" w:cs="Cambria"/>
                <w:color w:val="808080"/>
                <w:sz w:val="24"/>
                <w:szCs w:val="24"/>
                <w:shd w:val="clear" w:color="auto" w:fill="D9D9D9"/>
              </w:rPr>
              <w:t>Warren Johnson    9/19/2018</w:t>
            </w:r>
            <w:r w:rsidR="000A433D">
              <w:rPr>
                <w:rFonts w:ascii="Cambria" w:eastAsia="Cambria" w:hAnsi="Cambria" w:cs="Cambria"/>
                <w:color w:val="808080"/>
                <w:sz w:val="52"/>
                <w:szCs w:val="52"/>
                <w:shd w:val="clear" w:color="auto" w:fill="D9D9D9"/>
              </w:rPr>
              <w:t>___</w:t>
            </w:r>
            <w:r>
              <w:rPr>
                <w:rFonts w:ascii="Cambria" w:eastAsia="Cambria" w:hAnsi="Cambria" w:cs="Cambria"/>
                <w:sz w:val="20"/>
                <w:szCs w:val="20"/>
              </w:rPr>
              <w:br/>
            </w:r>
            <w:r>
              <w:rPr>
                <w:rFonts w:ascii="Cambria" w:eastAsia="Cambria" w:hAnsi="Cambria" w:cs="Cambria"/>
                <w:b/>
                <w:sz w:val="20"/>
                <w:szCs w:val="20"/>
              </w:rPr>
              <w:t>College Curriculum Committee Chair</w:t>
            </w:r>
          </w:p>
        </w:tc>
        <w:tc>
          <w:tcPr>
            <w:tcW w:w="5451" w:type="dxa"/>
            <w:vAlign w:val="center"/>
          </w:tcPr>
          <w:p w14:paraId="2A634489" w14:textId="77777777" w:rsidR="00594F39" w:rsidRDefault="00D3751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D490AF8" w14:textId="77777777" w:rsidR="00594F39" w:rsidRDefault="00D37519">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594F39" w14:paraId="693269C9" w14:textId="77777777">
        <w:trPr>
          <w:trHeight w:val="1080"/>
        </w:trPr>
        <w:tc>
          <w:tcPr>
            <w:tcW w:w="5451" w:type="dxa"/>
            <w:vAlign w:val="center"/>
          </w:tcPr>
          <w:p w14:paraId="697FF3E2" w14:textId="04B754C4" w:rsidR="00594F39" w:rsidRDefault="00D3751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w:t>
            </w:r>
            <w:r w:rsidR="005A69C0">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08003D">
              <w:rPr>
                <w:rFonts w:ascii="Cambria" w:eastAsia="Cambria" w:hAnsi="Cambria" w:cs="Cambria"/>
                <w:smallCaps/>
                <w:color w:val="808080"/>
                <w:sz w:val="20"/>
                <w:szCs w:val="20"/>
                <w:shd w:val="clear" w:color="auto" w:fill="D9D9D9"/>
              </w:rPr>
              <w:t>9</w:t>
            </w:r>
            <w:bookmarkStart w:id="0" w:name="_GoBack"/>
            <w:bookmarkEnd w:id="0"/>
            <w:r w:rsidR="005A69C0">
              <w:rPr>
                <w:rFonts w:ascii="Cambria" w:eastAsia="Cambria" w:hAnsi="Cambria" w:cs="Cambria"/>
                <w:smallCaps/>
                <w:color w:val="808080"/>
                <w:sz w:val="20"/>
                <w:szCs w:val="20"/>
                <w:shd w:val="clear" w:color="auto" w:fill="D9D9D9"/>
              </w:rPr>
              <w:t>/30/18</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CBC0ADA" w14:textId="77777777" w:rsidR="00594F39" w:rsidRDefault="00D3751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4F940AA" w14:textId="77777777" w:rsidR="00594F39" w:rsidRDefault="00D37519">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594F39" w14:paraId="01CE98AD" w14:textId="77777777">
        <w:trPr>
          <w:trHeight w:val="1080"/>
        </w:trPr>
        <w:tc>
          <w:tcPr>
            <w:tcW w:w="5451" w:type="dxa"/>
            <w:vAlign w:val="center"/>
          </w:tcPr>
          <w:p w14:paraId="4E112E6B" w14:textId="77777777" w:rsidR="00594F39" w:rsidRDefault="00594F39">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594F39" w14:paraId="010BEDB6" w14:textId="77777777">
              <w:trPr>
                <w:trHeight w:val="100"/>
              </w:trPr>
              <w:tc>
                <w:tcPr>
                  <w:tcW w:w="3689" w:type="dxa"/>
                  <w:vAlign w:val="bottom"/>
                </w:tcPr>
                <w:p w14:paraId="042E9604" w14:textId="77777777" w:rsidR="00594F39" w:rsidRDefault="00D37519">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A3DD473" w14:textId="77777777" w:rsidR="00594F39" w:rsidRDefault="00D37519">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1AB1FDB" w14:textId="77777777" w:rsidR="00594F39" w:rsidRDefault="00D37519">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5CF1EC00" w14:textId="77777777" w:rsidR="00594F39" w:rsidRDefault="00D37519">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7F7A054" w14:textId="77777777" w:rsidR="00594F39" w:rsidRDefault="00D37519">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6DC3D65F" w14:textId="77777777" w:rsidR="00594F39" w:rsidRDefault="00594F39">
      <w:pPr>
        <w:pStyle w:val="Normal1"/>
        <w:pBdr>
          <w:bottom w:val="single" w:sz="12" w:space="1" w:color="000000"/>
        </w:pBdr>
        <w:rPr>
          <w:rFonts w:ascii="Cambria" w:eastAsia="Cambria" w:hAnsi="Cambria" w:cs="Cambria"/>
          <w:sz w:val="20"/>
          <w:szCs w:val="20"/>
        </w:rPr>
      </w:pPr>
    </w:p>
    <w:p w14:paraId="0D03FD31"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6D1502F6"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5A1F801E" w14:textId="24A50E5A" w:rsidR="00594F39" w:rsidRDefault="00D37519">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9547DB">
        <w:rPr>
          <w:rFonts w:ascii="Cambria" w:eastAsia="Cambria" w:hAnsi="Cambria" w:cs="Cambria"/>
          <w:color w:val="FF0000"/>
        </w:rPr>
        <w:t>, Dept. of Media,</w:t>
      </w:r>
      <w:r>
        <w:rPr>
          <w:rFonts w:ascii="Cambria" w:eastAsia="Cambria" w:hAnsi="Cambria" w:cs="Cambria"/>
          <w:color w:val="FF0000"/>
        </w:rPr>
        <w:t>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0582D658"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0765A079" w14:textId="77777777" w:rsidR="00594F39" w:rsidRDefault="00D37519">
      <w:pPr>
        <w:pStyle w:val="Normal1"/>
        <w:rPr>
          <w:rFonts w:ascii="Times" w:eastAsia="Times" w:hAnsi="Times" w:cs="Times"/>
          <w:sz w:val="20"/>
          <w:szCs w:val="20"/>
        </w:rPr>
      </w:pPr>
      <w:r>
        <w:rPr>
          <w:rFonts w:ascii="Cambria" w:eastAsia="Cambria" w:hAnsi="Cambria" w:cs="Cambria"/>
          <w:color w:val="FF0000"/>
          <w:sz w:val="20"/>
          <w:szCs w:val="20"/>
        </w:rPr>
        <w:t>Spring 2019  (Bulletin Year 2019-2020)</w:t>
      </w:r>
    </w:p>
    <w:p w14:paraId="60CA05C4"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414C18CE" w14:textId="6B244F29" w:rsidR="00594F39" w:rsidRDefault="00D37519">
      <w:pPr>
        <w:pStyle w:val="Normal1"/>
        <w:rPr>
          <w:rFonts w:ascii="Times" w:eastAsia="Times" w:hAnsi="Times" w:cs="Times"/>
          <w:color w:val="FF0000"/>
          <w:sz w:val="20"/>
          <w:szCs w:val="20"/>
        </w:rPr>
      </w:pPr>
      <w:r>
        <w:rPr>
          <w:rFonts w:ascii="Times New Roman" w:eastAsia="Times New Roman" w:hAnsi="Times New Roman" w:cs="Times New Roman"/>
          <w:color w:val="FF0000"/>
        </w:rPr>
        <w:t>MDIA 2123</w:t>
      </w:r>
    </w:p>
    <w:p w14:paraId="1F606031"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F570AF8"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Audio Production I</w:t>
      </w:r>
    </w:p>
    <w:p w14:paraId="594CBDC2"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7018AA5E"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7D4CD1C1" w14:textId="77777777" w:rsidR="00594F39" w:rsidRDefault="00D37519">
      <w:pPr>
        <w:pStyle w:val="Normal1"/>
        <w:spacing w:after="0" w:line="240" w:lineRule="auto"/>
        <w:rPr>
          <w:rFonts w:ascii="Times" w:eastAsia="Times" w:hAnsi="Times" w:cs="Times"/>
          <w:color w:val="FF0000"/>
          <w:sz w:val="20"/>
          <w:szCs w:val="20"/>
        </w:rPr>
      </w:pPr>
      <w:proofErr w:type="gramStart"/>
      <w:r>
        <w:rPr>
          <w:rFonts w:ascii="Times" w:eastAsia="Times" w:hAnsi="Times" w:cs="Times"/>
          <w:color w:val="FF0000"/>
          <w:sz w:val="20"/>
          <w:szCs w:val="20"/>
        </w:rPr>
        <w:t>Introductory course in live and recorded sound production.</w:t>
      </w:r>
      <w:proofErr w:type="gramEnd"/>
      <w:r>
        <w:rPr>
          <w:rFonts w:ascii="Times" w:eastAsia="Times" w:hAnsi="Times" w:cs="Times"/>
          <w:color w:val="FF0000"/>
          <w:sz w:val="20"/>
          <w:szCs w:val="20"/>
        </w:rPr>
        <w:t xml:space="preserve">  Theories and technologies used in audio production for radio, television, film/video, and online delivery.</w:t>
      </w:r>
    </w:p>
    <w:p w14:paraId="0717D1D4" w14:textId="77777777" w:rsidR="00594F39" w:rsidRDefault="00594F39">
      <w:pPr>
        <w:pStyle w:val="Normal1"/>
        <w:spacing w:after="0" w:line="240" w:lineRule="auto"/>
        <w:rPr>
          <w:rFonts w:ascii="Times" w:eastAsia="Times" w:hAnsi="Times" w:cs="Times"/>
          <w:sz w:val="20"/>
          <w:szCs w:val="20"/>
        </w:rPr>
      </w:pPr>
    </w:p>
    <w:p w14:paraId="37D9571B"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27EF7D47" w14:textId="24A1F48E" w:rsidR="00594F39" w:rsidRDefault="00D37519">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
    <w:p w14:paraId="29A5D7CC" w14:textId="77777777" w:rsidR="00594F39" w:rsidRDefault="00D37519">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5A548021" w14:textId="77777777" w:rsidR="00594F39" w:rsidRDefault="00D37519">
      <w:pPr>
        <w:pStyle w:val="Normal1"/>
        <w:pBdr>
          <w:top w:val="nil"/>
          <w:left w:val="nil"/>
          <w:bottom w:val="nil"/>
          <w:right w:val="nil"/>
          <w:between w:val="nil"/>
        </w:pBdr>
        <w:spacing w:after="0" w:line="240" w:lineRule="auto"/>
        <w:ind w:left="2160"/>
        <w:rPr>
          <w:rFonts w:ascii="Times" w:eastAsia="Times" w:hAnsi="Times" w:cs="Times"/>
          <w:color w:val="000000"/>
          <w:sz w:val="20"/>
          <w:szCs w:val="20"/>
        </w:rPr>
      </w:pPr>
      <w:r>
        <w:rPr>
          <w:rFonts w:ascii="Cambria" w:eastAsia="Cambria" w:hAnsi="Cambria" w:cs="Cambria"/>
          <w:color w:val="FF0000"/>
          <w:sz w:val="20"/>
          <w:szCs w:val="20"/>
        </w:rPr>
        <w:t xml:space="preserve">     </w:t>
      </w:r>
    </w:p>
    <w:p w14:paraId="76C455B7" w14:textId="77777777" w:rsidR="00594F39" w:rsidRDefault="00594F39">
      <w:pPr>
        <w:pStyle w:val="Normal1"/>
        <w:spacing w:after="0" w:line="240" w:lineRule="auto"/>
        <w:rPr>
          <w:rFonts w:ascii="Times" w:eastAsia="Times" w:hAnsi="Times" w:cs="Times"/>
          <w:sz w:val="20"/>
          <w:szCs w:val="20"/>
        </w:rPr>
      </w:pPr>
    </w:p>
    <w:p w14:paraId="6519449D" w14:textId="77777777" w:rsidR="00594F39" w:rsidRDefault="00D37519">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156A340C" w14:textId="77777777" w:rsidR="00594F39" w:rsidRDefault="00D37519">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This course is introductory in nature and open to all students across campus regardless of major.</w:t>
      </w:r>
    </w:p>
    <w:p w14:paraId="265B7140"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1D146344" w14:textId="6285B404" w:rsidR="00594F39" w:rsidRDefault="00D37519">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230F854" w14:textId="77777777" w:rsidR="00594F39" w:rsidRDefault="00D37519">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1BB37314" w14:textId="77777777" w:rsidR="00594F39" w:rsidRDefault="00594F39">
      <w:pPr>
        <w:pStyle w:val="Normal1"/>
        <w:tabs>
          <w:tab w:val="left" w:pos="360"/>
          <w:tab w:val="left" w:pos="720"/>
        </w:tabs>
        <w:spacing w:after="0"/>
        <w:rPr>
          <w:rFonts w:ascii="Cambria" w:eastAsia="Cambria" w:hAnsi="Cambria" w:cs="Cambria"/>
          <w:sz w:val="20"/>
          <w:szCs w:val="20"/>
        </w:rPr>
      </w:pPr>
    </w:p>
    <w:p w14:paraId="4E528175" w14:textId="77777777" w:rsidR="00594F39" w:rsidRDefault="00D3751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4E3D5260" w14:textId="24F3C474" w:rsidR="00594F39" w:rsidRDefault="009547D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Fall, </w:t>
      </w:r>
      <w:proofErr w:type="gramStart"/>
      <w:r w:rsidR="00D37519">
        <w:rPr>
          <w:rFonts w:ascii="Cambria" w:eastAsia="Cambria" w:hAnsi="Cambria" w:cs="Cambria"/>
          <w:color w:val="FF0000"/>
          <w:sz w:val="20"/>
          <w:szCs w:val="20"/>
        </w:rPr>
        <w:t>Spring</w:t>
      </w:r>
      <w:proofErr w:type="gramEnd"/>
    </w:p>
    <w:p w14:paraId="218E03CB"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60345132"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521BCBD2" w14:textId="23141888" w:rsidR="00594F39" w:rsidRDefault="009547D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L</w:t>
      </w:r>
      <w:r w:rsidR="00D37519">
        <w:rPr>
          <w:rFonts w:ascii="Cambria" w:eastAsia="Cambria" w:hAnsi="Cambria" w:cs="Cambria"/>
          <w:color w:val="FF0000"/>
          <w:sz w:val="20"/>
          <w:szCs w:val="20"/>
        </w:rPr>
        <w:t xml:space="preserve">ecture </w:t>
      </w:r>
      <w:r>
        <w:rPr>
          <w:rFonts w:ascii="Cambria" w:eastAsia="Cambria" w:hAnsi="Cambria" w:cs="Cambria"/>
          <w:color w:val="FF0000"/>
          <w:sz w:val="20"/>
          <w:szCs w:val="20"/>
        </w:rPr>
        <w:t>and lab</w:t>
      </w:r>
    </w:p>
    <w:p w14:paraId="0F671D45"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01DA9BB7"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3A945F12" w14:textId="77777777" w:rsidR="00594F39" w:rsidRDefault="00D3751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69101A18"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29C5F26C" w14:textId="54FDEFDF"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3E8619ED" w14:textId="77777777" w:rsidR="00594F39" w:rsidRDefault="00594F39">
      <w:pPr>
        <w:pStyle w:val="Normal1"/>
        <w:tabs>
          <w:tab w:val="left" w:pos="360"/>
        </w:tabs>
        <w:spacing w:after="0" w:line="240" w:lineRule="auto"/>
        <w:rPr>
          <w:rFonts w:ascii="Cambria" w:eastAsia="Cambria" w:hAnsi="Cambria" w:cs="Cambria"/>
          <w:sz w:val="20"/>
          <w:szCs w:val="20"/>
        </w:rPr>
      </w:pPr>
    </w:p>
    <w:p w14:paraId="399D5FE8" w14:textId="2CE82F61"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657513B5" w14:textId="77777777" w:rsidR="00594F39" w:rsidRDefault="00D37519">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2E2466C9" w14:textId="77777777" w:rsidR="00594F39" w:rsidRDefault="00594F39">
      <w:pPr>
        <w:pStyle w:val="Normal1"/>
        <w:tabs>
          <w:tab w:val="left" w:pos="360"/>
        </w:tabs>
        <w:spacing w:after="0" w:line="240" w:lineRule="auto"/>
        <w:rPr>
          <w:rFonts w:ascii="Cambria" w:eastAsia="Cambria" w:hAnsi="Cambria" w:cs="Cambria"/>
          <w:sz w:val="20"/>
          <w:szCs w:val="20"/>
        </w:rPr>
      </w:pPr>
    </w:p>
    <w:p w14:paraId="458804E9" w14:textId="77777777" w:rsidR="00594F39" w:rsidRDefault="00D3751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0E313AF6" w14:textId="626E6F42" w:rsidR="00594F39" w:rsidRDefault="00D37519">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r>
    </w:p>
    <w:p w14:paraId="11AF9A74" w14:textId="75A06286" w:rsidR="00594F39" w:rsidRDefault="00D3751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Are</w:t>
      </w:r>
      <w:proofErr w:type="gramEnd"/>
      <w:r>
        <w:rPr>
          <w:rFonts w:ascii="Cambria" w:eastAsia="Cambria" w:hAnsi="Cambria" w:cs="Cambria"/>
          <w:sz w:val="20"/>
          <w:szCs w:val="20"/>
        </w:rPr>
        <w:t xml:space="preserve"> these courses offered for equivalent credit?</w:t>
      </w:r>
    </w:p>
    <w:p w14:paraId="18C518A1" w14:textId="24F0A78A" w:rsidR="00594F39" w:rsidRDefault="00D37519">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5C4E8CB6" w14:textId="77777777" w:rsidR="00594F39" w:rsidRDefault="00594F39">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4C79131C" w14:textId="35970CE8"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5BDEEFB6" w14:textId="77777777" w:rsidR="00594F39" w:rsidRDefault="00D37519">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29F1175"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7B6D5E09" w14:textId="77777777" w:rsidR="00594F39" w:rsidRDefault="00594F39">
      <w:pPr>
        <w:pStyle w:val="Normal1"/>
        <w:tabs>
          <w:tab w:val="left" w:pos="360"/>
          <w:tab w:val="left" w:pos="720"/>
        </w:tabs>
        <w:spacing w:after="0" w:line="240" w:lineRule="auto"/>
        <w:rPr>
          <w:rFonts w:ascii="Cambria" w:eastAsia="Cambria" w:hAnsi="Cambria" w:cs="Cambria"/>
          <w:b/>
          <w:sz w:val="20"/>
          <w:szCs w:val="20"/>
        </w:rPr>
      </w:pPr>
    </w:p>
    <w:p w14:paraId="2DBD89BD" w14:textId="1629E140" w:rsidR="00594F39" w:rsidRDefault="00D37519">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 </w:t>
      </w:r>
    </w:p>
    <w:p w14:paraId="5B59E4E9" w14:textId="77777777" w:rsidR="00594F39" w:rsidRDefault="00D37519">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22AFA2E7" w14:textId="77777777" w:rsidR="00594F39" w:rsidRDefault="00594F39">
      <w:pPr>
        <w:pStyle w:val="Normal1"/>
        <w:tabs>
          <w:tab w:val="left" w:pos="360"/>
        </w:tabs>
        <w:spacing w:after="0"/>
        <w:ind w:left="720"/>
        <w:rPr>
          <w:rFonts w:ascii="Cambria" w:eastAsia="Cambria" w:hAnsi="Cambria" w:cs="Cambria"/>
          <w:sz w:val="20"/>
          <w:szCs w:val="20"/>
        </w:rPr>
      </w:pPr>
    </w:p>
    <w:p w14:paraId="47092CBE" w14:textId="77777777" w:rsidR="00594F39" w:rsidRDefault="00D37519">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46065109" w14:textId="73502FD3" w:rsidR="00594F39" w:rsidRDefault="00D37519">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p>
    <w:p w14:paraId="7B5FA234" w14:textId="77777777" w:rsidR="00594F39" w:rsidRDefault="00D37519">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DB583F2" w14:textId="77777777" w:rsidR="00594F39" w:rsidRDefault="00594F39">
      <w:pPr>
        <w:pStyle w:val="Normal1"/>
        <w:tabs>
          <w:tab w:val="left" w:pos="360"/>
        </w:tabs>
        <w:spacing w:after="0"/>
        <w:rPr>
          <w:rFonts w:ascii="Cambria" w:eastAsia="Cambria" w:hAnsi="Cambria" w:cs="Cambria"/>
          <w:sz w:val="20"/>
          <w:szCs w:val="20"/>
        </w:rPr>
      </w:pPr>
    </w:p>
    <w:p w14:paraId="1793C192" w14:textId="4683E5CD" w:rsidR="00594F39" w:rsidRDefault="00D37519">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 xml:space="preserve">Yes </w:t>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 </w:t>
      </w:r>
    </w:p>
    <w:p w14:paraId="1A75ABAC" w14:textId="77777777" w:rsidR="00594F39" w:rsidRDefault="00D37519">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2F47B0B7" w14:textId="77777777" w:rsidR="00594F39" w:rsidRDefault="00594F39">
      <w:pPr>
        <w:pStyle w:val="Normal1"/>
        <w:tabs>
          <w:tab w:val="left" w:pos="360"/>
        </w:tabs>
        <w:spacing w:after="0"/>
        <w:rPr>
          <w:rFonts w:ascii="Cambria" w:eastAsia="Cambria" w:hAnsi="Cambria" w:cs="Cambria"/>
          <w:sz w:val="20"/>
          <w:szCs w:val="20"/>
        </w:rPr>
      </w:pPr>
    </w:p>
    <w:p w14:paraId="6C531E0A" w14:textId="4D13BFA4"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4BB4635D" w14:textId="77777777" w:rsidR="00594F39" w:rsidRDefault="00D3751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6743993F" w14:textId="09ABCC13" w:rsidR="00594F39" w:rsidRDefault="00594F39">
      <w:pPr>
        <w:pStyle w:val="Normal1"/>
        <w:rPr>
          <w:rFonts w:ascii="Cambria" w:eastAsia="Cambria" w:hAnsi="Cambria" w:cs="Cambria"/>
          <w:b/>
          <w:sz w:val="28"/>
          <w:szCs w:val="28"/>
        </w:rPr>
      </w:pPr>
    </w:p>
    <w:p w14:paraId="275AE5DF" w14:textId="77777777" w:rsidR="00594F39" w:rsidRDefault="00D37519">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653169A3" w14:textId="77777777" w:rsidR="00594F39" w:rsidRDefault="00594F39">
      <w:pPr>
        <w:pStyle w:val="Normal1"/>
        <w:tabs>
          <w:tab w:val="left" w:pos="360"/>
          <w:tab w:val="left" w:pos="720"/>
        </w:tabs>
        <w:spacing w:after="0" w:line="240" w:lineRule="auto"/>
        <w:jc w:val="center"/>
        <w:rPr>
          <w:rFonts w:ascii="Cambria" w:eastAsia="Cambria" w:hAnsi="Cambria" w:cs="Cambria"/>
          <w:b/>
          <w:sz w:val="28"/>
          <w:szCs w:val="28"/>
        </w:rPr>
      </w:pPr>
    </w:p>
    <w:p w14:paraId="33AE72F3" w14:textId="77777777" w:rsidR="00594F39" w:rsidRDefault="00D37519">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467C9ADC" w14:textId="77777777" w:rsidR="00594F39" w:rsidRDefault="00594F39">
      <w:pPr>
        <w:pStyle w:val="Normal1"/>
        <w:spacing w:after="0" w:line="240" w:lineRule="auto"/>
        <w:rPr>
          <w:rFonts w:ascii="Cambria" w:eastAsia="Cambria" w:hAnsi="Cambria" w:cs="Cambria"/>
          <w:color w:val="FF0000"/>
          <w:sz w:val="20"/>
          <w:szCs w:val="20"/>
        </w:rPr>
      </w:pPr>
    </w:p>
    <w:p w14:paraId="354DC7CF"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03F71A88" w14:textId="77777777" w:rsidR="00594F39" w:rsidRDefault="00D37519">
      <w:pPr>
        <w:pStyle w:val="Normal1"/>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Introduction to Course.</w:t>
      </w:r>
      <w:proofErr w:type="gramEnd"/>
      <w:r>
        <w:rPr>
          <w:rFonts w:ascii="Cambria" w:eastAsia="Cambria" w:hAnsi="Cambria" w:cs="Cambria"/>
          <w:color w:val="FF0000"/>
          <w:sz w:val="20"/>
          <w:szCs w:val="20"/>
        </w:rPr>
        <w:t xml:space="preserve"> </w:t>
      </w:r>
      <w:proofErr w:type="gramStart"/>
      <w:r>
        <w:rPr>
          <w:rFonts w:ascii="Cambria" w:eastAsia="Cambria" w:hAnsi="Cambria" w:cs="Cambria"/>
          <w:color w:val="FF0000"/>
          <w:sz w:val="20"/>
          <w:szCs w:val="20"/>
        </w:rPr>
        <w:t>Introduction to Creative Audio Project.</w:t>
      </w:r>
      <w:proofErr w:type="gramEnd"/>
      <w:r>
        <w:rPr>
          <w:rFonts w:ascii="Cambria" w:eastAsia="Cambria" w:hAnsi="Cambria" w:cs="Cambria"/>
          <w:color w:val="FF0000"/>
          <w:sz w:val="20"/>
          <w:szCs w:val="20"/>
        </w:rPr>
        <w:t xml:space="preserve">  Read Chapters 1 &amp; 2</w:t>
      </w:r>
    </w:p>
    <w:p w14:paraId="39C18E13" w14:textId="77777777" w:rsidR="00594F39" w:rsidRDefault="00594F39">
      <w:pPr>
        <w:pStyle w:val="Normal1"/>
        <w:spacing w:after="0" w:line="240" w:lineRule="auto"/>
        <w:rPr>
          <w:rFonts w:ascii="Cambria" w:eastAsia="Cambria" w:hAnsi="Cambria" w:cs="Cambria"/>
          <w:color w:val="FF0000"/>
          <w:sz w:val="20"/>
          <w:szCs w:val="20"/>
        </w:rPr>
      </w:pPr>
    </w:p>
    <w:p w14:paraId="5174515B"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766203D2" w14:textId="77777777" w:rsidR="00594F39" w:rsidRDefault="00D37519">
      <w:pPr>
        <w:pStyle w:val="Normal1"/>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 xml:space="preserve">Production in Modern Radio, Film/Video, and </w:t>
      </w:r>
      <w:proofErr w:type="spellStart"/>
      <w:r>
        <w:rPr>
          <w:rFonts w:ascii="Cambria" w:eastAsia="Cambria" w:hAnsi="Cambria" w:cs="Cambria"/>
          <w:color w:val="FF0000"/>
          <w:sz w:val="20"/>
          <w:szCs w:val="20"/>
        </w:rPr>
        <w:t>Onlin</w:t>
      </w:r>
      <w:proofErr w:type="spellEnd"/>
      <w:r>
        <w:rPr>
          <w:rFonts w:ascii="Cambria" w:eastAsia="Cambria" w:hAnsi="Cambria" w:cs="Cambria"/>
          <w:color w:val="FF0000"/>
          <w:sz w:val="20"/>
          <w:szCs w:val="20"/>
        </w:rPr>
        <w:t>; Sound and Microphones.</w:t>
      </w:r>
      <w:proofErr w:type="gramEnd"/>
      <w:r>
        <w:rPr>
          <w:rFonts w:ascii="Cambria" w:eastAsia="Cambria" w:hAnsi="Cambria" w:cs="Cambria"/>
          <w:color w:val="FF0000"/>
          <w:sz w:val="20"/>
          <w:szCs w:val="20"/>
        </w:rPr>
        <w:t xml:space="preserve">  Read Chapter 3</w:t>
      </w:r>
    </w:p>
    <w:p w14:paraId="2939817B" w14:textId="77777777" w:rsidR="00594F39" w:rsidRDefault="00594F39">
      <w:pPr>
        <w:pStyle w:val="Normal1"/>
        <w:spacing w:after="0" w:line="240" w:lineRule="auto"/>
        <w:rPr>
          <w:rFonts w:ascii="Cambria" w:eastAsia="Cambria" w:hAnsi="Cambria" w:cs="Cambria"/>
          <w:color w:val="FF0000"/>
          <w:sz w:val="20"/>
          <w:szCs w:val="20"/>
        </w:rPr>
      </w:pPr>
    </w:p>
    <w:p w14:paraId="1E291EA2"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2A88E340" w14:textId="77777777" w:rsidR="00594F39" w:rsidRDefault="00D37519">
      <w:pPr>
        <w:pStyle w:val="Normal1"/>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Consoles and Mixers.</w:t>
      </w:r>
      <w:proofErr w:type="gramEnd"/>
      <w:r>
        <w:rPr>
          <w:rFonts w:ascii="Cambria" w:eastAsia="Cambria" w:hAnsi="Cambria" w:cs="Cambria"/>
          <w:color w:val="FF0000"/>
          <w:sz w:val="20"/>
          <w:szCs w:val="20"/>
        </w:rPr>
        <w:t xml:space="preserve"> Read Chapters 4 &amp; 5</w:t>
      </w:r>
    </w:p>
    <w:p w14:paraId="6082E324" w14:textId="77777777" w:rsidR="00594F39" w:rsidRDefault="00594F39">
      <w:pPr>
        <w:pStyle w:val="Normal1"/>
        <w:spacing w:after="0" w:line="240" w:lineRule="auto"/>
        <w:rPr>
          <w:rFonts w:ascii="Cambria" w:eastAsia="Cambria" w:hAnsi="Cambria" w:cs="Cambria"/>
          <w:color w:val="FF0000"/>
          <w:sz w:val="20"/>
          <w:szCs w:val="20"/>
        </w:rPr>
      </w:pPr>
    </w:p>
    <w:p w14:paraId="1850D491"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6FF77525"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Playback and Recording Technology</w:t>
      </w:r>
      <w:proofErr w:type="gramStart"/>
      <w:r>
        <w:rPr>
          <w:rFonts w:ascii="Cambria" w:eastAsia="Cambria" w:hAnsi="Cambria" w:cs="Cambria"/>
          <w:color w:val="FF0000"/>
          <w:sz w:val="20"/>
          <w:szCs w:val="20"/>
        </w:rPr>
        <w:t>;</w:t>
      </w:r>
      <w:proofErr w:type="gramEnd"/>
      <w:r>
        <w:rPr>
          <w:rFonts w:ascii="Cambria" w:eastAsia="Cambria" w:hAnsi="Cambria" w:cs="Cambria"/>
          <w:color w:val="FF0000"/>
          <w:sz w:val="20"/>
          <w:szCs w:val="20"/>
        </w:rPr>
        <w:t xml:space="preserve"> Editing.  </w:t>
      </w:r>
      <w:proofErr w:type="gramStart"/>
      <w:r>
        <w:rPr>
          <w:rFonts w:ascii="Cambria" w:eastAsia="Cambria" w:hAnsi="Cambria" w:cs="Cambria"/>
          <w:color w:val="FF0000"/>
          <w:sz w:val="20"/>
          <w:szCs w:val="20"/>
        </w:rPr>
        <w:t>Introduction to Adobe Audition CC. Read Chapters 6 &amp; 8.</w:t>
      </w:r>
      <w:proofErr w:type="gramEnd"/>
    </w:p>
    <w:p w14:paraId="03560EAC" w14:textId="77777777" w:rsidR="00594F39" w:rsidRDefault="00594F39">
      <w:pPr>
        <w:pStyle w:val="Normal1"/>
        <w:spacing w:after="0" w:line="240" w:lineRule="auto"/>
        <w:rPr>
          <w:rFonts w:ascii="Cambria" w:eastAsia="Cambria" w:hAnsi="Cambria" w:cs="Cambria"/>
          <w:color w:val="FF0000"/>
          <w:sz w:val="20"/>
          <w:szCs w:val="20"/>
        </w:rPr>
      </w:pPr>
    </w:p>
    <w:p w14:paraId="177D8446"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45483637"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Recorded Program Production; Computer-Driven Technology.  Adobe Audition </w:t>
      </w:r>
      <w:proofErr w:type="gramStart"/>
      <w:r>
        <w:rPr>
          <w:rFonts w:ascii="Cambria" w:eastAsia="Cambria" w:hAnsi="Cambria" w:cs="Cambria"/>
          <w:color w:val="FF0000"/>
          <w:sz w:val="20"/>
          <w:szCs w:val="20"/>
        </w:rPr>
        <w:t>CC .</w:t>
      </w:r>
      <w:proofErr w:type="gramEnd"/>
      <w:r>
        <w:rPr>
          <w:rFonts w:ascii="Cambria" w:eastAsia="Cambria" w:hAnsi="Cambria" w:cs="Cambria"/>
          <w:color w:val="FF0000"/>
          <w:sz w:val="20"/>
          <w:szCs w:val="20"/>
        </w:rPr>
        <w:t xml:space="preserve"> Read Chapter 7</w:t>
      </w:r>
    </w:p>
    <w:p w14:paraId="7E54AC13" w14:textId="77777777" w:rsidR="00594F39" w:rsidRDefault="00594F39">
      <w:pPr>
        <w:pStyle w:val="Normal1"/>
        <w:spacing w:after="0" w:line="240" w:lineRule="auto"/>
        <w:rPr>
          <w:rFonts w:ascii="Cambria" w:eastAsia="Cambria" w:hAnsi="Cambria" w:cs="Cambria"/>
          <w:color w:val="FF0000"/>
          <w:sz w:val="20"/>
          <w:szCs w:val="20"/>
        </w:rPr>
      </w:pPr>
    </w:p>
    <w:p w14:paraId="115A5BC7"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527F92F8"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Live, On-air Production.  Adobe Audition CC.  Read Chapters 9 &amp; 10</w:t>
      </w:r>
    </w:p>
    <w:p w14:paraId="03361E59" w14:textId="77777777" w:rsidR="00594F39" w:rsidRDefault="00594F39">
      <w:pPr>
        <w:pStyle w:val="Normal1"/>
        <w:spacing w:after="0" w:line="240" w:lineRule="auto"/>
        <w:rPr>
          <w:rFonts w:ascii="Cambria" w:eastAsia="Cambria" w:hAnsi="Cambria" w:cs="Cambria"/>
          <w:color w:val="FF0000"/>
          <w:sz w:val="20"/>
          <w:szCs w:val="20"/>
        </w:rPr>
      </w:pPr>
    </w:p>
    <w:p w14:paraId="4E36DF2C"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2A1C8696"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Achieving an Effect</w:t>
      </w:r>
      <w:proofErr w:type="gramStart"/>
      <w:r>
        <w:rPr>
          <w:rFonts w:ascii="Cambria" w:eastAsia="Cambria" w:hAnsi="Cambria" w:cs="Cambria"/>
          <w:color w:val="FF0000"/>
          <w:sz w:val="20"/>
          <w:szCs w:val="20"/>
        </w:rPr>
        <w:t>;</w:t>
      </w:r>
      <w:proofErr w:type="gramEnd"/>
      <w:r>
        <w:rPr>
          <w:rFonts w:ascii="Cambria" w:eastAsia="Cambria" w:hAnsi="Cambria" w:cs="Cambria"/>
          <w:color w:val="FF0000"/>
          <w:sz w:val="20"/>
          <w:szCs w:val="20"/>
        </w:rPr>
        <w:t xml:space="preserve"> Drama and Dramatic Elements.  Adobe Audition CC. Read Chapter 11</w:t>
      </w:r>
      <w:r>
        <w:rPr>
          <w:rFonts w:ascii="Cambria" w:eastAsia="Cambria" w:hAnsi="Cambria" w:cs="Cambria"/>
          <w:color w:val="FF0000"/>
          <w:sz w:val="20"/>
          <w:szCs w:val="20"/>
        </w:rPr>
        <w:br/>
      </w:r>
    </w:p>
    <w:p w14:paraId="2363ECAE"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4B7B8DED"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Writing for the Ear.  Adobe Audition CC.  Read Chapters 12 &amp; 13</w:t>
      </w:r>
      <w:r>
        <w:rPr>
          <w:rFonts w:ascii="Cambria" w:eastAsia="Cambria" w:hAnsi="Cambria" w:cs="Cambria"/>
          <w:color w:val="FF0000"/>
          <w:sz w:val="20"/>
          <w:szCs w:val="20"/>
        </w:rPr>
        <w:br/>
      </w:r>
    </w:p>
    <w:p w14:paraId="5E009835"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57DC24A9" w14:textId="77777777" w:rsidR="00594F39" w:rsidRDefault="00D37519">
      <w:pPr>
        <w:pStyle w:val="Normal1"/>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Adobe Audition CC sessions.</w:t>
      </w:r>
      <w:proofErr w:type="gramEnd"/>
      <w:r>
        <w:rPr>
          <w:rFonts w:ascii="Cambria" w:eastAsia="Cambria" w:hAnsi="Cambria" w:cs="Cambria"/>
          <w:color w:val="FF0000"/>
          <w:sz w:val="20"/>
          <w:szCs w:val="20"/>
        </w:rPr>
        <w:t xml:space="preserve"> Commercial Production; News Production.  Read Chapter 14</w:t>
      </w:r>
    </w:p>
    <w:p w14:paraId="33774774" w14:textId="77777777" w:rsidR="00594F39" w:rsidRDefault="00594F39">
      <w:pPr>
        <w:pStyle w:val="Normal1"/>
        <w:spacing w:after="0" w:line="240" w:lineRule="auto"/>
        <w:rPr>
          <w:rFonts w:ascii="Cambria" w:eastAsia="Cambria" w:hAnsi="Cambria" w:cs="Cambria"/>
          <w:color w:val="FF0000"/>
          <w:sz w:val="20"/>
          <w:szCs w:val="20"/>
        </w:rPr>
      </w:pPr>
    </w:p>
    <w:p w14:paraId="01FD01BD"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623865E8" w14:textId="77777777" w:rsidR="00594F39" w:rsidRDefault="00D37519">
      <w:pPr>
        <w:pStyle w:val="Normal1"/>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Remote and Sports Audio Production.</w:t>
      </w:r>
      <w:proofErr w:type="gramEnd"/>
      <w:r>
        <w:rPr>
          <w:rFonts w:ascii="Cambria" w:eastAsia="Cambria" w:hAnsi="Cambria" w:cs="Cambria"/>
          <w:color w:val="FF0000"/>
          <w:sz w:val="20"/>
          <w:szCs w:val="20"/>
        </w:rPr>
        <w:t xml:space="preserve">  Read Chapter 15</w:t>
      </w:r>
    </w:p>
    <w:p w14:paraId="28AA629B" w14:textId="77777777" w:rsidR="00594F39" w:rsidRDefault="00594F39">
      <w:pPr>
        <w:pStyle w:val="Normal1"/>
        <w:spacing w:after="0" w:line="240" w:lineRule="auto"/>
        <w:rPr>
          <w:rFonts w:ascii="Cambria" w:eastAsia="Cambria" w:hAnsi="Cambria" w:cs="Cambria"/>
          <w:color w:val="FF0000"/>
          <w:sz w:val="20"/>
          <w:szCs w:val="20"/>
        </w:rPr>
      </w:pPr>
    </w:p>
    <w:p w14:paraId="2B959F50"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260D9316"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Advanced Production: Multichannel, Music, and Special Effects.   Read Chapters 16 &amp; 17</w:t>
      </w:r>
    </w:p>
    <w:p w14:paraId="71D0705B" w14:textId="77777777" w:rsidR="00594F39" w:rsidRDefault="00594F39">
      <w:pPr>
        <w:pStyle w:val="Normal1"/>
        <w:spacing w:after="0" w:line="240" w:lineRule="auto"/>
        <w:rPr>
          <w:rFonts w:ascii="Cambria" w:eastAsia="Cambria" w:hAnsi="Cambria" w:cs="Cambria"/>
          <w:color w:val="FF0000"/>
          <w:sz w:val="20"/>
          <w:szCs w:val="20"/>
        </w:rPr>
      </w:pPr>
    </w:p>
    <w:p w14:paraId="64734A31"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35F232D0" w14:textId="77777777" w:rsidR="00594F39" w:rsidRDefault="00D37519">
      <w:pPr>
        <w:pStyle w:val="Normal1"/>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lastRenderedPageBreak/>
        <w:t>Production, Programming, and the Modern Format; Radio and the Digital Infrastructure.</w:t>
      </w:r>
      <w:proofErr w:type="gramEnd"/>
      <w:r>
        <w:rPr>
          <w:rFonts w:ascii="Cambria" w:eastAsia="Cambria" w:hAnsi="Cambria" w:cs="Cambria"/>
          <w:color w:val="FF0000"/>
          <w:sz w:val="20"/>
          <w:szCs w:val="20"/>
        </w:rPr>
        <w:t xml:space="preserve">    Read Chapters 18 &amp; 19</w:t>
      </w:r>
    </w:p>
    <w:p w14:paraId="27941674" w14:textId="77777777" w:rsidR="00594F39" w:rsidRDefault="00594F39">
      <w:pPr>
        <w:pStyle w:val="Normal1"/>
        <w:spacing w:after="0" w:line="240" w:lineRule="auto"/>
        <w:rPr>
          <w:rFonts w:ascii="Cambria" w:eastAsia="Cambria" w:hAnsi="Cambria" w:cs="Cambria"/>
          <w:color w:val="FF0000"/>
          <w:sz w:val="20"/>
          <w:szCs w:val="20"/>
        </w:rPr>
      </w:pPr>
    </w:p>
    <w:p w14:paraId="772E1F27"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3F6E1228" w14:textId="77777777" w:rsidR="00594F39" w:rsidRDefault="00D37519">
      <w:pPr>
        <w:pStyle w:val="Normal1"/>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Mobile Radio and the Battle for the Dashboard; Entrepreneurial Radio.</w:t>
      </w:r>
      <w:proofErr w:type="gramEnd"/>
      <w:r>
        <w:rPr>
          <w:rFonts w:ascii="Cambria" w:eastAsia="Cambria" w:hAnsi="Cambria" w:cs="Cambria"/>
          <w:color w:val="FF0000"/>
          <w:sz w:val="20"/>
          <w:szCs w:val="20"/>
        </w:rPr>
        <w:t xml:space="preserve">  Read Chapter 20</w:t>
      </w:r>
    </w:p>
    <w:p w14:paraId="7CBB4D16" w14:textId="77777777" w:rsidR="00594F39" w:rsidRDefault="00594F39">
      <w:pPr>
        <w:pStyle w:val="Normal1"/>
        <w:spacing w:after="0" w:line="240" w:lineRule="auto"/>
        <w:rPr>
          <w:rFonts w:ascii="Cambria" w:eastAsia="Cambria" w:hAnsi="Cambria" w:cs="Cambria"/>
          <w:color w:val="FF0000"/>
          <w:sz w:val="20"/>
          <w:szCs w:val="20"/>
        </w:rPr>
      </w:pPr>
    </w:p>
    <w:p w14:paraId="38894CEA" w14:textId="77777777" w:rsidR="00594F39" w:rsidRDefault="00D37519">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14</w:t>
      </w:r>
    </w:p>
    <w:p w14:paraId="065873AB" w14:textId="77777777" w:rsidR="00594F39" w:rsidRDefault="00D37519">
      <w:pPr>
        <w:pStyle w:val="Normal1"/>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Ethics and the Communication Professional.</w:t>
      </w:r>
      <w:proofErr w:type="gramEnd"/>
      <w:r>
        <w:rPr>
          <w:rFonts w:ascii="Cambria" w:eastAsia="Cambria" w:hAnsi="Cambria" w:cs="Cambria"/>
          <w:color w:val="FF0000"/>
          <w:sz w:val="20"/>
          <w:szCs w:val="20"/>
        </w:rPr>
        <w:t xml:space="preserve">  </w:t>
      </w:r>
      <w:proofErr w:type="gramStart"/>
      <w:r>
        <w:rPr>
          <w:rFonts w:ascii="Cambria" w:eastAsia="Cambria" w:hAnsi="Cambria" w:cs="Cambria"/>
          <w:color w:val="FF0000"/>
          <w:sz w:val="20"/>
          <w:szCs w:val="20"/>
        </w:rPr>
        <w:t>Creative Audio Project Presentations.</w:t>
      </w:r>
      <w:proofErr w:type="gramEnd"/>
      <w:r>
        <w:rPr>
          <w:rFonts w:ascii="Cambria" w:eastAsia="Cambria" w:hAnsi="Cambria" w:cs="Cambria"/>
          <w:color w:val="FF0000"/>
          <w:sz w:val="20"/>
          <w:szCs w:val="20"/>
        </w:rPr>
        <w:t xml:space="preserve"> Semester Review and Final Discussions</w:t>
      </w:r>
    </w:p>
    <w:p w14:paraId="0A5A259D"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3F61BE3E"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23CC31EF" w14:textId="77777777" w:rsidR="00594F39" w:rsidRDefault="00D37519">
      <w:pPr>
        <w:pStyle w:val="Normal1"/>
        <w:tabs>
          <w:tab w:val="left" w:pos="360"/>
          <w:tab w:val="left" w:pos="720"/>
        </w:tabs>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Guests from media organizations and possible site visitations to production facilities.</w:t>
      </w:r>
      <w:proofErr w:type="gramEnd"/>
    </w:p>
    <w:p w14:paraId="6BA45665"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1A933FDA"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1E055C0C" w14:textId="77777777" w:rsidR="00594F39" w:rsidRDefault="00D3751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Students will need access to equipment and facilities within the Department of Media to complete projects. </w:t>
      </w:r>
      <w:r>
        <w:rPr>
          <w:rFonts w:ascii="Cambria" w:eastAsia="Cambria" w:hAnsi="Cambria" w:cs="Cambria"/>
          <w:color w:val="FF0000"/>
          <w:sz w:val="20"/>
          <w:szCs w:val="20"/>
        </w:rPr>
        <w:br/>
      </w:r>
    </w:p>
    <w:p w14:paraId="4EA907A2" w14:textId="77777777" w:rsidR="00594F39" w:rsidRDefault="00D37519">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596B26F"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41482B55" w14:textId="77777777" w:rsidR="00594F39" w:rsidRDefault="00594F39">
      <w:pPr>
        <w:pStyle w:val="Normal1"/>
        <w:tabs>
          <w:tab w:val="left" w:pos="360"/>
          <w:tab w:val="left" w:pos="720"/>
        </w:tabs>
        <w:spacing w:after="0" w:line="240" w:lineRule="auto"/>
        <w:rPr>
          <w:rFonts w:ascii="Cambria" w:eastAsia="Cambria" w:hAnsi="Cambria" w:cs="Cambria"/>
          <w:b/>
          <w:sz w:val="24"/>
          <w:szCs w:val="24"/>
        </w:rPr>
      </w:pPr>
    </w:p>
    <w:p w14:paraId="08B34203" w14:textId="617B323A"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p>
    <w:p w14:paraId="5FF8104E" w14:textId="77777777" w:rsidR="00594F39" w:rsidRDefault="00D37519">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A966869" w14:textId="77777777" w:rsidR="00594F39" w:rsidRDefault="00594F39">
      <w:pPr>
        <w:pStyle w:val="Normal1"/>
        <w:tabs>
          <w:tab w:val="left" w:pos="360"/>
          <w:tab w:val="left" w:pos="720"/>
        </w:tabs>
        <w:spacing w:after="0"/>
        <w:rPr>
          <w:rFonts w:ascii="Cambria" w:eastAsia="Cambria" w:hAnsi="Cambria" w:cs="Cambria"/>
          <w:b/>
          <w:u w:val="single"/>
        </w:rPr>
      </w:pPr>
    </w:p>
    <w:p w14:paraId="07306974" w14:textId="77777777" w:rsidR="00594F39" w:rsidRDefault="00594F39">
      <w:pPr>
        <w:pStyle w:val="Normal1"/>
        <w:tabs>
          <w:tab w:val="left" w:pos="360"/>
          <w:tab w:val="left" w:pos="720"/>
        </w:tabs>
        <w:spacing w:after="0"/>
        <w:rPr>
          <w:rFonts w:ascii="Cambria" w:eastAsia="Cambria" w:hAnsi="Cambria" w:cs="Cambria"/>
          <w:b/>
          <w:u w:val="single"/>
        </w:rPr>
      </w:pPr>
    </w:p>
    <w:p w14:paraId="674A2A6E" w14:textId="77777777" w:rsidR="00594F39" w:rsidRDefault="00D37519">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234AAD02" w14:textId="77777777" w:rsidR="00594F39" w:rsidRDefault="00D37519">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02DBE08D" w14:textId="77777777" w:rsidR="00594F39" w:rsidRDefault="00D37519">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84224E3" w14:textId="77777777" w:rsidR="00594F39" w:rsidRDefault="00D3751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Students apply skills, concepts, and principles learned throughout their career in the Department of Media. Products produced during this course will be inserted into the student portfolio that is reviewed by the Creative Media Production Advisory Board.  The student portfolio is an excellent repository for media work and serves as a valuable job search tool. Additionally, content produced by students during this course will provide valuable programming for ASU-TV, Red Wolf Radio, and, Department of Media social media outlets.  Additionally, projects for this course will align with the CMP program learning outcomes:</w:t>
      </w:r>
    </w:p>
    <w:p w14:paraId="2C8E03FE" w14:textId="77777777" w:rsidR="00594F39" w:rsidRDefault="00D37519">
      <w:pPr>
        <w:pStyle w:val="Normal1"/>
        <w:numPr>
          <w:ilvl w:val="0"/>
          <w:numId w:val="3"/>
        </w:numPr>
        <w:pBdr>
          <w:top w:val="nil"/>
          <w:left w:val="nil"/>
          <w:bottom w:val="nil"/>
          <w:right w:val="nil"/>
          <w:between w:val="nil"/>
        </w:pBdr>
        <w:spacing w:line="240" w:lineRule="auto"/>
        <w:contextualSpacing/>
        <w:rPr>
          <w:color w:val="000000"/>
          <w:sz w:val="20"/>
          <w:szCs w:val="20"/>
        </w:rPr>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5F3BE47D" w14:textId="77777777" w:rsidR="00594F39" w:rsidRDefault="00D37519">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b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6B09537D" w14:textId="77777777" w:rsidR="009547DB" w:rsidRDefault="00D37519" w:rsidP="009547DB">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sidR="009547DB" w:rsidRPr="00EC5297">
        <w:rPr>
          <w:rFonts w:ascii="Cambria" w:eastAsia="Cambria" w:hAnsi="Cambria" w:cs="Cambria"/>
          <w:color w:val="FF0000"/>
          <w:sz w:val="21"/>
          <w:szCs w:val="21"/>
        </w:rPr>
        <w:t>The mission of the Creative Media Production program is to prepare students for the world of media production, from</w:t>
      </w:r>
      <w:r w:rsidR="009547DB">
        <w:rPr>
          <w:rFonts w:ascii="Cambria" w:eastAsia="Cambria" w:hAnsi="Cambria" w:cs="Cambria"/>
          <w:color w:val="FF0000"/>
          <w:sz w:val="21"/>
          <w:szCs w:val="21"/>
        </w:rPr>
        <w:t xml:space="preserve"> </w:t>
      </w:r>
      <w:r w:rsidR="009547DB" w:rsidRPr="00EC5297">
        <w:rPr>
          <w:rFonts w:ascii="Cambria" w:eastAsia="Cambria" w:hAnsi="Cambria" w:cs="Cambria"/>
          <w:color w:val="FF0000"/>
          <w:sz w:val="21"/>
          <w:szCs w:val="21"/>
        </w:rPr>
        <w:t xml:space="preserve">concept to program completion.  </w:t>
      </w:r>
      <w:r w:rsidR="009547DB">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p>
    <w:p w14:paraId="6E3F3BB5" w14:textId="70E3B7A6" w:rsidR="00594F39" w:rsidRDefault="00D37519" w:rsidP="009547DB">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AE2836C" w14:textId="77777777" w:rsidR="00594F39" w:rsidRDefault="00D37519">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Students in the Department of Media, with an emphasis in Creative Media Production, are required to take this course but it is open to students from any major across campus. </w:t>
      </w:r>
    </w:p>
    <w:p w14:paraId="2ED872AB" w14:textId="77777777" w:rsidR="00594F39" w:rsidRDefault="00594F39">
      <w:pPr>
        <w:pStyle w:val="Normal1"/>
        <w:tabs>
          <w:tab w:val="left" w:pos="360"/>
          <w:tab w:val="left" w:pos="810"/>
        </w:tabs>
        <w:spacing w:after="0"/>
        <w:ind w:left="360"/>
        <w:rPr>
          <w:rFonts w:ascii="Cambria" w:eastAsia="Cambria" w:hAnsi="Cambria" w:cs="Cambria"/>
          <w:sz w:val="20"/>
          <w:szCs w:val="20"/>
        </w:rPr>
      </w:pPr>
    </w:p>
    <w:p w14:paraId="40B3D8F2" w14:textId="77777777" w:rsidR="00594F39" w:rsidRDefault="00D37519">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E96990D" w14:textId="77777777" w:rsidR="00594F39" w:rsidRDefault="00D37519">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 xml:space="preserve">This is an introductory course and, therefore, applicable to lower-level undergraduate students.  Additional upper-level courses are also offered to advance the level of knowledge and expertise. </w:t>
      </w:r>
      <w:r>
        <w:br w:type="page"/>
      </w:r>
    </w:p>
    <w:p w14:paraId="027A5919" w14:textId="77777777" w:rsidR="00594F39" w:rsidRDefault="00D37519">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2AB8D19A" w14:textId="77777777" w:rsidR="00594F39" w:rsidRDefault="00594F39">
      <w:pPr>
        <w:pStyle w:val="Normal1"/>
        <w:tabs>
          <w:tab w:val="left" w:pos="360"/>
          <w:tab w:val="left" w:pos="810"/>
        </w:tabs>
        <w:spacing w:after="0"/>
        <w:rPr>
          <w:rFonts w:ascii="Cambria" w:eastAsia="Cambria" w:hAnsi="Cambria" w:cs="Cambria"/>
          <w:sz w:val="20"/>
          <w:szCs w:val="20"/>
        </w:rPr>
      </w:pPr>
    </w:p>
    <w:p w14:paraId="0F4DB94C" w14:textId="77777777" w:rsidR="00594F39" w:rsidRDefault="00D37519">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33CA5381"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73F24CDC" w14:textId="77777777" w:rsidR="00594F39" w:rsidRDefault="00D37519">
      <w:pPr>
        <w:pStyle w:val="Normal1"/>
        <w:numPr>
          <w:ilvl w:val="0"/>
          <w:numId w:val="4"/>
        </w:numPr>
        <w:pBdr>
          <w:top w:val="nil"/>
          <w:left w:val="nil"/>
          <w:bottom w:val="nil"/>
          <w:right w:val="nil"/>
          <w:between w:val="nil"/>
        </w:pBdr>
        <w:spacing w:after="0" w:line="240" w:lineRule="auto"/>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317B7B53" w14:textId="77777777" w:rsidR="00594F39" w:rsidRDefault="00594F39">
      <w:pPr>
        <w:pStyle w:val="Normal1"/>
        <w:tabs>
          <w:tab w:val="left" w:pos="360"/>
          <w:tab w:val="left" w:pos="720"/>
        </w:tabs>
        <w:spacing w:after="0" w:line="240" w:lineRule="auto"/>
        <w:rPr>
          <w:rFonts w:ascii="Cambria" w:eastAsia="Cambria" w:hAnsi="Cambria" w:cs="Cambria"/>
          <w:color w:val="FF0000"/>
          <w:sz w:val="20"/>
          <w:szCs w:val="20"/>
        </w:rPr>
      </w:pPr>
    </w:p>
    <w:p w14:paraId="6936EC1A" w14:textId="77777777" w:rsidR="00594F39" w:rsidRDefault="00D37519">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7B0C9030" w14:textId="77777777" w:rsidR="00594F39" w:rsidRDefault="00594F39">
      <w:pPr>
        <w:pStyle w:val="Normal1"/>
        <w:tabs>
          <w:tab w:val="left" w:pos="360"/>
          <w:tab w:val="left" w:pos="720"/>
        </w:tabs>
        <w:spacing w:after="0" w:line="240" w:lineRule="auto"/>
        <w:rPr>
          <w:rFonts w:ascii="Cambria" w:eastAsia="Cambria" w:hAnsi="Cambria" w:cs="Cambria"/>
          <w:sz w:val="20"/>
          <w:szCs w:val="20"/>
        </w:rPr>
      </w:pPr>
    </w:p>
    <w:p w14:paraId="2C046D1C" w14:textId="77777777" w:rsidR="00594F39" w:rsidRDefault="00D37519">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3"/>
        <w:tblW w:w="9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7488"/>
      </w:tblGrid>
      <w:tr w:rsidR="00594F39" w14:paraId="31D0EEB0" w14:textId="77777777">
        <w:trPr>
          <w:trHeight w:val="1040"/>
        </w:trPr>
        <w:tc>
          <w:tcPr>
            <w:tcW w:w="2165" w:type="dxa"/>
          </w:tcPr>
          <w:p w14:paraId="40DAA5C3" w14:textId="77777777" w:rsidR="00594F39" w:rsidRDefault="00D37519">
            <w:pPr>
              <w:pStyle w:val="Normal1"/>
              <w:jc w:val="center"/>
              <w:rPr>
                <w:rFonts w:ascii="Cambria" w:eastAsia="Cambria" w:hAnsi="Cambria" w:cs="Cambria"/>
                <w:b/>
                <w:sz w:val="20"/>
                <w:szCs w:val="20"/>
              </w:rPr>
            </w:pPr>
            <w:r>
              <w:rPr>
                <w:rFonts w:ascii="Cambria" w:eastAsia="Cambria" w:hAnsi="Cambria" w:cs="Cambria"/>
                <w:b/>
                <w:sz w:val="20"/>
                <w:szCs w:val="20"/>
              </w:rPr>
              <w:t>Program-Le</w:t>
            </w:r>
            <w:r w:rsidR="00C3742E">
              <w:rPr>
                <w:rFonts w:ascii="Cambria" w:eastAsia="Cambria" w:hAnsi="Cambria" w:cs="Cambria"/>
                <w:b/>
                <w:sz w:val="20"/>
                <w:szCs w:val="20"/>
              </w:rPr>
              <w:t>vel Outcome 2</w:t>
            </w:r>
            <w:r>
              <w:rPr>
                <w:rFonts w:ascii="Cambria" w:eastAsia="Cambria" w:hAnsi="Cambria" w:cs="Cambria"/>
                <w:b/>
                <w:sz w:val="20"/>
                <w:szCs w:val="20"/>
              </w:rPr>
              <w:t xml:space="preserve"> (from question #23)</w:t>
            </w:r>
          </w:p>
        </w:tc>
        <w:tc>
          <w:tcPr>
            <w:tcW w:w="7488" w:type="dxa"/>
          </w:tcPr>
          <w:p w14:paraId="1F15F479" w14:textId="77777777" w:rsidR="00594F39" w:rsidRDefault="00D37519">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28507623" w14:textId="77777777" w:rsidR="00594F39" w:rsidRDefault="00594F39">
            <w:pPr>
              <w:pStyle w:val="Normal1"/>
              <w:rPr>
                <w:rFonts w:ascii="Cambria" w:eastAsia="Cambria" w:hAnsi="Cambria" w:cs="Cambria"/>
                <w:color w:val="FF0000"/>
              </w:rPr>
            </w:pPr>
          </w:p>
        </w:tc>
      </w:tr>
      <w:tr w:rsidR="00594F39" w14:paraId="149E1716" w14:textId="77777777">
        <w:trPr>
          <w:trHeight w:val="240"/>
        </w:trPr>
        <w:tc>
          <w:tcPr>
            <w:tcW w:w="2165" w:type="dxa"/>
          </w:tcPr>
          <w:p w14:paraId="3761A4D6"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88" w:type="dxa"/>
          </w:tcPr>
          <w:p w14:paraId="37FD89D9" w14:textId="77777777" w:rsidR="00594F39" w:rsidRDefault="00D37519">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594F39" w14:paraId="27BC4C21" w14:textId="77777777">
        <w:trPr>
          <w:trHeight w:val="460"/>
        </w:trPr>
        <w:tc>
          <w:tcPr>
            <w:tcW w:w="2165" w:type="dxa"/>
          </w:tcPr>
          <w:p w14:paraId="0FE864E3"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61730D4A"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Timetable</w:t>
            </w:r>
          </w:p>
        </w:tc>
        <w:tc>
          <w:tcPr>
            <w:tcW w:w="7488" w:type="dxa"/>
          </w:tcPr>
          <w:p w14:paraId="15D1ABE6" w14:textId="77777777" w:rsidR="00594F39" w:rsidRDefault="00D37519">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594F39" w14:paraId="77A1B381" w14:textId="77777777">
        <w:trPr>
          <w:trHeight w:val="1200"/>
        </w:trPr>
        <w:tc>
          <w:tcPr>
            <w:tcW w:w="2165" w:type="dxa"/>
          </w:tcPr>
          <w:p w14:paraId="7DC162F4"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88" w:type="dxa"/>
          </w:tcPr>
          <w:p w14:paraId="7EFE2A17" w14:textId="77777777" w:rsidR="00594F39" w:rsidRDefault="00D37519">
            <w:pPr>
              <w:pStyle w:val="Normal1"/>
              <w:rPr>
                <w:rFonts w:ascii="Cambria" w:eastAsia="Cambria" w:hAnsi="Cambria" w:cs="Cambria"/>
                <w:color w:val="808080"/>
                <w:sz w:val="20"/>
                <w:szCs w:val="20"/>
              </w:rPr>
            </w:pPr>
            <w:r>
              <w:rPr>
                <w:rFonts w:ascii="Cambria" w:eastAsia="Cambria" w:hAnsi="Cambria" w:cs="Cambria"/>
                <w:color w:val="FF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Pr>
                <w:rFonts w:ascii="Cambria" w:eastAsia="Cambria" w:hAnsi="Cambria" w:cs="Cambria"/>
                <w:color w:val="808080"/>
                <w:sz w:val="20"/>
                <w:szCs w:val="20"/>
              </w:rPr>
              <w:t xml:space="preserve"> </w:t>
            </w:r>
          </w:p>
        </w:tc>
      </w:tr>
    </w:tbl>
    <w:p w14:paraId="11706582" w14:textId="77777777" w:rsidR="00594F39" w:rsidRDefault="00594F39">
      <w:pPr>
        <w:pStyle w:val="Normal1"/>
        <w:tabs>
          <w:tab w:val="left" w:pos="360"/>
          <w:tab w:val="left" w:pos="810"/>
        </w:tabs>
        <w:spacing w:after="0"/>
        <w:rPr>
          <w:rFonts w:ascii="Cambria" w:eastAsia="Cambria" w:hAnsi="Cambria" w:cs="Cambria"/>
          <w:i/>
          <w:sz w:val="20"/>
          <w:szCs w:val="20"/>
        </w:rPr>
      </w:pPr>
    </w:p>
    <w:p w14:paraId="1FF2F9A1" w14:textId="77777777" w:rsidR="00594F39" w:rsidRDefault="00D37519">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75F6151" w14:textId="77777777" w:rsidR="00594F39" w:rsidRDefault="00D37519">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3125335F" w14:textId="77777777" w:rsidR="00594F39" w:rsidRDefault="00594F39">
      <w:pPr>
        <w:pStyle w:val="Normal1"/>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94F39" w14:paraId="7B5B3474" w14:textId="77777777">
        <w:tc>
          <w:tcPr>
            <w:tcW w:w="2148" w:type="dxa"/>
          </w:tcPr>
          <w:p w14:paraId="7B30A045" w14:textId="77777777" w:rsidR="00594F39" w:rsidRDefault="00D37519">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13817254" w14:textId="77777777" w:rsidR="00594F39" w:rsidRDefault="00594F39">
            <w:pPr>
              <w:pStyle w:val="Normal1"/>
              <w:rPr>
                <w:rFonts w:ascii="Cambria" w:eastAsia="Cambria" w:hAnsi="Cambria" w:cs="Cambria"/>
                <w:sz w:val="20"/>
                <w:szCs w:val="20"/>
              </w:rPr>
            </w:pPr>
          </w:p>
        </w:tc>
        <w:tc>
          <w:tcPr>
            <w:tcW w:w="7428" w:type="dxa"/>
          </w:tcPr>
          <w:p w14:paraId="680BAC59" w14:textId="77777777" w:rsidR="00594F39" w:rsidRDefault="00D37519">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apply current tools and technologies in the production and evaluation of media audio content for different platforms.</w:t>
            </w:r>
          </w:p>
          <w:p w14:paraId="22DFB623" w14:textId="77777777" w:rsidR="00594F39" w:rsidRDefault="00594F39">
            <w:pPr>
              <w:pStyle w:val="Normal1"/>
              <w:rPr>
                <w:rFonts w:ascii="Times" w:eastAsia="Times" w:hAnsi="Times" w:cs="Times"/>
                <w:color w:val="FF0000"/>
                <w:sz w:val="20"/>
                <w:szCs w:val="20"/>
              </w:rPr>
            </w:pPr>
          </w:p>
        </w:tc>
      </w:tr>
      <w:tr w:rsidR="00594F39" w14:paraId="444B3683" w14:textId="77777777">
        <w:tc>
          <w:tcPr>
            <w:tcW w:w="2148" w:type="dxa"/>
          </w:tcPr>
          <w:p w14:paraId="74F83AE0"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1F7A393" w14:textId="77777777" w:rsidR="00594F39" w:rsidRDefault="00D37519">
            <w:pPr>
              <w:pStyle w:val="Normal1"/>
              <w:rPr>
                <w:rFonts w:ascii="Times" w:eastAsia="Times" w:hAnsi="Times" w:cs="Times"/>
                <w:sz w:val="20"/>
                <w:szCs w:val="20"/>
              </w:rPr>
            </w:pPr>
            <w:r>
              <w:rPr>
                <w:rFonts w:ascii="Times" w:eastAsia="Times" w:hAnsi="Times" w:cs="Times"/>
                <w:sz w:val="20"/>
                <w:szCs w:val="20"/>
              </w:rPr>
              <w:t>Students will produce media content assignments utilizing audio for multiple delivery modes.</w:t>
            </w:r>
          </w:p>
        </w:tc>
      </w:tr>
      <w:tr w:rsidR="00594F39" w14:paraId="5C64209E" w14:textId="77777777">
        <w:tc>
          <w:tcPr>
            <w:tcW w:w="2148" w:type="dxa"/>
          </w:tcPr>
          <w:p w14:paraId="14772007"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9145741" w14:textId="77777777" w:rsidR="00594F39" w:rsidRDefault="00D37519">
            <w:pPr>
              <w:pStyle w:val="Normal1"/>
              <w:numPr>
                <w:ilvl w:val="0"/>
                <w:numId w:val="7"/>
              </w:numPr>
              <w:pBdr>
                <w:top w:val="nil"/>
                <w:left w:val="nil"/>
                <w:bottom w:val="nil"/>
                <w:right w:val="nil"/>
                <w:between w:val="nil"/>
              </w:pBdr>
              <w:spacing w:after="200" w:line="276" w:lineRule="auto"/>
              <w:contextualSpacing/>
              <w:rPr>
                <w:color w:val="FF0000"/>
                <w:sz w:val="20"/>
                <w:szCs w:val="20"/>
              </w:rPr>
            </w:pPr>
            <w:r>
              <w:rPr>
                <w:rFonts w:ascii="Cambria" w:eastAsia="Cambria" w:hAnsi="Cambria" w:cs="Cambria"/>
                <w:color w:val="FF0000"/>
                <w:sz w:val="20"/>
                <w:szCs w:val="20"/>
              </w:rPr>
              <w:t>Student will be provided a rubric outlining criteria for media content and delivery.</w:t>
            </w:r>
          </w:p>
        </w:tc>
      </w:tr>
      <w:tr w:rsidR="00594F39" w14:paraId="1D65F195" w14:textId="77777777">
        <w:tc>
          <w:tcPr>
            <w:tcW w:w="2148" w:type="dxa"/>
          </w:tcPr>
          <w:p w14:paraId="08443C99"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CD55BFA" w14:textId="77777777" w:rsidR="00594F39" w:rsidRDefault="00D37519">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media projects.</w:t>
            </w:r>
          </w:p>
          <w:p w14:paraId="6036479B" w14:textId="77777777" w:rsidR="00594F39" w:rsidRDefault="00D37519">
            <w:pPr>
              <w:pStyle w:val="Normal1"/>
              <w:rPr>
                <w:rFonts w:ascii="Cambria" w:eastAsia="Cambria" w:hAnsi="Cambria" w:cs="Cambria"/>
                <w:color w:val="FF0000"/>
                <w:sz w:val="20"/>
                <w:szCs w:val="20"/>
              </w:rPr>
            </w:pPr>
            <w:r>
              <w:rPr>
                <w:rFonts w:ascii="Cambria" w:eastAsia="Cambria" w:hAnsi="Cambria" w:cs="Cambria"/>
                <w:color w:val="FF0000"/>
                <w:sz w:val="20"/>
                <w:szCs w:val="20"/>
              </w:rPr>
              <w:t>Media projects will be inserted in student portfolio.  Advisory board members will evaluate student portfolio projects each semester.</w:t>
            </w:r>
          </w:p>
        </w:tc>
      </w:tr>
    </w:tbl>
    <w:p w14:paraId="6AF1A6A9" w14:textId="77777777" w:rsidR="00594F39" w:rsidRDefault="00D37519">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94F39" w14:paraId="36EA280F" w14:textId="77777777">
        <w:tc>
          <w:tcPr>
            <w:tcW w:w="2148" w:type="dxa"/>
          </w:tcPr>
          <w:p w14:paraId="539390D0" w14:textId="77777777" w:rsidR="00594F39" w:rsidRDefault="00D37519">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5F27594C" w14:textId="77777777" w:rsidR="00594F39" w:rsidRDefault="00594F39">
            <w:pPr>
              <w:pStyle w:val="Normal1"/>
              <w:rPr>
                <w:rFonts w:ascii="Cambria" w:eastAsia="Cambria" w:hAnsi="Cambria" w:cs="Cambria"/>
                <w:sz w:val="20"/>
                <w:szCs w:val="20"/>
              </w:rPr>
            </w:pPr>
          </w:p>
        </w:tc>
        <w:tc>
          <w:tcPr>
            <w:tcW w:w="7428" w:type="dxa"/>
          </w:tcPr>
          <w:p w14:paraId="03999B5E" w14:textId="77777777" w:rsidR="00594F39" w:rsidRDefault="00D37519">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apply concepts and theories in the use and presentation of media audio content.</w:t>
            </w:r>
          </w:p>
        </w:tc>
      </w:tr>
      <w:tr w:rsidR="00594F39" w14:paraId="3F45407F" w14:textId="77777777">
        <w:tc>
          <w:tcPr>
            <w:tcW w:w="2148" w:type="dxa"/>
          </w:tcPr>
          <w:p w14:paraId="500FA928"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3D937FB" w14:textId="77777777" w:rsidR="00594F39" w:rsidRDefault="00D37519">
            <w:pPr>
              <w:pStyle w:val="Normal1"/>
              <w:numPr>
                <w:ilvl w:val="0"/>
                <w:numId w:val="5"/>
              </w:numPr>
              <w:pBdr>
                <w:top w:val="nil"/>
                <w:left w:val="nil"/>
                <w:bottom w:val="nil"/>
                <w:right w:val="nil"/>
                <w:between w:val="nil"/>
              </w:pBdr>
              <w:spacing w:after="200" w:line="276" w:lineRule="auto"/>
              <w:contextualSpacing/>
              <w:rPr>
                <w:color w:val="FF0000"/>
                <w:sz w:val="20"/>
                <w:szCs w:val="20"/>
              </w:rPr>
            </w:pPr>
            <w:r>
              <w:rPr>
                <w:rFonts w:ascii="Times" w:eastAsia="Times" w:hAnsi="Times" w:cs="Times"/>
                <w:color w:val="FF0000"/>
                <w:sz w:val="20"/>
                <w:szCs w:val="20"/>
              </w:rPr>
              <w:t>Students will produce a creative audio project.</w:t>
            </w:r>
          </w:p>
        </w:tc>
      </w:tr>
      <w:tr w:rsidR="00594F39" w14:paraId="12840FB1" w14:textId="77777777">
        <w:tc>
          <w:tcPr>
            <w:tcW w:w="2148" w:type="dxa"/>
          </w:tcPr>
          <w:p w14:paraId="5EC81756"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3D3417DB" w14:textId="77777777" w:rsidR="00594F39" w:rsidRDefault="00D37519">
            <w:pPr>
              <w:pStyle w:val="Normal1"/>
              <w:numPr>
                <w:ilvl w:val="0"/>
                <w:numId w:val="6"/>
              </w:numPr>
              <w:pBdr>
                <w:top w:val="nil"/>
                <w:left w:val="nil"/>
                <w:bottom w:val="nil"/>
                <w:right w:val="nil"/>
                <w:between w:val="nil"/>
              </w:pBdr>
              <w:spacing w:after="200" w:line="276" w:lineRule="auto"/>
              <w:contextualSpacing/>
              <w:rPr>
                <w:color w:val="FF0000"/>
                <w:sz w:val="20"/>
                <w:szCs w:val="20"/>
              </w:rPr>
            </w:pPr>
            <w:r>
              <w:rPr>
                <w:rFonts w:ascii="Cambria" w:eastAsia="Cambria" w:hAnsi="Cambria" w:cs="Cambria"/>
                <w:color w:val="FF0000"/>
                <w:sz w:val="20"/>
                <w:szCs w:val="20"/>
              </w:rPr>
              <w:t>Students will be provided a rubric outlining criteria for the project.</w:t>
            </w:r>
          </w:p>
        </w:tc>
      </w:tr>
      <w:tr w:rsidR="00594F39" w14:paraId="7EC9E4CF" w14:textId="77777777">
        <w:tc>
          <w:tcPr>
            <w:tcW w:w="2148" w:type="dxa"/>
          </w:tcPr>
          <w:p w14:paraId="6F5AB8B0" w14:textId="77777777" w:rsidR="00594F39" w:rsidRDefault="00D37519">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66C2B68" w14:textId="77777777" w:rsidR="00594F39" w:rsidRDefault="00D37519">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w:t>
            </w:r>
          </w:p>
        </w:tc>
      </w:tr>
    </w:tbl>
    <w:p w14:paraId="225BC399" w14:textId="77777777" w:rsidR="00594F39" w:rsidRDefault="00594F39">
      <w:pPr>
        <w:pStyle w:val="Normal1"/>
        <w:pBdr>
          <w:top w:val="nil"/>
          <w:left w:val="nil"/>
          <w:bottom w:val="nil"/>
          <w:right w:val="nil"/>
          <w:between w:val="nil"/>
        </w:pBdr>
        <w:spacing w:after="0" w:line="240" w:lineRule="auto"/>
        <w:jc w:val="center"/>
        <w:rPr>
          <w:rFonts w:ascii="Cambria" w:eastAsia="Cambria" w:hAnsi="Cambria" w:cs="Cambria"/>
          <w:sz w:val="20"/>
          <w:szCs w:val="20"/>
        </w:rPr>
      </w:pPr>
    </w:p>
    <w:p w14:paraId="356B9BB9" w14:textId="77777777" w:rsidR="00594F39" w:rsidRDefault="00594F39">
      <w:pPr>
        <w:pStyle w:val="Normal1"/>
        <w:rPr>
          <w:rFonts w:ascii="Cambria" w:eastAsia="Cambria" w:hAnsi="Cambria" w:cs="Cambria"/>
          <w:b/>
          <w:sz w:val="28"/>
          <w:szCs w:val="28"/>
        </w:rPr>
      </w:pPr>
    </w:p>
    <w:p w14:paraId="7C41EB8F" w14:textId="77777777" w:rsidR="00594F39" w:rsidRDefault="00594F39" w:rsidP="00D37519">
      <w:pPr>
        <w:pStyle w:val="Normal1"/>
        <w:rPr>
          <w:rFonts w:ascii="Cambria" w:eastAsia="Cambria" w:hAnsi="Cambria" w:cs="Cambria"/>
          <w:b/>
          <w:sz w:val="28"/>
          <w:szCs w:val="28"/>
        </w:rPr>
      </w:pPr>
    </w:p>
    <w:p w14:paraId="07F6C79C" w14:textId="77777777" w:rsidR="00594F39" w:rsidRDefault="00D37519">
      <w:pPr>
        <w:pStyle w:val="Normal1"/>
        <w:jc w:val="center"/>
        <w:rPr>
          <w:rFonts w:ascii="Cambria" w:eastAsia="Cambria" w:hAnsi="Cambria" w:cs="Cambria"/>
          <w:b/>
          <w:sz w:val="28"/>
          <w:szCs w:val="28"/>
        </w:rPr>
      </w:pPr>
      <w:r>
        <w:rPr>
          <w:rFonts w:ascii="Cambria" w:eastAsia="Cambria" w:hAnsi="Cambria" w:cs="Cambria"/>
          <w:b/>
          <w:sz w:val="28"/>
          <w:szCs w:val="28"/>
        </w:rPr>
        <w:t>Bulletin Changes</w:t>
      </w:r>
    </w:p>
    <w:p w14:paraId="21546C7D" w14:textId="77777777" w:rsidR="00594F39" w:rsidRDefault="00594F39">
      <w:pPr>
        <w:pStyle w:val="Normal1"/>
        <w:tabs>
          <w:tab w:val="left" w:pos="360"/>
          <w:tab w:val="left" w:pos="720"/>
        </w:tabs>
        <w:spacing w:after="0" w:line="240" w:lineRule="auto"/>
        <w:rPr>
          <w:rFonts w:ascii="Cambria" w:eastAsia="Cambria" w:hAnsi="Cambria" w:cs="Cambria"/>
          <w:b/>
          <w:sz w:val="28"/>
          <w:szCs w:val="28"/>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594F39" w14:paraId="33A1F040" w14:textId="77777777">
        <w:tc>
          <w:tcPr>
            <w:tcW w:w="11016" w:type="dxa"/>
            <w:shd w:val="clear" w:color="auto" w:fill="D9D9D9"/>
          </w:tcPr>
          <w:p w14:paraId="3ED2AF75" w14:textId="77777777" w:rsidR="00594F39" w:rsidRDefault="00D37519">
            <w:pPr>
              <w:pStyle w:val="Normal1"/>
              <w:tabs>
                <w:tab w:val="left" w:pos="360"/>
                <w:tab w:val="left" w:pos="72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Instructions </w:t>
            </w:r>
          </w:p>
        </w:tc>
      </w:tr>
      <w:tr w:rsidR="00594F39" w14:paraId="0C00931A" w14:textId="77777777">
        <w:tc>
          <w:tcPr>
            <w:tcW w:w="11016" w:type="dxa"/>
            <w:shd w:val="clear" w:color="auto" w:fill="F2F2F2"/>
          </w:tcPr>
          <w:p w14:paraId="668A8B6F" w14:textId="77777777" w:rsidR="00594F39" w:rsidRDefault="00594F39">
            <w:pPr>
              <w:pStyle w:val="Normal1"/>
              <w:tabs>
                <w:tab w:val="left" w:pos="360"/>
                <w:tab w:val="left" w:pos="720"/>
              </w:tabs>
              <w:jc w:val="center"/>
              <w:rPr>
                <w:rFonts w:ascii="Times New Roman" w:eastAsia="Times New Roman" w:hAnsi="Times New Roman" w:cs="Times New Roman"/>
                <w:b/>
                <w:sz w:val="18"/>
                <w:szCs w:val="18"/>
              </w:rPr>
            </w:pPr>
          </w:p>
          <w:p w14:paraId="6C140666" w14:textId="77777777" w:rsidR="00594F39" w:rsidRDefault="00D37519">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57467888" w14:textId="77777777" w:rsidR="00594F39" w:rsidRDefault="00594F39">
            <w:pPr>
              <w:pStyle w:val="Normal1"/>
              <w:rPr>
                <w:rFonts w:ascii="Times New Roman" w:eastAsia="Times New Roman" w:hAnsi="Times New Roman" w:cs="Times New Roman"/>
                <w:b/>
                <w:color w:val="FF0000"/>
                <w:sz w:val="14"/>
                <w:szCs w:val="14"/>
              </w:rPr>
            </w:pPr>
          </w:p>
          <w:p w14:paraId="458ACE73" w14:textId="77777777" w:rsidR="00594F39" w:rsidRDefault="00D37519">
            <w:pPr>
              <w:pStyle w:val="Normal1"/>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91EF1D5" w14:textId="77777777" w:rsidR="00594F39" w:rsidRDefault="00594F39">
            <w:pPr>
              <w:pStyle w:val="Normal1"/>
              <w:tabs>
                <w:tab w:val="left" w:pos="360"/>
                <w:tab w:val="left" w:pos="720"/>
              </w:tabs>
              <w:jc w:val="center"/>
              <w:rPr>
                <w:rFonts w:ascii="Times New Roman" w:eastAsia="Times New Roman" w:hAnsi="Times New Roman" w:cs="Times New Roman"/>
                <w:b/>
                <w:sz w:val="10"/>
                <w:szCs w:val="10"/>
                <w:u w:val="single"/>
              </w:rPr>
            </w:pPr>
          </w:p>
          <w:p w14:paraId="33307356" w14:textId="77777777" w:rsidR="00594F39" w:rsidRDefault="00594F39">
            <w:pPr>
              <w:pStyle w:val="Normal1"/>
              <w:tabs>
                <w:tab w:val="left" w:pos="360"/>
                <w:tab w:val="left" w:pos="720"/>
              </w:tabs>
              <w:jc w:val="center"/>
              <w:rPr>
                <w:rFonts w:ascii="Times New Roman" w:eastAsia="Times New Roman" w:hAnsi="Times New Roman" w:cs="Times New Roman"/>
                <w:b/>
                <w:sz w:val="10"/>
                <w:szCs w:val="10"/>
                <w:u w:val="single"/>
              </w:rPr>
            </w:pPr>
          </w:p>
          <w:p w14:paraId="64C586ED" w14:textId="77777777" w:rsidR="00594F39" w:rsidRDefault="00D37519">
            <w:pPr>
              <w:pStyle w:val="Normal1"/>
              <w:tabs>
                <w:tab w:val="left" w:pos="360"/>
                <w:tab w:val="left" w:pos="720"/>
              </w:tabs>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sz w:val="24"/>
                <w:szCs w:val="24"/>
              </w:rPr>
              <w:t>)</w:t>
            </w:r>
          </w:p>
          <w:p w14:paraId="08D62664" w14:textId="77777777" w:rsidR="00594F39" w:rsidRDefault="00D37519">
            <w:pPr>
              <w:pStyle w:val="Normal1"/>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sz w:val="24"/>
                <w:szCs w:val="24"/>
              </w:rPr>
              <w:t>).</w:t>
            </w:r>
            <w:r>
              <w:rPr>
                <w:rFonts w:ascii="Times New Roman" w:eastAsia="Times New Roman" w:hAnsi="Times New Roman" w:cs="Times New Roman"/>
                <w:color w:val="548DD4"/>
                <w:sz w:val="24"/>
                <w:szCs w:val="24"/>
              </w:rPr>
              <w:t xml:space="preserve"> </w:t>
            </w:r>
          </w:p>
          <w:p w14:paraId="1A8B7A36" w14:textId="77777777" w:rsidR="00594F39" w:rsidRDefault="00D37519">
            <w:pPr>
              <w:pStyle w:val="Normal1"/>
              <w:tabs>
                <w:tab w:val="left" w:pos="36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sz w:val="24"/>
                <w:szCs w:val="24"/>
              </w:rPr>
              <w:t>)</w:t>
            </w:r>
          </w:p>
          <w:p w14:paraId="73DC1FB6" w14:textId="77777777" w:rsidR="00594F39" w:rsidRDefault="00594F39">
            <w:pPr>
              <w:pStyle w:val="Normal1"/>
              <w:tabs>
                <w:tab w:val="left" w:pos="360"/>
                <w:tab w:val="left" w:pos="720"/>
              </w:tabs>
              <w:rPr>
                <w:rFonts w:ascii="Times New Roman" w:eastAsia="Times New Roman" w:hAnsi="Times New Roman" w:cs="Times New Roman"/>
                <w:b/>
                <w:sz w:val="18"/>
                <w:szCs w:val="18"/>
              </w:rPr>
            </w:pPr>
          </w:p>
          <w:p w14:paraId="5EB98EDD" w14:textId="77777777" w:rsidR="00594F39" w:rsidRDefault="00D37519">
            <w:pPr>
              <w:pStyle w:val="Normal1"/>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proofErr w:type="gramStart"/>
            <w:r>
              <w:rPr>
                <w:i/>
                <w:sz w:val="18"/>
                <w:szCs w:val="18"/>
              </w:rPr>
              <w:t>→</w:t>
            </w:r>
            <w:r>
              <w:rPr>
                <w:rFonts w:ascii="Times New Roman" w:eastAsia="Times New Roman" w:hAnsi="Times New Roman" w:cs="Times New Roman"/>
                <w:i/>
                <w:sz w:val="20"/>
                <w:szCs w:val="20"/>
              </w:rPr>
              <w:t xml:space="preserve">  </w:t>
            </w:r>
            <w:proofErr w:type="gramEnd"/>
            <w:r>
              <w:rPr>
                <w:i/>
                <w:noProof/>
                <w:sz w:val="18"/>
                <w:szCs w:val="18"/>
              </w:rPr>
              <w:drawing>
                <wp:inline distT="0" distB="0" distL="0" distR="0" wp14:anchorId="0E036AF6" wp14:editId="342B12B2">
                  <wp:extent cx="942975" cy="1714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14:paraId="0FAA96F8" w14:textId="77777777" w:rsidR="00594F39" w:rsidRDefault="00D37519">
            <w:pPr>
              <w:pStyle w:val="Normal1"/>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2">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1E6E640A" w14:textId="77777777" w:rsidR="00594F39" w:rsidRDefault="00594F39">
            <w:pPr>
              <w:pStyle w:val="Normal1"/>
              <w:tabs>
                <w:tab w:val="left" w:pos="360"/>
                <w:tab w:val="left" w:pos="720"/>
              </w:tabs>
              <w:rPr>
                <w:rFonts w:ascii="Cambria" w:eastAsia="Cambria" w:hAnsi="Cambria" w:cs="Cambria"/>
                <w:sz w:val="18"/>
                <w:szCs w:val="18"/>
              </w:rPr>
            </w:pPr>
          </w:p>
        </w:tc>
      </w:tr>
    </w:tbl>
    <w:p w14:paraId="0D17FA28" w14:textId="77777777" w:rsidR="00594F39" w:rsidRDefault="00594F39">
      <w:pPr>
        <w:pStyle w:val="Normal1"/>
        <w:rPr>
          <w:rFonts w:ascii="Cambria" w:eastAsia="Cambria" w:hAnsi="Cambria" w:cs="Cambria"/>
          <w:b/>
          <w:sz w:val="28"/>
          <w:szCs w:val="28"/>
        </w:rPr>
      </w:pPr>
    </w:p>
    <w:p w14:paraId="6BE47C5D" w14:textId="7F2F6A73" w:rsidR="00594F39" w:rsidRDefault="00591843">
      <w:pPr>
        <w:pStyle w:val="Normal1"/>
        <w:rPr>
          <w:color w:val="FF0000"/>
        </w:rPr>
      </w:pPr>
      <w:r>
        <w:rPr>
          <w:color w:val="FF0000"/>
        </w:rPr>
        <w:t>Undergraduate Bulletin 2018-2019, pp. 508-509</w:t>
      </w:r>
    </w:p>
    <w:p w14:paraId="216D7508" w14:textId="77777777" w:rsidR="00591843" w:rsidRDefault="00591843">
      <w:pPr>
        <w:pStyle w:val="Normal1"/>
        <w:rPr>
          <w:color w:val="FF0000"/>
        </w:rPr>
      </w:pPr>
    </w:p>
    <w:p w14:paraId="58B03239" w14:textId="77777777" w:rsidR="00591843" w:rsidRDefault="00591843" w:rsidP="00591843">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7A8394D6" w14:textId="77777777" w:rsidR="00591843" w:rsidRDefault="00591843" w:rsidP="00591843">
      <w:pPr>
        <w:widowControl w:val="0"/>
        <w:autoSpaceDE w:val="0"/>
        <w:autoSpaceDN w:val="0"/>
        <w:adjustRightInd w:val="0"/>
        <w:spacing w:before="4" w:after="0" w:line="200" w:lineRule="exact"/>
        <w:rPr>
          <w:rFonts w:ascii="Book Antiqua" w:hAnsi="Book Antiqua" w:cs="Book Antiqua"/>
          <w:color w:val="000000"/>
          <w:sz w:val="20"/>
          <w:szCs w:val="20"/>
        </w:rPr>
      </w:pPr>
    </w:p>
    <w:p w14:paraId="23A513C5" w14:textId="77777777" w:rsidR="00591843" w:rsidRDefault="00591843" w:rsidP="00591843">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proofErr w:type="gramEnd"/>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 xml:space="preserve">2013.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24F1D7AB" w14:textId="0EF42A89" w:rsidR="00591843" w:rsidRDefault="00591843" w:rsidP="00591843">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proofErr w:type="gramEnd"/>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48108590" w14:textId="0F25EC62" w:rsidR="00591843" w:rsidRPr="00591843" w:rsidRDefault="00591843" w:rsidP="00591843">
      <w:pPr>
        <w:widowControl w:val="0"/>
        <w:autoSpaceDE w:val="0"/>
        <w:autoSpaceDN w:val="0"/>
        <w:adjustRightInd w:val="0"/>
        <w:spacing w:after="0" w:line="240" w:lineRule="atLeast"/>
        <w:ind w:left="460" w:right="72" w:hanging="360"/>
        <w:jc w:val="both"/>
        <w:rPr>
          <w:rFonts w:ascii="Arial" w:hAnsi="Arial" w:cs="Arial"/>
          <w:bCs/>
          <w:color w:val="4F81BD" w:themeColor="accent1"/>
          <w:sz w:val="24"/>
          <w:szCs w:val="16"/>
        </w:rPr>
      </w:pPr>
      <w:r w:rsidRPr="00591843">
        <w:rPr>
          <w:rFonts w:ascii="Arial" w:hAnsi="Arial" w:cs="Arial"/>
          <w:b/>
          <w:bCs/>
          <w:color w:val="4F81BD" w:themeColor="accent1"/>
          <w:sz w:val="24"/>
          <w:szCs w:val="16"/>
        </w:rPr>
        <w:t xml:space="preserve">MDIA 2123.  Audio Production </w:t>
      </w:r>
      <w:proofErr w:type="gramStart"/>
      <w:r w:rsidRPr="00591843">
        <w:rPr>
          <w:rFonts w:ascii="Arial" w:hAnsi="Arial" w:cs="Arial"/>
          <w:b/>
          <w:bCs/>
          <w:color w:val="4F81BD" w:themeColor="accent1"/>
          <w:sz w:val="24"/>
          <w:szCs w:val="16"/>
        </w:rPr>
        <w:t xml:space="preserve">I  </w:t>
      </w:r>
      <w:r w:rsidRPr="00591843">
        <w:rPr>
          <w:rFonts w:ascii="Arial" w:hAnsi="Arial" w:cs="Arial"/>
          <w:bCs/>
          <w:color w:val="4F81BD" w:themeColor="accent1"/>
          <w:sz w:val="24"/>
          <w:szCs w:val="16"/>
        </w:rPr>
        <w:t>Introductory</w:t>
      </w:r>
      <w:proofErr w:type="gramEnd"/>
      <w:r w:rsidRPr="00591843">
        <w:rPr>
          <w:rFonts w:ascii="Arial" w:hAnsi="Arial" w:cs="Arial"/>
          <w:bCs/>
          <w:color w:val="4F81BD" w:themeColor="accent1"/>
          <w:sz w:val="24"/>
          <w:szCs w:val="16"/>
        </w:rPr>
        <w:t xml:space="preserve"> course in live and recorded sound production.  Theories and technologies used in audio production for radio, television, film/video, and online delivery.  Fall, </w:t>
      </w:r>
      <w:proofErr w:type="gramStart"/>
      <w:r w:rsidRPr="00591843">
        <w:rPr>
          <w:rFonts w:ascii="Arial" w:hAnsi="Arial" w:cs="Arial"/>
          <w:bCs/>
          <w:color w:val="4F81BD" w:themeColor="accent1"/>
          <w:sz w:val="24"/>
          <w:szCs w:val="16"/>
        </w:rPr>
        <w:t>Spring</w:t>
      </w:r>
      <w:proofErr w:type="gramEnd"/>
      <w:r w:rsidRPr="00591843">
        <w:rPr>
          <w:rFonts w:ascii="Arial" w:hAnsi="Arial" w:cs="Arial"/>
          <w:bCs/>
          <w:color w:val="4F81BD" w:themeColor="accent1"/>
          <w:sz w:val="24"/>
          <w:szCs w:val="16"/>
        </w:rPr>
        <w:t>.</w:t>
      </w:r>
    </w:p>
    <w:p w14:paraId="2490751C" w14:textId="77777777" w:rsidR="00591843" w:rsidRDefault="00591843" w:rsidP="0059184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proofErr w:type="gramStart"/>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7"/>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54E981EC" w14:textId="77777777" w:rsidR="00591843" w:rsidRDefault="00591843" w:rsidP="00591843">
      <w:pPr>
        <w:widowControl w:val="0"/>
        <w:autoSpaceDE w:val="0"/>
        <w:autoSpaceDN w:val="0"/>
        <w:adjustRightInd w:val="0"/>
        <w:spacing w:after="0" w:line="120" w:lineRule="exact"/>
        <w:rPr>
          <w:rFonts w:ascii="Arial" w:hAnsi="Arial" w:cs="Arial"/>
          <w:color w:val="000000"/>
          <w:sz w:val="12"/>
          <w:szCs w:val="12"/>
        </w:rPr>
      </w:pPr>
    </w:p>
    <w:p w14:paraId="1D2A10E8" w14:textId="77777777" w:rsidR="00591843" w:rsidRDefault="00591843" w:rsidP="0059184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proofErr w:type="gramEnd"/>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71D74369" w14:textId="77777777" w:rsidR="00591843" w:rsidRDefault="00591843" w:rsidP="00591843">
      <w:pPr>
        <w:widowControl w:val="0"/>
        <w:autoSpaceDE w:val="0"/>
        <w:autoSpaceDN w:val="0"/>
        <w:adjustRightInd w:val="0"/>
        <w:spacing w:after="0" w:line="120" w:lineRule="exact"/>
        <w:rPr>
          <w:rFonts w:ascii="Arial" w:hAnsi="Arial" w:cs="Arial"/>
          <w:color w:val="000000"/>
          <w:sz w:val="12"/>
          <w:szCs w:val="12"/>
        </w:rPr>
      </w:pPr>
    </w:p>
    <w:p w14:paraId="6A41F6A6" w14:textId="77777777" w:rsidR="00591843" w:rsidRDefault="00591843" w:rsidP="0059184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lastRenderedPageBreak/>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proofErr w:type="gramEnd"/>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 xml:space="preserve">three hours of laboratory work per week.  </w:t>
      </w:r>
      <w:proofErr w:type="gramStart"/>
      <w:r>
        <w:rPr>
          <w:rFonts w:ascii="Arial" w:hAnsi="Arial" w:cs="Arial"/>
          <w:color w:val="231F20"/>
          <w:sz w:val="16"/>
          <w:szCs w:val="16"/>
        </w:rPr>
        <w:t>Prerequisite,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14:paraId="7FA02088" w14:textId="77777777" w:rsidR="00591843" w:rsidRDefault="00591843" w:rsidP="00591843">
      <w:pPr>
        <w:widowControl w:val="0"/>
        <w:autoSpaceDE w:val="0"/>
        <w:autoSpaceDN w:val="0"/>
        <w:adjustRightInd w:val="0"/>
        <w:spacing w:after="0" w:line="120" w:lineRule="exact"/>
        <w:rPr>
          <w:rFonts w:ascii="Arial" w:hAnsi="Arial" w:cs="Arial"/>
          <w:color w:val="000000"/>
          <w:sz w:val="12"/>
          <w:szCs w:val="12"/>
        </w:rPr>
      </w:pPr>
    </w:p>
    <w:p w14:paraId="3D0D06A1" w14:textId="77777777" w:rsidR="00591843" w:rsidRDefault="00591843" w:rsidP="0059184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37C426D4" w14:textId="77777777" w:rsidR="00591843" w:rsidRDefault="00591843" w:rsidP="00591843">
      <w:pPr>
        <w:widowControl w:val="0"/>
        <w:autoSpaceDE w:val="0"/>
        <w:autoSpaceDN w:val="0"/>
        <w:adjustRightInd w:val="0"/>
        <w:spacing w:after="0" w:line="120" w:lineRule="exact"/>
        <w:rPr>
          <w:rFonts w:ascii="Arial" w:hAnsi="Arial" w:cs="Arial"/>
          <w:color w:val="000000"/>
          <w:sz w:val="12"/>
          <w:szCs w:val="12"/>
        </w:rPr>
      </w:pPr>
    </w:p>
    <w:p w14:paraId="7B1272C5" w14:textId="77777777" w:rsidR="00591843" w:rsidRDefault="00591843" w:rsidP="00591843">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proofErr w:type="gramStart"/>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proofErr w:type="gramStart"/>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0DC9F504" w14:textId="77777777" w:rsidR="00591843" w:rsidRDefault="00591843" w:rsidP="00591843">
      <w:pPr>
        <w:widowControl w:val="0"/>
        <w:autoSpaceDE w:val="0"/>
        <w:autoSpaceDN w:val="0"/>
        <w:adjustRightInd w:val="0"/>
        <w:spacing w:after="0" w:line="120" w:lineRule="exact"/>
        <w:rPr>
          <w:rFonts w:ascii="Arial" w:hAnsi="Arial" w:cs="Arial"/>
          <w:color w:val="000000"/>
          <w:sz w:val="12"/>
          <w:szCs w:val="12"/>
        </w:rPr>
      </w:pPr>
    </w:p>
    <w:p w14:paraId="17C96143" w14:textId="77777777" w:rsidR="00591843" w:rsidRDefault="00591843" w:rsidP="00591843">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 xml:space="preserve">in historical, theoretical, and practical contexts. </w:t>
      </w:r>
      <w:proofErr w:type="gramStart"/>
      <w:r>
        <w:rPr>
          <w:rFonts w:ascii="Arial" w:hAnsi="Arial" w:cs="Arial"/>
          <w:color w:val="231F20"/>
          <w:sz w:val="16"/>
          <w:szCs w:val="16"/>
        </w:rPr>
        <w:t>Prerequisites, CMAC 1001 and CMAC 2003.</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5913C6F8" w14:textId="77777777" w:rsidR="00591843" w:rsidRDefault="00591843">
      <w:pPr>
        <w:pStyle w:val="Normal1"/>
        <w:rPr>
          <w:rFonts w:ascii="Times" w:eastAsia="Times" w:hAnsi="Times" w:cs="Times"/>
          <w:sz w:val="20"/>
          <w:szCs w:val="20"/>
        </w:rPr>
      </w:pPr>
    </w:p>
    <w:p w14:paraId="3783DF97" w14:textId="77777777" w:rsidR="00594F39" w:rsidRDefault="00594F39">
      <w:pPr>
        <w:pStyle w:val="Normal1"/>
        <w:jc w:val="center"/>
        <w:rPr>
          <w:rFonts w:ascii="Cambria" w:eastAsia="Cambria" w:hAnsi="Cambria" w:cs="Cambria"/>
          <w:b/>
          <w:sz w:val="28"/>
          <w:szCs w:val="28"/>
        </w:rPr>
      </w:pPr>
    </w:p>
    <w:p w14:paraId="59257B98" w14:textId="77777777" w:rsidR="00594F39" w:rsidRDefault="00594F39">
      <w:pPr>
        <w:pStyle w:val="Normal1"/>
        <w:pBdr>
          <w:top w:val="nil"/>
          <w:left w:val="nil"/>
          <w:bottom w:val="nil"/>
          <w:right w:val="nil"/>
          <w:between w:val="nil"/>
        </w:pBdr>
        <w:spacing w:after="0" w:line="240" w:lineRule="auto"/>
        <w:jc w:val="center"/>
        <w:rPr>
          <w:rFonts w:ascii="Cambria" w:eastAsia="Cambria" w:hAnsi="Cambria" w:cs="Cambria"/>
          <w:sz w:val="20"/>
          <w:szCs w:val="20"/>
        </w:rPr>
      </w:pPr>
    </w:p>
    <w:sectPr w:rsidR="00594F39">
      <w:footerReference w:type="even" r:id="rId13"/>
      <w:footerReference w:type="defaul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33039" w14:textId="77777777" w:rsidR="003F2FCD" w:rsidRDefault="003F2FCD">
      <w:pPr>
        <w:spacing w:after="0" w:line="240" w:lineRule="auto"/>
      </w:pPr>
      <w:r>
        <w:separator/>
      </w:r>
    </w:p>
  </w:endnote>
  <w:endnote w:type="continuationSeparator" w:id="0">
    <w:p w14:paraId="7B01BDCB" w14:textId="77777777" w:rsidR="003F2FCD" w:rsidRDefault="003F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E35A1" w14:textId="77777777" w:rsidR="00594F39" w:rsidRDefault="00D37519">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CBC449F" w14:textId="77777777" w:rsidR="00594F39" w:rsidRDefault="00594F39">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37046" w14:textId="77777777" w:rsidR="00594F39" w:rsidRDefault="00D37519">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003D">
      <w:rPr>
        <w:noProof/>
        <w:color w:val="000000"/>
      </w:rPr>
      <w:t>1</w:t>
    </w:r>
    <w:r>
      <w:rPr>
        <w:color w:val="000000"/>
      </w:rPr>
      <w:fldChar w:fldCharType="end"/>
    </w:r>
  </w:p>
  <w:p w14:paraId="1366DD63" w14:textId="77777777" w:rsidR="00594F39" w:rsidRDefault="00D37519">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2FEFC" w14:textId="77777777" w:rsidR="003F2FCD" w:rsidRDefault="003F2FCD">
      <w:pPr>
        <w:spacing w:after="0" w:line="240" w:lineRule="auto"/>
      </w:pPr>
      <w:r>
        <w:separator/>
      </w:r>
    </w:p>
  </w:footnote>
  <w:footnote w:type="continuationSeparator" w:id="0">
    <w:p w14:paraId="30168001" w14:textId="77777777" w:rsidR="003F2FCD" w:rsidRDefault="003F2FC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0368"/>
    <w:multiLevelType w:val="multilevel"/>
    <w:tmpl w:val="B48C0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385021"/>
    <w:multiLevelType w:val="multilevel"/>
    <w:tmpl w:val="83085C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CE3059E"/>
    <w:multiLevelType w:val="multilevel"/>
    <w:tmpl w:val="6B8E9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F5B6116"/>
    <w:multiLevelType w:val="multilevel"/>
    <w:tmpl w:val="A1027B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B1706F"/>
    <w:multiLevelType w:val="multilevel"/>
    <w:tmpl w:val="61D0E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7FD031B"/>
    <w:multiLevelType w:val="multilevel"/>
    <w:tmpl w:val="C4EC4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F3D1D18"/>
    <w:multiLevelType w:val="multilevel"/>
    <w:tmpl w:val="C3EE1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39"/>
    <w:rsid w:val="0008003D"/>
    <w:rsid w:val="00085E8C"/>
    <w:rsid w:val="000A433D"/>
    <w:rsid w:val="0022734C"/>
    <w:rsid w:val="003F2FCD"/>
    <w:rsid w:val="00591843"/>
    <w:rsid w:val="00594F39"/>
    <w:rsid w:val="005A69C0"/>
    <w:rsid w:val="00666E68"/>
    <w:rsid w:val="00874F27"/>
    <w:rsid w:val="00883A5D"/>
    <w:rsid w:val="009547DB"/>
    <w:rsid w:val="00B028A4"/>
    <w:rsid w:val="00C3742E"/>
    <w:rsid w:val="00D37519"/>
    <w:rsid w:val="00D9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D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75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5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75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5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2167</Words>
  <Characters>12356</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Billy Hogue</cp:lastModifiedBy>
  <cp:revision>7</cp:revision>
  <dcterms:created xsi:type="dcterms:W3CDTF">2018-08-27T18:59:00Z</dcterms:created>
  <dcterms:modified xsi:type="dcterms:W3CDTF">2018-10-01T01:53:00Z</dcterms:modified>
</cp:coreProperties>
</file>