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3F00E5" w:rsidR="00E27C4B" w:rsidRDefault="008C6DFD">
            <w:r>
              <w:t>LAC40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81457DA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654E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55592CD6">
        <w:trPr>
          <w:trHeight w:val="1089"/>
        </w:trPr>
        <w:tc>
          <w:tcPr>
            <w:tcW w:w="5451" w:type="dxa"/>
            <w:vAlign w:val="center"/>
          </w:tcPr>
          <w:p w14:paraId="3F872ADE" w14:textId="55D0F36A" w:rsidR="00001C04" w:rsidRPr="008426D1" w:rsidRDefault="00000000" w:rsidP="55592CD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25479751"/>
                <w:placeholder>
                  <w:docPart w:val="0A8F2EAF25A6435EAE569388782F8401"/>
                </w:placeholder>
              </w:sdtPr>
              <w:sdtContent/>
            </w:sdt>
            <w:r w:rsidR="0A63BAA3" w:rsidRPr="55592CD6">
              <w:rPr>
                <w:color w:val="808080" w:themeColor="background1" w:themeShade="80"/>
                <w:sz w:val="22"/>
                <w:szCs w:val="22"/>
              </w:rPr>
              <w:t xml:space="preserve">Katherine Baker </w:t>
            </w:r>
            <w:r w:rsidR="0A63BAA3" w:rsidRPr="55592CD6">
              <w:rPr>
                <w:color w:val="000000" w:themeColor="text1"/>
                <w:sz w:val="20"/>
                <w:szCs w:val="20"/>
              </w:rPr>
              <w:t>03/15/2023</w:t>
            </w:r>
            <w:r w:rsidR="0A63BAA3" w:rsidRPr="55592CD6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0A63BAA3" w:rsidRPr="55592CD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2C454A">
              <w:br/>
            </w:r>
            <w:r w:rsidR="00001C04" w:rsidRPr="55592CD6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55592CD6">
        <w:trPr>
          <w:trHeight w:val="1089"/>
        </w:trPr>
        <w:tc>
          <w:tcPr>
            <w:tcW w:w="5451" w:type="dxa"/>
            <w:vAlign w:val="center"/>
          </w:tcPr>
          <w:p w14:paraId="56099B92" w14:textId="75441B60" w:rsidR="00001C04" w:rsidRPr="008426D1" w:rsidRDefault="00000000" w:rsidP="55592CD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74107860"/>
              </w:sdtPr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96466678"/>
                <w:placeholder>
                  <w:docPart w:val="89805FBA6D8D4B1AB2FB09AA96C3E5F9"/>
                </w:placeholder>
              </w:sdtPr>
              <w:sdtContent/>
            </w:sdt>
            <w:r w:rsidR="002C454A" w:rsidRPr="00484B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2C454A" w:rsidRPr="00484B62">
              <w:rPr>
                <w:rFonts w:asciiTheme="majorHAnsi" w:hAnsiTheme="majorHAnsi"/>
                <w:sz w:val="20"/>
                <w:szCs w:val="20"/>
              </w:rPr>
              <w:t>Temma</w:t>
            </w:r>
            <w:proofErr w:type="spellEnd"/>
            <w:r w:rsidR="002C454A" w:rsidRPr="00484B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2C454A" w:rsidRPr="00484B62">
              <w:rPr>
                <w:rFonts w:asciiTheme="majorHAnsi" w:hAnsiTheme="majorHAnsi"/>
                <w:sz w:val="20"/>
                <w:szCs w:val="20"/>
              </w:rPr>
              <w:t>Balducci</w:t>
            </w:r>
            <w:proofErr w:type="spellEnd"/>
            <w:r w:rsidR="002C454A">
              <w:rPr>
                <w:rFonts w:asciiTheme="majorHAnsi" w:hAnsiTheme="majorHAnsi"/>
                <w:sz w:val="20"/>
                <w:szCs w:val="20"/>
              </w:rPr>
              <w:t xml:space="preserve">  3/16/2023 </w:t>
            </w:r>
            <w:r w:rsidR="002C454A">
              <w:rPr>
                <w:rFonts w:asciiTheme="majorHAnsi" w:hAnsiTheme="majorHAnsi"/>
                <w:sz w:val="20"/>
                <w:szCs w:val="20"/>
              </w:rPr>
              <w:br/>
            </w:r>
            <w:r w:rsidR="002C454A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="002C454A" w:rsidRPr="4F5E3AD5">
              <w:rPr>
                <w:rFonts w:asciiTheme="majorHAnsi" w:hAnsiTheme="majorHAnsi"/>
                <w:b/>
                <w:bCs/>
                <w:sz w:val="20"/>
                <w:szCs w:val="20"/>
              </w:rPr>
              <w:t>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55592CD6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140F828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258449177"/>
                        <w:placeholder>
                          <w:docPart w:val="3539BDAD12F34FB9A35BBAA0509A2730"/>
                        </w:placeholder>
                      </w:sdtPr>
                      <w:sdtContent>
                        <w:r w:rsidR="003E26A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E26A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55592CD6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55592CD6">
        <w:trPr>
          <w:trHeight w:val="1089"/>
        </w:trPr>
        <w:tc>
          <w:tcPr>
            <w:tcW w:w="5451" w:type="dxa"/>
            <w:vAlign w:val="center"/>
          </w:tcPr>
          <w:p w14:paraId="58A243B6" w14:textId="6A4B81C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62534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2534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061D6E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67583710"/>
                        <w:placeholder>
                          <w:docPart w:val="C70641D812752B4A99FE575EF6780B15"/>
                        </w:placeholder>
                      </w:sdtPr>
                      <w:sdtContent>
                        <w:r w:rsidR="00840C66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40C66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55592CD6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028164EB" w:rsidR="007D371A" w:rsidRPr="008426D1" w:rsidRDefault="00D85389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B654E8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3EFA9365" w:rsidR="003F2F3D" w:rsidRPr="00A865C3" w:rsidRDefault="00525A13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3F13D57" w:rsidR="00A865C3" w:rsidRDefault="00D3249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37</w:t>
            </w:r>
            <w:r w:rsidR="00294D51">
              <w:rPr>
                <w:rFonts w:asciiTheme="majorHAnsi" w:hAnsiTheme="majorHAnsi" w:cs="Arial"/>
                <w:b/>
                <w:sz w:val="20"/>
                <w:szCs w:val="20"/>
              </w:rPr>
              <w:t>53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1FA497A" w:rsidR="00A865C3" w:rsidRDefault="00294D5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Motion Graphics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7229A46" w:rsidR="00A865C3" w:rsidRDefault="00E07D28" w:rsidP="00E07D2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Design for screen focusing on effective use of typography, graph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ical elements, sound, video and motion, including simple animations, logo and shape motion and environmental visual effects. Spring. </w:t>
            </w:r>
            <w:r w:rsidRPr="00B654E8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May be repeated for credit. This course requires three or more hours per week outside of class.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654E8">
              <w:rPr>
                <w:rStyle w:val="Strong"/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  <w:shd w:val="clear" w:color="auto" w:fill="EEEEEE"/>
              </w:rPr>
              <w:t>Prerequisites:</w:t>
            </w:r>
            <w:r w:rsidRPr="00B654E8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 a grade of C or better in </w:t>
            </w:r>
            <w:hyperlink r:id="rId8" w:anchor="tt8643" w:tgtFrame="_blank" w:history="1">
              <w:r w:rsidRPr="00B654E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shd w:val="clear" w:color="auto" w:fill="EEEEEE"/>
                </w:rPr>
                <w:t>GRFX 2703</w:t>
              </w:r>
            </w:hyperlink>
            <w:r w:rsidRPr="00B654E8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 and </w:t>
            </w:r>
            <w:hyperlink r:id="rId9" w:anchor="tt8287" w:tgtFrame="_blank" w:history="1">
              <w:r w:rsidRPr="00B654E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shd w:val="clear" w:color="auto" w:fill="EEEEEE"/>
                </w:rPr>
                <w:t>GRFX 3303</w:t>
              </w:r>
            </w:hyperlink>
            <w:r w:rsidRPr="00B654E8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; CR in </w:t>
            </w:r>
            <w:hyperlink r:id="rId10" w:anchor="tt6999" w:tgtFrame="_blank" w:history="1">
              <w:r w:rsidRPr="00B654E8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shd w:val="clear" w:color="auto" w:fill="EEEEEE"/>
                </w:rPr>
                <w:t>GRFX 3400</w:t>
              </w:r>
            </w:hyperlink>
            <w:r w:rsidRPr="00B654E8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.</w:t>
            </w:r>
          </w:p>
        </w:tc>
        <w:tc>
          <w:tcPr>
            <w:tcW w:w="2051" w:type="pct"/>
          </w:tcPr>
          <w:p w14:paraId="2FB04444" w14:textId="4AD4A5FD" w:rsidR="00A865C3" w:rsidRPr="00BD10B2" w:rsidRDefault="00294D51" w:rsidP="00BD10B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Design for screen focusing on effective use of typography, graph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ical elements, sound, video and motion, including simple animations, logo and shape motion and environmental visual effects. Spring.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05FEA4E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94D51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EDCB402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94D51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113ACD4" w:rsidR="00A966C5" w:rsidRPr="008426D1" w:rsidRDefault="00000000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B654E8">
            <w:rPr>
              <w:rFonts w:asciiTheme="majorHAnsi" w:hAnsiTheme="majorHAnsi" w:cs="Arial"/>
              <w:sz w:val="20"/>
              <w:szCs w:val="20"/>
            </w:rPr>
            <w:t xml:space="preserve">currently: </w:t>
          </w:r>
          <w:r w:rsidR="00294D51">
            <w:rPr>
              <w:rFonts w:asciiTheme="majorHAnsi" w:hAnsiTheme="majorHAnsi" w:cs="Arial"/>
              <w:sz w:val="20"/>
              <w:szCs w:val="20"/>
            </w:rPr>
            <w:t>GRFX 2703, GRFX 3303 and GRFX 3400</w:t>
          </w:r>
          <w:r w:rsidR="00B654E8">
            <w:rPr>
              <w:rFonts w:asciiTheme="majorHAnsi" w:hAnsiTheme="majorHAnsi" w:cs="Arial"/>
              <w:sz w:val="20"/>
              <w:szCs w:val="20"/>
            </w:rPr>
            <w:t>—all should be removed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E639EB4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B333EC">
            <w:rPr>
              <w:rFonts w:asciiTheme="majorHAnsi" w:hAnsiTheme="majorHAnsi" w:cs="Arial"/>
              <w:sz w:val="20"/>
              <w:szCs w:val="20"/>
            </w:rPr>
            <w:t>GRFX 3303 and GRFX 3400</w:t>
          </w:r>
          <w:r w:rsidR="00294D51">
            <w:rPr>
              <w:rFonts w:asciiTheme="majorHAnsi" w:hAnsiTheme="majorHAnsi" w:cs="Arial"/>
              <w:sz w:val="20"/>
              <w:szCs w:val="20"/>
            </w:rPr>
            <w:t xml:space="preserve"> should be removed as they are not required of the BS DT&amp;D majors. GRFX 2703 should be removed because successful completion of this course content is not dependent  upon skills learned in GRFX 2703.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6185CAF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permStart w:id="208956998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End w:id="2089569985" w:displacedByCustomXml="next"/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3E26A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  <w:lang w:val="fr-FR"/>
        </w:rPr>
      </w:pPr>
      <w:r w:rsidRPr="003E26AE">
        <w:rPr>
          <w:rFonts w:asciiTheme="majorHAnsi" w:hAnsiTheme="majorHAnsi" w:cs="Arial"/>
          <w:sz w:val="20"/>
          <w:szCs w:val="20"/>
          <w:lang w:val="fr-FR"/>
        </w:rPr>
        <w:t xml:space="preserve">(e.g. </w:t>
      </w:r>
      <w:proofErr w:type="spellStart"/>
      <w:r w:rsidRPr="003E26AE">
        <w:rPr>
          <w:rFonts w:asciiTheme="majorHAnsi" w:hAnsiTheme="majorHAnsi" w:cs="Arial"/>
          <w:sz w:val="20"/>
          <w:szCs w:val="20"/>
          <w:lang w:val="fr-FR"/>
        </w:rPr>
        <w:t>labs</w:t>
      </w:r>
      <w:proofErr w:type="spellEnd"/>
      <w:r w:rsidRPr="003E26AE">
        <w:rPr>
          <w:rFonts w:asciiTheme="majorHAnsi" w:hAnsiTheme="majorHAnsi" w:cs="Arial"/>
          <w:sz w:val="20"/>
          <w:szCs w:val="20"/>
          <w:lang w:val="fr-FR"/>
        </w:rPr>
        <w:t xml:space="preserve">, </w:t>
      </w:r>
      <w:proofErr w:type="spellStart"/>
      <w:r w:rsidRPr="003E26AE">
        <w:rPr>
          <w:rFonts w:asciiTheme="majorHAnsi" w:hAnsiTheme="majorHAnsi" w:cs="Arial"/>
          <w:sz w:val="20"/>
          <w:szCs w:val="20"/>
          <w:lang w:val="fr-FR"/>
        </w:rPr>
        <w:t>exhibits</w:t>
      </w:r>
      <w:proofErr w:type="spellEnd"/>
      <w:r w:rsidRPr="003E26AE">
        <w:rPr>
          <w:rFonts w:asciiTheme="majorHAnsi" w:hAnsiTheme="majorHAnsi" w:cs="Arial"/>
          <w:sz w:val="20"/>
          <w:szCs w:val="20"/>
          <w:lang w:val="fr-FR"/>
        </w:rPr>
        <w:t>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7BE8F7A" w14:textId="00DB731C" w:rsidR="00D4202C" w:rsidRDefault="00D85389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  <w:p w14:paraId="7DDBABE5" w14:textId="1E0A21F1" w:rsidR="00E12304" w:rsidRDefault="00E12304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  <w:p w14:paraId="4125D871" w14:textId="77777777" w:rsidR="00E12304" w:rsidRDefault="00E12304" w:rsidP="00E12304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GRFX 3303 and GRFX 3400</w:t>
          </w:r>
          <w:r w:rsidRPr="00E12304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 xml:space="preserve"> should be removed as they are not required of the BS DT&amp;D majors. </w:t>
          </w:r>
        </w:p>
        <w:p w14:paraId="7FCEBB68" w14:textId="3022C680" w:rsidR="00E12304" w:rsidRPr="00E12304" w:rsidRDefault="00E12304" w:rsidP="00E12304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 w:rsidRPr="00E12304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GRFX 2703 should be removed because successful completion of this course content is not dependent  upon skills learned in GRFX 2703.</w:t>
          </w:r>
        </w:p>
        <w:p w14:paraId="05C4E6C2" w14:textId="77777777" w:rsidR="00E12304" w:rsidRPr="00F35E82" w:rsidRDefault="00000000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52E0D9D" w14:textId="50D451FD" w:rsidR="007C1736" w:rsidRDefault="007C1736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3A891BF5" w14:textId="77777777" w:rsidR="00AA26A5" w:rsidRPr="00341B0D" w:rsidRDefault="00AA26A5" w:rsidP="00AA26A5">
      <w:pPr>
        <w:spacing w:after="200" w:line="276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9026C35" w14:textId="77777777" w:rsidR="00AA26A5" w:rsidRPr="008426D1" w:rsidRDefault="00000000" w:rsidP="00AA26A5">
      <w:pPr>
        <w:rPr>
          <w:rFonts w:asciiTheme="majorHAnsi" w:hAnsiTheme="majorHAnsi" w:cs="Arial"/>
          <w:sz w:val="18"/>
          <w:szCs w:val="18"/>
        </w:rPr>
      </w:pPr>
      <w:hyperlink r:id="rId12" w:history="1">
        <w:r w:rsidR="00AA26A5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7C5A4580" w14:textId="0D5DC43E" w:rsidR="000539F9" w:rsidRDefault="000539F9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29842203" w14:textId="77777777" w:rsidR="00024A3E" w:rsidRPr="008803D8" w:rsidRDefault="00024A3E" w:rsidP="00024A3E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CURRENT</w:t>
      </w:r>
    </w:p>
    <w:p w14:paraId="613E2E53" w14:textId="77777777" w:rsidR="00024A3E" w:rsidRDefault="00024A3E" w:rsidP="00024A3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E7CB693" w14:textId="0C9EB573" w:rsidR="00E07D28" w:rsidRDefault="00E07D28" w:rsidP="00E07D28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07D28">
        <w:rPr>
          <w:rFonts w:ascii="Arial" w:hAnsi="Arial" w:cs="Arial"/>
          <w:strike/>
          <w:color w:val="FF0000"/>
          <w:sz w:val="24"/>
          <w:szCs w:val="24"/>
        </w:rPr>
        <w:t>GRFX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30149" w:rsidRPr="00E07D28">
        <w:rPr>
          <w:rFonts w:ascii="Arial" w:hAnsi="Arial" w:cs="Arial"/>
          <w:color w:val="4BACC6" w:themeColor="accent5"/>
          <w:sz w:val="24"/>
          <w:szCs w:val="24"/>
        </w:rPr>
        <w:t>DIGI</w:t>
      </w:r>
      <w:r w:rsidR="0083014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3753 - Motion Graphics</w:t>
      </w:r>
    </w:p>
    <w:p w14:paraId="21750D68" w14:textId="77777777" w:rsidR="00E07D28" w:rsidRDefault="00A604F6" w:rsidP="00E07D28">
      <w:r>
        <w:rPr>
          <w:noProof/>
        </w:rPr>
        <w:pict w14:anchorId="2FAB021C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111D4D20" w14:textId="75B0D564" w:rsidR="004E6446" w:rsidRDefault="00E07D28" w:rsidP="00E07D28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Design for screen focusing on effective use of typography, graph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softHyphen/>
        <w:t xml:space="preserve">ical elements, sound, video and motion, including simple animations, logo and shape motion and environmental visual effects. Spring. </w:t>
      </w:r>
      <w:r w:rsidRPr="00E12304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May be repeated for credit. This course requires three or more hours per week outside of class.</w:t>
      </w:r>
      <w:r w:rsidRPr="00E12304">
        <w:rPr>
          <w:rFonts w:ascii="Arial" w:hAnsi="Arial" w:cs="Arial"/>
          <w:strike/>
          <w:color w:val="FF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E07D28">
        <w:rPr>
          <w:rStyle w:val="Strong"/>
          <w:rFonts w:ascii="Arial" w:hAnsi="Arial" w:cs="Arial"/>
          <w:strike/>
          <w:color w:val="FF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E07D28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 a grade of C or better in </w:t>
      </w:r>
      <w:hyperlink r:id="rId13" w:anchor="tt8643" w:tgtFrame="_blank" w:history="1">
        <w:r w:rsidRPr="00E07D28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>GRFX 2703</w:t>
        </w:r>
      </w:hyperlink>
      <w:r w:rsidRPr="00E07D28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 and </w:t>
      </w:r>
      <w:hyperlink r:id="rId14" w:anchor="tt8287" w:tgtFrame="_blank" w:history="1">
        <w:r w:rsidRPr="00E07D28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>GRFX 3303</w:t>
        </w:r>
      </w:hyperlink>
      <w:r w:rsidRPr="00E07D28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; CR in </w:t>
      </w:r>
      <w:hyperlink r:id="rId15" w:anchor="tt6999" w:tgtFrame="_blank" w:history="1">
        <w:r w:rsidRPr="00E07D28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>GRFX 3400</w:t>
        </w:r>
      </w:hyperlink>
      <w:r w:rsidRPr="00E07D28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.</w:t>
      </w:r>
    </w:p>
    <w:p w14:paraId="1BF7458E" w14:textId="78342589" w:rsidR="00E07D28" w:rsidRDefault="00E07D28" w:rsidP="00E07D28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0390E784" w14:textId="690E7869" w:rsidR="00E07D28" w:rsidRDefault="00E07D28" w:rsidP="00E07D28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71664DA0" w14:textId="77777777" w:rsidR="00FA3605" w:rsidRDefault="00FA3605" w:rsidP="00E07D28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749F53FD" w14:textId="77777777" w:rsidR="00FA3605" w:rsidRDefault="00FA3605" w:rsidP="00E07D28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70DDB925" w14:textId="2A83FF5B" w:rsidR="00024A3E" w:rsidRPr="008803D8" w:rsidRDefault="00024A3E" w:rsidP="00024A3E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PROPOSED</w:t>
      </w:r>
    </w:p>
    <w:p w14:paraId="6B2E3C98" w14:textId="67D77500" w:rsidR="00E07D28" w:rsidRDefault="00E07D28" w:rsidP="00E07D28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6390F667" w14:textId="179B90C6" w:rsidR="00E07D28" w:rsidRPr="00830149" w:rsidRDefault="00E07D28" w:rsidP="00E07D28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30149">
        <w:rPr>
          <w:rFonts w:ascii="Arial" w:hAnsi="Arial" w:cs="Arial"/>
          <w:color w:val="000000" w:themeColor="text1"/>
          <w:sz w:val="24"/>
          <w:szCs w:val="24"/>
        </w:rPr>
        <w:t>DIGI 3753 - Motion Graphics</w:t>
      </w:r>
    </w:p>
    <w:p w14:paraId="4B49BF89" w14:textId="77777777" w:rsidR="00E07D28" w:rsidRPr="00830149" w:rsidRDefault="00A604F6" w:rsidP="00E07D28">
      <w:pPr>
        <w:rPr>
          <w:color w:val="000000" w:themeColor="text1"/>
        </w:rPr>
      </w:pPr>
      <w:r>
        <w:rPr>
          <w:noProof/>
          <w:color w:val="000000" w:themeColor="text1"/>
        </w:rPr>
        <w:pict w14:anchorId="71444827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4FB05C7D" w14:textId="5173832A" w:rsidR="00E07D28" w:rsidRDefault="00E07D28" w:rsidP="00E07D2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30149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 w:rsidRPr="00830149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 w:rsidRPr="00830149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:</w:t>
      </w:r>
      <w:r w:rsidRPr="00830149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830149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830149">
        <w:rPr>
          <w:rFonts w:ascii="Arial" w:hAnsi="Arial" w:cs="Arial"/>
          <w:color w:val="000000" w:themeColor="text1"/>
          <w:sz w:val="20"/>
          <w:szCs w:val="20"/>
        </w:rPr>
        <w:br/>
      </w:r>
      <w:r w:rsidRPr="00830149">
        <w:rPr>
          <w:rFonts w:ascii="Arial" w:hAnsi="Arial" w:cs="Arial"/>
          <w:color w:val="000000" w:themeColor="text1"/>
          <w:sz w:val="20"/>
          <w:szCs w:val="20"/>
        </w:rPr>
        <w:br/>
      </w:r>
      <w:r w:rsidRPr="00830149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Design for screen focusing on effective use of typography, graph</w:t>
      </w:r>
      <w:r w:rsidRPr="00830149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softHyphen/>
        <w:t xml:space="preserve">ical elements, sound, video and motion, including simple animations, logo and shape motion and environmental visual effects. Spring. </w:t>
      </w:r>
    </w:p>
    <w:p w14:paraId="2F9E73AF" w14:textId="6CC8BD30" w:rsidR="00B407D8" w:rsidRDefault="00B407D8" w:rsidP="00E07D2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C0ED89D" w14:textId="1098FABF" w:rsidR="00B407D8" w:rsidRDefault="00B407D8" w:rsidP="00E07D2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43C7D85" w14:textId="6FA8108F" w:rsidR="00B407D8" w:rsidRDefault="00B407D8" w:rsidP="00E07D2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903576" w14:textId="405FBEEB" w:rsidR="00B407D8" w:rsidRDefault="00B407D8" w:rsidP="00E07D2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42C090D" w14:textId="1863FCBC" w:rsidR="00B407D8" w:rsidRDefault="00B407D8" w:rsidP="00E07D2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2AAFB0C" w14:textId="7519AF3A" w:rsidR="00B407D8" w:rsidRDefault="00B407D8" w:rsidP="00E07D28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  <w:r w:rsidRPr="00B407D8">
        <w:rPr>
          <w:rFonts w:asciiTheme="majorHAnsi" w:hAnsiTheme="majorHAnsi" w:cs="Arial"/>
          <w:b/>
          <w:bCs/>
          <w:sz w:val="20"/>
          <w:szCs w:val="20"/>
        </w:rPr>
        <w:t>Program impacted:</w:t>
      </w:r>
    </w:p>
    <w:p w14:paraId="62132697" w14:textId="13BC4926" w:rsidR="00B407D8" w:rsidRDefault="00B407D8" w:rsidP="00E07D28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</w:p>
    <w:p w14:paraId="394EE590" w14:textId="2825984C" w:rsidR="00B407D8" w:rsidRPr="00B407D8" w:rsidRDefault="00000000" w:rsidP="00E07D28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  <w:hyperlink r:id="rId16" w:history="1">
        <w:r w:rsidR="00B407D8" w:rsidRPr="00C20BB6">
          <w:rPr>
            <w:rStyle w:val="Hyperlink"/>
          </w:rPr>
          <w:t>Digital Technology and Design, Emphasis in Digital Animation, BS</w:t>
        </w:r>
      </w:hyperlink>
    </w:p>
    <w:sectPr w:rsidR="00B407D8" w:rsidRPr="00B407D8" w:rsidSect="00556E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38F8" w14:textId="77777777" w:rsidR="00A604F6" w:rsidRDefault="00A604F6" w:rsidP="00AF3758">
      <w:r>
        <w:separator/>
      </w:r>
    </w:p>
  </w:endnote>
  <w:endnote w:type="continuationSeparator" w:id="0">
    <w:p w14:paraId="6F5966C7" w14:textId="77777777" w:rsidR="00A604F6" w:rsidRDefault="00A604F6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411D" w14:textId="77777777" w:rsidR="00A604F6" w:rsidRDefault="00A604F6" w:rsidP="00AF3758">
      <w:r>
        <w:separator/>
      </w:r>
    </w:p>
  </w:footnote>
  <w:footnote w:type="continuationSeparator" w:id="0">
    <w:p w14:paraId="508DE62F" w14:textId="77777777" w:rsidR="00A604F6" w:rsidRDefault="00A604F6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6492753">
    <w:abstractNumId w:val="5"/>
  </w:num>
  <w:num w:numId="2" w16cid:durableId="1109004594">
    <w:abstractNumId w:val="1"/>
  </w:num>
  <w:num w:numId="3" w16cid:durableId="665019216">
    <w:abstractNumId w:val="11"/>
  </w:num>
  <w:num w:numId="4" w16cid:durableId="1594780556">
    <w:abstractNumId w:val="22"/>
  </w:num>
  <w:num w:numId="5" w16cid:durableId="1477213404">
    <w:abstractNumId w:val="24"/>
  </w:num>
  <w:num w:numId="6" w16cid:durableId="52973204">
    <w:abstractNumId w:val="16"/>
  </w:num>
  <w:num w:numId="7" w16cid:durableId="961182774">
    <w:abstractNumId w:val="9"/>
  </w:num>
  <w:num w:numId="8" w16cid:durableId="1516919436">
    <w:abstractNumId w:val="21"/>
  </w:num>
  <w:num w:numId="9" w16cid:durableId="1908026090">
    <w:abstractNumId w:val="10"/>
  </w:num>
  <w:num w:numId="10" w16cid:durableId="1446733330">
    <w:abstractNumId w:val="7"/>
  </w:num>
  <w:num w:numId="11" w16cid:durableId="1164509525">
    <w:abstractNumId w:val="18"/>
  </w:num>
  <w:num w:numId="12" w16cid:durableId="176386499">
    <w:abstractNumId w:val="15"/>
  </w:num>
  <w:num w:numId="13" w16cid:durableId="395399824">
    <w:abstractNumId w:val="12"/>
  </w:num>
  <w:num w:numId="14" w16cid:durableId="1967539745">
    <w:abstractNumId w:val="8"/>
  </w:num>
  <w:num w:numId="15" w16cid:durableId="306714784">
    <w:abstractNumId w:val="2"/>
  </w:num>
  <w:num w:numId="16" w16cid:durableId="1866677050">
    <w:abstractNumId w:val="3"/>
  </w:num>
  <w:num w:numId="17" w16cid:durableId="1590700506">
    <w:abstractNumId w:val="23"/>
  </w:num>
  <w:num w:numId="18" w16cid:durableId="1375618494">
    <w:abstractNumId w:val="13"/>
  </w:num>
  <w:num w:numId="19" w16cid:durableId="266697729">
    <w:abstractNumId w:val="14"/>
  </w:num>
  <w:num w:numId="20" w16cid:durableId="510027063">
    <w:abstractNumId w:val="19"/>
  </w:num>
  <w:num w:numId="21" w16cid:durableId="843323920">
    <w:abstractNumId w:val="17"/>
  </w:num>
  <w:num w:numId="22" w16cid:durableId="1581282482">
    <w:abstractNumId w:val="6"/>
  </w:num>
  <w:num w:numId="23" w16cid:durableId="123037557">
    <w:abstractNumId w:val="4"/>
  </w:num>
  <w:num w:numId="24" w16cid:durableId="331684468">
    <w:abstractNumId w:val="20"/>
  </w:num>
  <w:num w:numId="25" w16cid:durableId="42284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A3E"/>
    <w:rsid w:val="00024BA5"/>
    <w:rsid w:val="0002589A"/>
    <w:rsid w:val="00026976"/>
    <w:rsid w:val="0003218A"/>
    <w:rsid w:val="00041E75"/>
    <w:rsid w:val="000433EC"/>
    <w:rsid w:val="000539F9"/>
    <w:rsid w:val="0005467E"/>
    <w:rsid w:val="00054918"/>
    <w:rsid w:val="000556EA"/>
    <w:rsid w:val="00056A23"/>
    <w:rsid w:val="0006489D"/>
    <w:rsid w:val="00066BF1"/>
    <w:rsid w:val="00076F60"/>
    <w:rsid w:val="0008410E"/>
    <w:rsid w:val="000A654B"/>
    <w:rsid w:val="000B2A64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718F"/>
    <w:rsid w:val="00185D67"/>
    <w:rsid w:val="0019007D"/>
    <w:rsid w:val="001A5DD5"/>
    <w:rsid w:val="001B60E2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4D51"/>
    <w:rsid w:val="002954F8"/>
    <w:rsid w:val="002A7E22"/>
    <w:rsid w:val="002B2119"/>
    <w:rsid w:val="002C454A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1ED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26AE"/>
    <w:rsid w:val="003E704A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6206"/>
    <w:rsid w:val="004A7706"/>
    <w:rsid w:val="004B0E52"/>
    <w:rsid w:val="004B1430"/>
    <w:rsid w:val="004C4ADF"/>
    <w:rsid w:val="004C53EC"/>
    <w:rsid w:val="004D5819"/>
    <w:rsid w:val="004E6446"/>
    <w:rsid w:val="004F3C87"/>
    <w:rsid w:val="00504ECD"/>
    <w:rsid w:val="005128BF"/>
    <w:rsid w:val="00525A13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534C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17BA1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1736"/>
    <w:rsid w:val="007C7F4C"/>
    <w:rsid w:val="007D0AFB"/>
    <w:rsid w:val="007D371A"/>
    <w:rsid w:val="007D3A96"/>
    <w:rsid w:val="007E3CEE"/>
    <w:rsid w:val="007F159A"/>
    <w:rsid w:val="007F2D67"/>
    <w:rsid w:val="00802638"/>
    <w:rsid w:val="00816D28"/>
    <w:rsid w:val="00820CD9"/>
    <w:rsid w:val="00822A0F"/>
    <w:rsid w:val="00826029"/>
    <w:rsid w:val="00830149"/>
    <w:rsid w:val="0083170D"/>
    <w:rsid w:val="00840C66"/>
    <w:rsid w:val="008426D1"/>
    <w:rsid w:val="00862E36"/>
    <w:rsid w:val="008663CA"/>
    <w:rsid w:val="00895557"/>
    <w:rsid w:val="008B2BCB"/>
    <w:rsid w:val="008B74B6"/>
    <w:rsid w:val="008C6881"/>
    <w:rsid w:val="008C6DFD"/>
    <w:rsid w:val="008C703B"/>
    <w:rsid w:val="008E4497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7A33"/>
    <w:rsid w:val="009D1CDB"/>
    <w:rsid w:val="009E1002"/>
    <w:rsid w:val="009F0298"/>
    <w:rsid w:val="009F04BB"/>
    <w:rsid w:val="009F4389"/>
    <w:rsid w:val="009F66D8"/>
    <w:rsid w:val="009F6F89"/>
    <w:rsid w:val="00A01035"/>
    <w:rsid w:val="00A0329C"/>
    <w:rsid w:val="00A16BB1"/>
    <w:rsid w:val="00A33B50"/>
    <w:rsid w:val="00A40562"/>
    <w:rsid w:val="00A41E08"/>
    <w:rsid w:val="00A5089E"/>
    <w:rsid w:val="00A54CD6"/>
    <w:rsid w:val="00A559A8"/>
    <w:rsid w:val="00A56D36"/>
    <w:rsid w:val="00A604F6"/>
    <w:rsid w:val="00A606BB"/>
    <w:rsid w:val="00A66C99"/>
    <w:rsid w:val="00A75AB0"/>
    <w:rsid w:val="00A80F2F"/>
    <w:rsid w:val="00A865C3"/>
    <w:rsid w:val="00A86AEC"/>
    <w:rsid w:val="00A90B9E"/>
    <w:rsid w:val="00A966C5"/>
    <w:rsid w:val="00AA26A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6F03"/>
    <w:rsid w:val="00B054E5"/>
    <w:rsid w:val="00B11E96"/>
    <w:rsid w:val="00B134C2"/>
    <w:rsid w:val="00B1628A"/>
    <w:rsid w:val="00B333EC"/>
    <w:rsid w:val="00B35368"/>
    <w:rsid w:val="00B407D8"/>
    <w:rsid w:val="00B46334"/>
    <w:rsid w:val="00B51325"/>
    <w:rsid w:val="00B5613F"/>
    <w:rsid w:val="00B6203D"/>
    <w:rsid w:val="00B631F2"/>
    <w:rsid w:val="00B6337D"/>
    <w:rsid w:val="00B654E8"/>
    <w:rsid w:val="00B71755"/>
    <w:rsid w:val="00B74127"/>
    <w:rsid w:val="00B86002"/>
    <w:rsid w:val="00B9132F"/>
    <w:rsid w:val="00B97755"/>
    <w:rsid w:val="00BB2A51"/>
    <w:rsid w:val="00BB2C61"/>
    <w:rsid w:val="00BB5617"/>
    <w:rsid w:val="00BC2886"/>
    <w:rsid w:val="00BD10B2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7C40"/>
    <w:rsid w:val="00C42E21"/>
    <w:rsid w:val="00C44B9B"/>
    <w:rsid w:val="00C44C5E"/>
    <w:rsid w:val="00C52F85"/>
    <w:rsid w:val="00C55BB9"/>
    <w:rsid w:val="00C60A91"/>
    <w:rsid w:val="00C61F9E"/>
    <w:rsid w:val="00C66D50"/>
    <w:rsid w:val="00C67C20"/>
    <w:rsid w:val="00C71389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C7884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2498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538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07D28"/>
    <w:rsid w:val="00E12304"/>
    <w:rsid w:val="00E2250C"/>
    <w:rsid w:val="00E253C1"/>
    <w:rsid w:val="00E27C4B"/>
    <w:rsid w:val="00E315F0"/>
    <w:rsid w:val="00E322A3"/>
    <w:rsid w:val="00E41F8D"/>
    <w:rsid w:val="00E4450F"/>
    <w:rsid w:val="00E44877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0706"/>
    <w:rsid w:val="00EE2479"/>
    <w:rsid w:val="00EE756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5E82"/>
    <w:rsid w:val="00F36F29"/>
    <w:rsid w:val="00F40E7C"/>
    <w:rsid w:val="00F44095"/>
    <w:rsid w:val="00F63326"/>
    <w:rsid w:val="00F645B5"/>
    <w:rsid w:val="00F65BED"/>
    <w:rsid w:val="00F7007D"/>
    <w:rsid w:val="00F7429E"/>
    <w:rsid w:val="00F760B1"/>
    <w:rsid w:val="00F77400"/>
    <w:rsid w:val="00F80644"/>
    <w:rsid w:val="00F847A8"/>
    <w:rsid w:val="00FA3605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0A63BAA3"/>
    <w:rsid w:val="55592CD6"/>
    <w:rsid w:val="5C25EA1B"/>
    <w:rsid w:val="6AF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filter%5B27%5D=GRFX&amp;filter%5B29%5D=375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content.php?filter%5B27%5D=GRFX&amp;filter%5B29%5D=3753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1986&amp;hl=%22GRFX+3753%22&amp;returnto=sear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content.php?filter%5B27%5D=GRFX&amp;filter%5B29%5D=3753&amp;filter%5Bcourse_type%5D=-1&amp;filter%5Bkeyword%5D=&amp;filter%5B32%5D=1&amp;filter%5Bcpage%5D=1&amp;cur_cat_oid=3&amp;expand=&amp;navoid=78&amp;search_database=Filt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talog.astate.edu/content.php?filter%5B27%5D=GRFX&amp;filter%5B29%5D=3753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3753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content.php?filter%5B27%5D=GRFX&amp;filter%5B29%5D=3753&amp;filter%5Bcourse_type%5D=-1&amp;filter%5Bkeyword%5D=&amp;filter%5B32%5D=1&amp;filter%5Bcpage%5D=1&amp;cur_cat_oid=3&amp;expand=&amp;navoid=78&amp;search_database=Filter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539BDAD12F34FB9A35BBAA0509A2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A87FE-3B13-440E-B82E-1B4C06972E6B}"/>
      </w:docPartPr>
      <w:docPartBody>
        <w:p w:rsidR="00D474D4" w:rsidRDefault="009A3A9A" w:rsidP="009A3A9A">
          <w:pPr>
            <w:pStyle w:val="3539BDAD12F34FB9A35BBAA0509A273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70641D812752B4A99FE575EF678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6D61-2F3E-0245-B5FC-18642467ED00}"/>
      </w:docPartPr>
      <w:docPartBody>
        <w:p w:rsidR="00000000" w:rsidRDefault="001F4DBE" w:rsidP="001F4DBE">
          <w:pPr>
            <w:pStyle w:val="C70641D812752B4A99FE575EF6780B1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F4DBE"/>
    <w:rsid w:val="002511C0"/>
    <w:rsid w:val="002D64D6"/>
    <w:rsid w:val="0032383A"/>
    <w:rsid w:val="00337484"/>
    <w:rsid w:val="003D4C2A"/>
    <w:rsid w:val="003F69FB"/>
    <w:rsid w:val="00425226"/>
    <w:rsid w:val="00436B57"/>
    <w:rsid w:val="004A0819"/>
    <w:rsid w:val="004E1A75"/>
    <w:rsid w:val="00534B28"/>
    <w:rsid w:val="00571B61"/>
    <w:rsid w:val="00576003"/>
    <w:rsid w:val="00587536"/>
    <w:rsid w:val="005C4D59"/>
    <w:rsid w:val="005D5D2F"/>
    <w:rsid w:val="00623293"/>
    <w:rsid w:val="006335B1"/>
    <w:rsid w:val="0063586D"/>
    <w:rsid w:val="0065393E"/>
    <w:rsid w:val="00654E35"/>
    <w:rsid w:val="006C3910"/>
    <w:rsid w:val="00740BCF"/>
    <w:rsid w:val="00765F9E"/>
    <w:rsid w:val="00767E16"/>
    <w:rsid w:val="007F50E0"/>
    <w:rsid w:val="008822A5"/>
    <w:rsid w:val="00891F77"/>
    <w:rsid w:val="008B6D5B"/>
    <w:rsid w:val="008C0CEB"/>
    <w:rsid w:val="008F1645"/>
    <w:rsid w:val="00913E4B"/>
    <w:rsid w:val="0096458F"/>
    <w:rsid w:val="009A3A9A"/>
    <w:rsid w:val="009D102F"/>
    <w:rsid w:val="009D439F"/>
    <w:rsid w:val="00A20583"/>
    <w:rsid w:val="00AC62E8"/>
    <w:rsid w:val="00AD4B92"/>
    <w:rsid w:val="00AD5D56"/>
    <w:rsid w:val="00B1539A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17EDB"/>
    <w:rsid w:val="00D474D4"/>
    <w:rsid w:val="00D87B77"/>
    <w:rsid w:val="00D96F4E"/>
    <w:rsid w:val="00DC036A"/>
    <w:rsid w:val="00DD12EE"/>
    <w:rsid w:val="00DE6391"/>
    <w:rsid w:val="00E516C8"/>
    <w:rsid w:val="00EB3740"/>
    <w:rsid w:val="00F0343A"/>
    <w:rsid w:val="00F6324D"/>
    <w:rsid w:val="00F6620E"/>
    <w:rsid w:val="00F70181"/>
    <w:rsid w:val="00FD012A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511C0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539BDAD12F34FB9A35BBAA0509A2730">
    <w:name w:val="3539BDAD12F34FB9A35BBAA0509A2730"/>
    <w:rsid w:val="009A3A9A"/>
    <w:pPr>
      <w:spacing w:after="160" w:line="259" w:lineRule="auto"/>
    </w:pPr>
  </w:style>
  <w:style w:type="paragraph" w:customStyle="1" w:styleId="C70641D812752B4A99FE575EF6780B15">
    <w:name w:val="C70641D812752B4A99FE575EF6780B15"/>
    <w:rsid w:val="001F4DBE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2195-9BE7-D24A-B775-46A7DA78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20</cp:revision>
  <cp:lastPrinted>2019-07-10T17:02:00Z</cp:lastPrinted>
  <dcterms:created xsi:type="dcterms:W3CDTF">2023-03-09T01:04:00Z</dcterms:created>
  <dcterms:modified xsi:type="dcterms:W3CDTF">2023-04-20T14:59:00Z</dcterms:modified>
</cp:coreProperties>
</file>