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BAB4773" w:rsidR="00E27C4B" w:rsidRDefault="00DA1A81">
            <w:r>
              <w:t>SM22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9FBBB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35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9DAB13" w:rsidR="00424133" w:rsidRPr="00424133" w:rsidRDefault="005B6EB6" w:rsidP="00DF35F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F35F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7E78FF8"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9412F3">
                  <w:rPr>
                    <w:rFonts w:asciiTheme="majorHAnsi" w:hAnsiTheme="majorHAnsi"/>
                    <w:sz w:val="20"/>
                    <w:szCs w:val="20"/>
                  </w:rPr>
                  <w:t>John Hershberger 9/30/2020</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B5318B1" w:rsidR="00001C04" w:rsidRPr="008426D1" w:rsidRDefault="00000000" w:rsidP="00110B63">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110B63">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Content>
                <w:r w:rsidR="00110B63">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8FED92F"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557995">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8-22T00:00:00Z">
                  <w:dateFormat w:val="M/d/yyyy"/>
                  <w:lid w:val="en-US"/>
                  <w:storeMappedDataAs w:val="dateTime"/>
                  <w:calendar w:val="gregorian"/>
                </w:date>
              </w:sdtPr>
              <w:sdtContent>
                <w:r w:rsidR="00557995">
                  <w:rPr>
                    <w:rFonts w:asciiTheme="majorHAnsi" w:hAnsiTheme="majorHAnsi"/>
                    <w:smallCaps/>
                    <w:sz w:val="20"/>
                    <w:szCs w:val="20"/>
                  </w:rPr>
                  <w:t>8/22/2022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299766B" w:rsidR="00D66C39" w:rsidRPr="008426D1" w:rsidRDefault="00000000" w:rsidP="003F7048">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F7048">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3T00:00:00Z">
                  <w:dateFormat w:val="M/d/yyyy"/>
                  <w:lid w:val="en-US"/>
                  <w:storeMappedDataAs w:val="dateTime"/>
                  <w:calendar w:val="gregorian"/>
                </w:date>
              </w:sdtPr>
              <w:sdtContent>
                <w:r w:rsidR="003F7048">
                  <w:rPr>
                    <w:rFonts w:asciiTheme="majorHAnsi" w:hAnsiTheme="majorHAnsi"/>
                    <w:smallCaps/>
                    <w:sz w:val="20"/>
                    <w:szCs w:val="20"/>
                  </w:rPr>
                  <w:t>8/23/2022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BC85F8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DB5BCF" w:rsidRPr="006077A3">
                      <w:rPr>
                        <w:rFonts w:ascii="Cambria" w:eastAsia="Cambria" w:hAnsi="Cambria" w:cs="Cambria"/>
                        <w:color w:val="808080"/>
                        <w:sz w:val="28"/>
                        <w:szCs w:val="28"/>
                        <w:shd w:val="clear" w:color="auto" w:fill="D9D9D9"/>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12T00:00:00Z">
                  <w:dateFormat w:val="M/d/yyyy"/>
                  <w:lid w:val="en-US"/>
                  <w:storeMappedDataAs w:val="dateTime"/>
                  <w:calendar w:val="gregorian"/>
                </w:date>
              </w:sdtPr>
              <w:sdtContent>
                <w:r w:rsidR="00DB5BCF">
                  <w:rPr>
                    <w:rFonts w:asciiTheme="majorHAnsi" w:hAnsiTheme="majorHAnsi"/>
                    <w:smallCaps/>
                    <w:sz w:val="20"/>
                    <w:szCs w:val="20"/>
                  </w:rPr>
                  <w:t>9/12/2022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5C2DA75E" w:rsidR="007D371A" w:rsidRPr="008426D1" w:rsidRDefault="00DF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C0F09">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4F1C8F71" w:rsidR="003F2F3D" w:rsidRPr="00A865C3" w:rsidRDefault="00031B1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w:t>
          </w:r>
          <w:r w:rsidR="009412F3">
            <w:rPr>
              <w:rFonts w:asciiTheme="majorHAnsi" w:hAnsiTheme="majorHAnsi" w:cs="Arial"/>
              <w:sz w:val="20"/>
              <w:szCs w:val="20"/>
            </w:rPr>
            <w:t>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A7E1BF3" w:rsidR="00A865C3" w:rsidRDefault="00031B18" w:rsidP="00031B18">
            <w:pPr>
              <w:tabs>
                <w:tab w:val="left" w:pos="360"/>
                <w:tab w:val="left" w:pos="720"/>
              </w:tabs>
              <w:rPr>
                <w:rFonts w:asciiTheme="majorHAnsi" w:hAnsiTheme="majorHAnsi" w:cs="Arial"/>
                <w:b/>
                <w:sz w:val="20"/>
                <w:szCs w:val="20"/>
              </w:rPr>
            </w:pPr>
            <w:r>
              <w:rPr>
                <w:rFonts w:asciiTheme="majorHAnsi" w:hAnsiTheme="majorHAnsi" w:cs="Arial"/>
                <w:b/>
                <w:sz w:val="20"/>
                <w:szCs w:val="20"/>
              </w:rPr>
              <w:t>Phys</w:t>
            </w:r>
          </w:p>
        </w:tc>
        <w:tc>
          <w:tcPr>
            <w:tcW w:w="2051" w:type="pct"/>
          </w:tcPr>
          <w:p w14:paraId="1B02A79C" w14:textId="2677881D" w:rsidR="00A865C3" w:rsidRDefault="008415B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A01C827" w:rsidR="00A865C3" w:rsidRDefault="00031B18"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20</w:t>
            </w:r>
            <w:r w:rsidR="0098580C">
              <w:rPr>
                <w:rFonts w:asciiTheme="majorHAnsi" w:hAnsiTheme="majorHAnsi" w:cs="Arial"/>
                <w:b/>
                <w:sz w:val="20"/>
                <w:szCs w:val="20"/>
              </w:rPr>
              <w:t>5</w:t>
            </w:r>
            <w:r>
              <w:rPr>
                <w:rFonts w:asciiTheme="majorHAnsi" w:hAnsiTheme="majorHAnsi" w:cs="Arial"/>
                <w:b/>
                <w:sz w:val="20"/>
                <w:szCs w:val="20"/>
              </w:rPr>
              <w:t>4</w:t>
            </w:r>
          </w:p>
        </w:tc>
        <w:tc>
          <w:tcPr>
            <w:tcW w:w="2051" w:type="pct"/>
          </w:tcPr>
          <w:p w14:paraId="4C031803" w14:textId="44CEB7E3" w:rsidR="00A865C3" w:rsidRDefault="008415BF"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40B8F99" w:rsidR="00A865C3" w:rsidRDefault="0098580C"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General</w:t>
            </w:r>
            <w:r w:rsidR="00031B18">
              <w:rPr>
                <w:rFonts w:asciiTheme="majorHAnsi" w:hAnsiTheme="majorHAnsi" w:cs="Arial"/>
                <w:b/>
                <w:sz w:val="20"/>
                <w:szCs w:val="20"/>
              </w:rPr>
              <w:t xml:space="preserve"> Physics I</w:t>
            </w:r>
          </w:p>
        </w:tc>
        <w:tc>
          <w:tcPr>
            <w:tcW w:w="2051" w:type="pct"/>
          </w:tcPr>
          <w:p w14:paraId="147E32A6" w14:textId="2941B601" w:rsidR="00A865C3" w:rsidRDefault="008415BF"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031B1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4F8740" w14:textId="5B6B39DA" w:rsidR="00A865C3" w:rsidRDefault="008415BF" w:rsidP="00031B18">
            <w:pPr>
              <w:kinsoku w:val="0"/>
              <w:overflowPunct w:val="0"/>
              <w:autoSpaceDE w:val="0"/>
              <w:autoSpaceDN w:val="0"/>
              <w:adjustRightInd w:val="0"/>
              <w:spacing w:line="179" w:lineRule="exact"/>
              <w:ind w:left="144"/>
              <w:rPr>
                <w:rFonts w:ascii="Arial" w:hAnsi="Arial" w:cs="Arial"/>
                <w:color w:val="231F20"/>
                <w:sz w:val="16"/>
                <w:szCs w:val="16"/>
              </w:rPr>
            </w:pPr>
            <w:r>
              <w:rPr>
                <w:color w:val="211D1E"/>
                <w:sz w:val="16"/>
                <w:szCs w:val="16"/>
              </w:rPr>
              <w:t xml:space="preserve">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 </w:t>
            </w:r>
          </w:p>
          <w:p w14:paraId="6C345BBD" w14:textId="47EBD4CD" w:rsidR="00031B18"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p>
        </w:tc>
        <w:tc>
          <w:tcPr>
            <w:tcW w:w="2051" w:type="pct"/>
          </w:tcPr>
          <w:p w14:paraId="7F258458" w14:textId="77777777" w:rsidR="008415BF" w:rsidRDefault="006F5094" w:rsidP="008415BF">
            <w:pPr>
              <w:kinsoku w:val="0"/>
              <w:overflowPunct w:val="0"/>
              <w:autoSpaceDE w:val="0"/>
              <w:autoSpaceDN w:val="0"/>
              <w:adjustRightInd w:val="0"/>
              <w:spacing w:line="179" w:lineRule="exact"/>
              <w:ind w:left="144"/>
              <w:rPr>
                <w:rFonts w:ascii="Arial" w:hAnsi="Arial" w:cs="Arial"/>
                <w:color w:val="231F20"/>
                <w:sz w:val="16"/>
                <w:szCs w:val="16"/>
              </w:rPr>
            </w:pPr>
            <w:r>
              <w:rPr>
                <w:rFonts w:ascii="Arial" w:hAnsi="Arial" w:cs="Arial"/>
                <w:color w:val="231F20"/>
                <w:sz w:val="16"/>
                <w:szCs w:val="16"/>
              </w:rPr>
              <w:t>Th</w:t>
            </w:r>
            <w:r w:rsidRPr="006F5094">
              <w:rPr>
                <w:rFonts w:ascii="Arial" w:hAnsi="Arial" w:cs="Arial"/>
                <w:color w:val="231F20"/>
                <w:sz w:val="16"/>
                <w:szCs w:val="16"/>
              </w:rPr>
              <w:t xml:space="preserve">e essential of mechanics, </w:t>
            </w:r>
            <w:r>
              <w:rPr>
                <w:rFonts w:ascii="Arial" w:hAnsi="Arial" w:cs="Arial"/>
                <w:color w:val="231F20"/>
                <w:sz w:val="16"/>
                <w:szCs w:val="16"/>
              </w:rPr>
              <w:t xml:space="preserve">thermodynamics, materials, and waves.  </w:t>
            </w:r>
            <w:r w:rsidRPr="006F5094">
              <w:rPr>
                <w:rFonts w:ascii="Arial" w:hAnsi="Arial" w:cs="Arial"/>
                <w:color w:val="231F20"/>
                <w:sz w:val="16"/>
                <w:szCs w:val="16"/>
              </w:rPr>
              <w:t>PHYS 2034 may be substituted.</w:t>
            </w:r>
            <w:r>
              <w:rPr>
                <w:rFonts w:ascii="Arial" w:hAnsi="Arial" w:cs="Arial"/>
                <w:color w:val="231F20"/>
                <w:sz w:val="16"/>
                <w:szCs w:val="16"/>
              </w:rPr>
              <w:t xml:space="preserve">  </w:t>
            </w:r>
            <w:r w:rsidRPr="006F5094">
              <w:rPr>
                <w:rFonts w:ascii="Arial" w:hAnsi="Arial" w:cs="Arial"/>
                <w:color w:val="231F20"/>
                <w:sz w:val="16"/>
                <w:szCs w:val="16"/>
              </w:rPr>
              <w:t>This course will meet the General Education Program requirements for physical science. Special course fees may apply.</w:t>
            </w:r>
            <w:r w:rsidR="008415BF">
              <w:rPr>
                <w:rFonts w:ascii="Arial" w:hAnsi="Arial" w:cs="Arial"/>
                <w:color w:val="231F20"/>
                <w:sz w:val="16"/>
                <w:szCs w:val="16"/>
              </w:rPr>
              <w:t xml:space="preserve">  Prerequisite MATH 1033 or a higher level MATH course.  </w:t>
            </w:r>
            <w:r w:rsidR="008415BF">
              <w:rPr>
                <w:color w:val="211D1E"/>
                <w:sz w:val="16"/>
                <w:szCs w:val="16"/>
              </w:rPr>
              <w:t xml:space="preserve">. Fall, Spring, Summer. (ACTS#: PHYS 2014) </w:t>
            </w:r>
          </w:p>
          <w:p w14:paraId="33001DBA" w14:textId="65409CD1" w:rsidR="006F5094" w:rsidRPr="006F5094" w:rsidRDefault="006F5094" w:rsidP="006F5094">
            <w:pPr>
              <w:kinsoku w:val="0"/>
              <w:overflowPunct w:val="0"/>
              <w:autoSpaceDE w:val="0"/>
              <w:autoSpaceDN w:val="0"/>
              <w:adjustRightInd w:val="0"/>
              <w:spacing w:line="179" w:lineRule="exact"/>
              <w:ind w:left="223"/>
              <w:rPr>
                <w:rFonts w:ascii="Arial" w:hAnsi="Arial" w:cs="Arial"/>
                <w:color w:val="231F20"/>
                <w:sz w:val="16"/>
                <w:szCs w:val="16"/>
              </w:rPr>
            </w:pPr>
          </w:p>
          <w:p w14:paraId="2FB04444" w14:textId="7B98BF70" w:rsidR="00A865C3"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r w:rsidRPr="00031B18">
              <w:rPr>
                <w:rFonts w:ascii="Arial" w:hAnsi="Arial" w:cs="Arial"/>
                <w:color w:val="231F20"/>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6ABC3C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4E65D6"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A77F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EB74984"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77F3D">
            <w:rPr>
              <w:rFonts w:asciiTheme="majorHAnsi" w:hAnsiTheme="majorHAnsi" w:cs="Arial"/>
              <w:sz w:val="20"/>
              <w:szCs w:val="20"/>
            </w:rPr>
            <w:t xml:space="preserve">Prerequisite MATH </w:t>
          </w:r>
          <w:r w:rsidR="006F5094">
            <w:rPr>
              <w:rFonts w:asciiTheme="majorHAnsi" w:hAnsiTheme="majorHAnsi" w:cs="Arial"/>
              <w:sz w:val="20"/>
              <w:szCs w:val="20"/>
            </w:rPr>
            <w:t>1033</w:t>
          </w:r>
          <w:r w:rsidR="00A77F3D">
            <w:rPr>
              <w:rFonts w:asciiTheme="majorHAnsi" w:hAnsiTheme="majorHAnsi" w:cs="Arial"/>
              <w:sz w:val="20"/>
              <w:szCs w:val="20"/>
            </w:rPr>
            <w:t xml:space="preserve">, or a higher level </w:t>
          </w:r>
          <w:r w:rsidR="00992630">
            <w:rPr>
              <w:rFonts w:asciiTheme="majorHAnsi" w:hAnsiTheme="majorHAnsi" w:cs="Arial"/>
              <w:sz w:val="20"/>
              <w:szCs w:val="20"/>
            </w:rPr>
            <w:t>MATH</w:t>
          </w:r>
          <w:r w:rsidR="00A77F3D">
            <w:rPr>
              <w:rFonts w:asciiTheme="majorHAnsi" w:hAnsiTheme="majorHAnsi" w:cs="Arial"/>
              <w:sz w:val="20"/>
              <w:szCs w:val="20"/>
            </w:rPr>
            <w:t xml:space="preserve"> course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76CF103"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3F534B">
            <w:rPr>
              <w:rFonts w:asciiTheme="majorHAnsi" w:hAnsiTheme="majorHAnsi" w:cs="Arial"/>
              <w:sz w:val="20"/>
              <w:szCs w:val="20"/>
            </w:rPr>
            <w:t>A minimum of t</w:t>
          </w:r>
          <w:r w:rsidR="006F5094">
            <w:rPr>
              <w:rFonts w:asciiTheme="majorHAnsi" w:hAnsiTheme="majorHAnsi" w:cs="Arial"/>
              <w:sz w:val="20"/>
              <w:szCs w:val="20"/>
            </w:rPr>
            <w:t xml:space="preserve">rigonometry </w:t>
          </w:r>
          <w:r w:rsidR="00A77F3D">
            <w:rPr>
              <w:rFonts w:asciiTheme="majorHAnsi" w:hAnsiTheme="majorHAnsi" w:cs="Arial"/>
              <w:sz w:val="20"/>
              <w:szCs w:val="20"/>
            </w:rPr>
            <w:t>is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9AFDF4"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A77F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71CDB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1BEFCA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49AF47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2015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58CC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67F95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DB57E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3DE435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DCEB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2CEF6DA2" w:rsidR="00A966C5" w:rsidRPr="008426D1" w:rsidRDefault="00A77F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EC805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A77F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0618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A77F3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351A79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A77F3D">
            <w:rPr>
              <w:rFonts w:asciiTheme="majorHAnsi" w:hAnsiTheme="majorHAnsi" w:cs="Arial"/>
              <w:sz w:val="20"/>
              <w:szCs w:val="20"/>
            </w:rPr>
            <w:t xml:space="preserve">The course description is being updated to reflect how the course has been taught for several years and how it is plan to be taught in the future.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5EAC2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A77F3D">
            <w:t xml:space="preserve">No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254829D0" w14:textId="3E01C52D" w:rsidR="001B22FC" w:rsidRDefault="001B22FC"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w:t>
          </w:r>
          <w:r w:rsidR="006F5094">
            <w:rPr>
              <w:rFonts w:asciiTheme="majorHAnsi" w:hAnsiTheme="majorHAnsi" w:cs="Arial"/>
              <w:sz w:val="20"/>
              <w:szCs w:val="20"/>
            </w:rPr>
            <w:t>5</w:t>
          </w:r>
          <w:r>
            <w:rPr>
              <w:rFonts w:asciiTheme="majorHAnsi" w:hAnsiTheme="majorHAnsi" w:cs="Arial"/>
              <w:sz w:val="20"/>
              <w:szCs w:val="20"/>
            </w:rPr>
            <w:t xml:space="preserve"> 2020-2021 Undergraduate Bulletin</w:t>
          </w:r>
        </w:p>
        <w:p w14:paraId="28EBEDEE" w14:textId="77777777" w:rsidR="001B22FC" w:rsidRDefault="001B22FC" w:rsidP="00D3680D">
          <w:pPr>
            <w:tabs>
              <w:tab w:val="left" w:pos="360"/>
              <w:tab w:val="left" w:pos="720"/>
            </w:tabs>
            <w:spacing w:after="0" w:line="240" w:lineRule="auto"/>
            <w:rPr>
              <w:rFonts w:asciiTheme="majorHAnsi" w:hAnsiTheme="majorHAnsi" w:cs="Arial"/>
              <w:sz w:val="20"/>
              <w:szCs w:val="20"/>
            </w:rPr>
          </w:pPr>
        </w:p>
        <w:p w14:paraId="6556AF51" w14:textId="77777777" w:rsidR="006F5094" w:rsidRPr="006F5094" w:rsidRDefault="006F5094" w:rsidP="00D3680D">
          <w:pPr>
            <w:tabs>
              <w:tab w:val="left" w:pos="360"/>
              <w:tab w:val="left" w:pos="720"/>
            </w:tabs>
            <w:spacing w:after="0" w:line="240" w:lineRule="auto"/>
            <w:rPr>
              <w:rFonts w:asciiTheme="majorHAnsi" w:hAnsiTheme="majorHAnsi" w:cs="Arial"/>
              <w:color w:val="FF0000"/>
              <w:sz w:val="20"/>
              <w:szCs w:val="20"/>
            </w:rPr>
          </w:pPr>
          <w:r w:rsidRPr="006F5094">
            <w:rPr>
              <w:rFonts w:asciiTheme="majorHAnsi" w:hAnsiTheme="majorHAnsi" w:cs="Arial"/>
              <w:color w:val="FF0000"/>
              <w:sz w:val="20"/>
              <w:szCs w:val="20"/>
            </w:rPr>
            <w:t>Before</w:t>
          </w:r>
        </w:p>
        <w:p w14:paraId="572D18D1" w14:textId="77777777" w:rsidR="006F5094" w:rsidRPr="009375C5" w:rsidRDefault="006F5094" w:rsidP="006F5094">
          <w:pPr>
            <w:pStyle w:val="BodyText"/>
            <w:kinsoku w:val="0"/>
            <w:overflowPunct w:val="0"/>
            <w:spacing w:line="249" w:lineRule="auto"/>
            <w:rPr>
              <w:strike/>
              <w:color w:val="FF0000"/>
            </w:rPr>
          </w:pPr>
          <w:r w:rsidRPr="009375C5">
            <w:rPr>
              <w:b/>
              <w:bCs/>
              <w:strike/>
              <w:color w:val="FF0000"/>
            </w:rPr>
            <w:t xml:space="preserve">PHYS 2054. General Physics I </w:t>
          </w:r>
          <w:r w:rsidRPr="009375C5">
            <w:rPr>
              <w:strike/>
              <w:color w:val="FF000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DBAD093" w14:textId="77777777" w:rsidR="006F5094" w:rsidRDefault="006F5094" w:rsidP="006F5094">
          <w:pPr>
            <w:pStyle w:val="BodyText"/>
            <w:kinsoku w:val="0"/>
            <w:overflowPunct w:val="0"/>
            <w:spacing w:before="142" w:line="249" w:lineRule="auto"/>
            <w:rPr>
              <w:b/>
              <w:bCs/>
              <w:color w:val="231F20"/>
            </w:rPr>
          </w:pPr>
        </w:p>
        <w:p w14:paraId="79A8629A" w14:textId="0163047E" w:rsidR="006F5094" w:rsidRPr="008A7ED5" w:rsidRDefault="006F5094" w:rsidP="006F5094">
          <w:pPr>
            <w:pStyle w:val="BodyText"/>
            <w:kinsoku w:val="0"/>
            <w:overflowPunct w:val="0"/>
            <w:spacing w:before="142" w:line="249" w:lineRule="auto"/>
            <w:rPr>
              <w:b/>
              <w:bCs/>
              <w:color w:val="FF0000"/>
            </w:rPr>
          </w:pPr>
          <w:r w:rsidRPr="008A7ED5">
            <w:rPr>
              <w:b/>
              <w:bCs/>
              <w:color w:val="FF0000"/>
            </w:rPr>
            <w:t>After</w:t>
          </w:r>
        </w:p>
        <w:p w14:paraId="6C301B5E" w14:textId="2C427227" w:rsidR="006F5094" w:rsidRPr="008A7ED5" w:rsidRDefault="006F5094" w:rsidP="006F5094">
          <w:pPr>
            <w:kinsoku w:val="0"/>
            <w:overflowPunct w:val="0"/>
            <w:autoSpaceDE w:val="0"/>
            <w:autoSpaceDN w:val="0"/>
            <w:adjustRightInd w:val="0"/>
            <w:spacing w:line="179" w:lineRule="exact"/>
            <w:ind w:left="223"/>
            <w:rPr>
              <w:rFonts w:ascii="Arial" w:hAnsi="Arial" w:cs="Arial"/>
              <w:color w:val="FF0000"/>
              <w:sz w:val="16"/>
              <w:szCs w:val="16"/>
            </w:rPr>
          </w:pPr>
          <w:r w:rsidRPr="008A7ED5">
            <w:rPr>
              <w:rFonts w:ascii="Arial" w:hAnsi="Arial" w:cs="Arial"/>
              <w:b/>
              <w:bCs/>
              <w:color w:val="FF0000"/>
              <w:sz w:val="16"/>
              <w:szCs w:val="16"/>
            </w:rPr>
            <w:t xml:space="preserve">PHYS 2054. General Physics I </w:t>
          </w:r>
          <w:r w:rsidRPr="008A7ED5">
            <w:rPr>
              <w:rFonts w:ascii="Arial" w:hAnsi="Arial" w:cs="Arial"/>
              <w:color w:val="FF0000"/>
              <w:sz w:val="16"/>
              <w:szCs w:val="16"/>
            </w:rPr>
            <w:t>Th</w:t>
          </w:r>
          <w:r w:rsidRPr="006F5094">
            <w:rPr>
              <w:rFonts w:ascii="Arial" w:hAnsi="Arial" w:cs="Arial"/>
              <w:color w:val="FF0000"/>
              <w:sz w:val="16"/>
              <w:szCs w:val="16"/>
            </w:rPr>
            <w:t xml:space="preserve">e essential of mechanics, </w:t>
          </w:r>
          <w:r w:rsidRPr="008A7ED5">
            <w:rPr>
              <w:rFonts w:ascii="Arial" w:hAnsi="Arial" w:cs="Arial"/>
              <w:color w:val="FF0000"/>
              <w:sz w:val="16"/>
              <w:szCs w:val="16"/>
            </w:rPr>
            <w:t xml:space="preserve">thermodynamics, materials, and waves.  </w:t>
          </w:r>
          <w:r w:rsidRPr="006F5094">
            <w:rPr>
              <w:rFonts w:ascii="Arial" w:hAnsi="Arial" w:cs="Arial"/>
              <w:color w:val="FF0000"/>
              <w:sz w:val="16"/>
              <w:szCs w:val="16"/>
            </w:rPr>
            <w:t>PHYS 2034 may be substituted.</w:t>
          </w:r>
          <w:r w:rsidRPr="008A7ED5">
            <w:rPr>
              <w:rFonts w:ascii="Arial" w:hAnsi="Arial" w:cs="Arial"/>
              <w:color w:val="FF0000"/>
              <w:sz w:val="16"/>
              <w:szCs w:val="16"/>
            </w:rPr>
            <w:t xml:space="preserve">  </w:t>
          </w:r>
          <w:r w:rsidRPr="006F5094">
            <w:rPr>
              <w:rFonts w:ascii="Arial" w:hAnsi="Arial" w:cs="Arial"/>
              <w:color w:val="FF0000"/>
              <w:sz w:val="16"/>
              <w:szCs w:val="16"/>
            </w:rPr>
            <w:t>This course will meet the General Education Program requirements for physical science. Special course fees may apply.</w:t>
          </w:r>
          <w:r w:rsidRPr="008A7ED5">
            <w:rPr>
              <w:rFonts w:ascii="Arial" w:hAnsi="Arial" w:cs="Arial"/>
              <w:color w:val="FF0000"/>
              <w:sz w:val="16"/>
              <w:szCs w:val="16"/>
            </w:rPr>
            <w:t xml:space="preserve">  Prerequisite, MATH 1033, or a higher level MATH course.  Fall, Spring, Summer. (ACTS#: PHYS 2014)</w:t>
          </w:r>
        </w:p>
        <w:p w14:paraId="4EB00A4C" w14:textId="77777777" w:rsidR="006F5094" w:rsidRDefault="006F5094" w:rsidP="006F5094">
          <w:pPr>
            <w:pStyle w:val="BodyText"/>
            <w:kinsoku w:val="0"/>
            <w:overflowPunct w:val="0"/>
            <w:spacing w:before="142" w:line="249" w:lineRule="auto"/>
            <w:rPr>
              <w:b/>
              <w:bCs/>
              <w:color w:val="231F20"/>
            </w:rPr>
          </w:pPr>
        </w:p>
        <w:p w14:paraId="781DFAFD" w14:textId="72CE9148" w:rsidR="006F5094" w:rsidRDefault="006F5094" w:rsidP="006F5094">
          <w:pPr>
            <w:pStyle w:val="BodyText"/>
            <w:kinsoku w:val="0"/>
            <w:overflowPunct w:val="0"/>
            <w:spacing w:before="142" w:line="249" w:lineRule="auto"/>
            <w:rPr>
              <w:color w:val="231F20"/>
            </w:rPr>
          </w:pPr>
          <w:r>
            <w:rPr>
              <w:b/>
              <w:bCs/>
              <w:color w:val="231F20"/>
            </w:rPr>
            <w:t xml:space="preserve">PHYS 2064. General Physics II </w:t>
          </w:r>
          <w:r>
            <w:rPr>
              <w:color w:val="231F20"/>
            </w:rPr>
            <w:t>Continuation of PHYS 2054, the essentials of electricity, mag- netism,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27FFDB12" w14:textId="11BB9BDA"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BDFB" w14:textId="77777777" w:rsidR="00311108" w:rsidRDefault="00311108" w:rsidP="00AF3758">
      <w:pPr>
        <w:spacing w:after="0" w:line="240" w:lineRule="auto"/>
      </w:pPr>
      <w:r>
        <w:separator/>
      </w:r>
    </w:p>
  </w:endnote>
  <w:endnote w:type="continuationSeparator" w:id="0">
    <w:p w14:paraId="32E603F0" w14:textId="77777777" w:rsidR="00311108" w:rsidRDefault="003111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BF8CEF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04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C70A" w14:textId="77777777" w:rsidR="00311108" w:rsidRDefault="00311108" w:rsidP="00AF3758">
      <w:pPr>
        <w:spacing w:after="0" w:line="240" w:lineRule="auto"/>
      </w:pPr>
      <w:r>
        <w:separator/>
      </w:r>
    </w:p>
  </w:footnote>
  <w:footnote w:type="continuationSeparator" w:id="0">
    <w:p w14:paraId="0F40D97B" w14:textId="77777777" w:rsidR="00311108" w:rsidRDefault="0031110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782092">
    <w:abstractNumId w:val="4"/>
  </w:num>
  <w:num w:numId="2" w16cid:durableId="1324163747">
    <w:abstractNumId w:val="0"/>
  </w:num>
  <w:num w:numId="3" w16cid:durableId="996689628">
    <w:abstractNumId w:val="10"/>
  </w:num>
  <w:num w:numId="4" w16cid:durableId="520243788">
    <w:abstractNumId w:val="21"/>
  </w:num>
  <w:num w:numId="5" w16cid:durableId="1526358540">
    <w:abstractNumId w:val="23"/>
  </w:num>
  <w:num w:numId="6" w16cid:durableId="92558866">
    <w:abstractNumId w:val="15"/>
  </w:num>
  <w:num w:numId="7" w16cid:durableId="1909220290">
    <w:abstractNumId w:val="8"/>
  </w:num>
  <w:num w:numId="8" w16cid:durableId="838271211">
    <w:abstractNumId w:val="20"/>
  </w:num>
  <w:num w:numId="9" w16cid:durableId="206836718">
    <w:abstractNumId w:val="9"/>
  </w:num>
  <w:num w:numId="10" w16cid:durableId="1839802999">
    <w:abstractNumId w:val="6"/>
  </w:num>
  <w:num w:numId="11" w16cid:durableId="1162769219">
    <w:abstractNumId w:val="17"/>
  </w:num>
  <w:num w:numId="12" w16cid:durableId="1102649297">
    <w:abstractNumId w:val="14"/>
  </w:num>
  <w:num w:numId="13" w16cid:durableId="1691252648">
    <w:abstractNumId w:val="11"/>
  </w:num>
  <w:num w:numId="14" w16cid:durableId="1735736438">
    <w:abstractNumId w:val="7"/>
  </w:num>
  <w:num w:numId="15" w16cid:durableId="329263164">
    <w:abstractNumId w:val="1"/>
  </w:num>
  <w:num w:numId="16" w16cid:durableId="1332030531">
    <w:abstractNumId w:val="2"/>
  </w:num>
  <w:num w:numId="17" w16cid:durableId="513957857">
    <w:abstractNumId w:val="22"/>
  </w:num>
  <w:num w:numId="18" w16cid:durableId="133453900">
    <w:abstractNumId w:val="12"/>
  </w:num>
  <w:num w:numId="19" w16cid:durableId="1586381110">
    <w:abstractNumId w:val="13"/>
  </w:num>
  <w:num w:numId="20" w16cid:durableId="586154283">
    <w:abstractNumId w:val="18"/>
  </w:num>
  <w:num w:numId="21" w16cid:durableId="1618876461">
    <w:abstractNumId w:val="16"/>
  </w:num>
  <w:num w:numId="22" w16cid:durableId="2021277524">
    <w:abstractNumId w:val="5"/>
  </w:num>
  <w:num w:numId="23" w16cid:durableId="2093501836">
    <w:abstractNumId w:val="3"/>
  </w:num>
  <w:num w:numId="24" w16cid:durableId="14714812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B18"/>
    <w:rsid w:val="00041E75"/>
    <w:rsid w:val="000433EC"/>
    <w:rsid w:val="0005467E"/>
    <w:rsid w:val="00054918"/>
    <w:rsid w:val="000556EA"/>
    <w:rsid w:val="0006489D"/>
    <w:rsid w:val="00066BF1"/>
    <w:rsid w:val="00076F60"/>
    <w:rsid w:val="000815DE"/>
    <w:rsid w:val="0008410E"/>
    <w:rsid w:val="000A654B"/>
    <w:rsid w:val="000D06F1"/>
    <w:rsid w:val="000D7A30"/>
    <w:rsid w:val="000E0BB8"/>
    <w:rsid w:val="000F0FE3"/>
    <w:rsid w:val="000F5476"/>
    <w:rsid w:val="00101FF4"/>
    <w:rsid w:val="00103070"/>
    <w:rsid w:val="00110B63"/>
    <w:rsid w:val="00150E96"/>
    <w:rsid w:val="00151451"/>
    <w:rsid w:val="0015192B"/>
    <w:rsid w:val="00151FD3"/>
    <w:rsid w:val="0015536A"/>
    <w:rsid w:val="00156679"/>
    <w:rsid w:val="00156BAE"/>
    <w:rsid w:val="00160522"/>
    <w:rsid w:val="001611E3"/>
    <w:rsid w:val="00184E56"/>
    <w:rsid w:val="00185D67"/>
    <w:rsid w:val="0019007D"/>
    <w:rsid w:val="001A5DD5"/>
    <w:rsid w:val="001B22FC"/>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1108"/>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22A6"/>
    <w:rsid w:val="003C334C"/>
    <w:rsid w:val="003D2DDC"/>
    <w:rsid w:val="003D5ADD"/>
    <w:rsid w:val="003D6A97"/>
    <w:rsid w:val="003D72FB"/>
    <w:rsid w:val="003E7F00"/>
    <w:rsid w:val="003F2F3D"/>
    <w:rsid w:val="003F534B"/>
    <w:rsid w:val="003F7048"/>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57995"/>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D6B"/>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074A"/>
    <w:rsid w:val="006D258C"/>
    <w:rsid w:val="006D3578"/>
    <w:rsid w:val="006E6117"/>
    <w:rsid w:val="006F5094"/>
    <w:rsid w:val="00707894"/>
    <w:rsid w:val="00712045"/>
    <w:rsid w:val="007227F4"/>
    <w:rsid w:val="0073025F"/>
    <w:rsid w:val="0073125A"/>
    <w:rsid w:val="00750AF6"/>
    <w:rsid w:val="007637B2"/>
    <w:rsid w:val="00770217"/>
    <w:rsid w:val="007735A0"/>
    <w:rsid w:val="00774D97"/>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15BF"/>
    <w:rsid w:val="008426D1"/>
    <w:rsid w:val="00862E36"/>
    <w:rsid w:val="008663CA"/>
    <w:rsid w:val="008867F9"/>
    <w:rsid w:val="00895557"/>
    <w:rsid w:val="008A7ED5"/>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75C5"/>
    <w:rsid w:val="009412F3"/>
    <w:rsid w:val="00962018"/>
    <w:rsid w:val="00976B5B"/>
    <w:rsid w:val="00983ADC"/>
    <w:rsid w:val="00984490"/>
    <w:rsid w:val="0098580C"/>
    <w:rsid w:val="00987195"/>
    <w:rsid w:val="00992630"/>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7F3D"/>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02D"/>
    <w:rsid w:val="00C90523"/>
    <w:rsid w:val="00C908A2"/>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759"/>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1A81"/>
    <w:rsid w:val="00DB1CDE"/>
    <w:rsid w:val="00DB3463"/>
    <w:rsid w:val="00DB5BCF"/>
    <w:rsid w:val="00DC1C9F"/>
    <w:rsid w:val="00DD4450"/>
    <w:rsid w:val="00DE70AB"/>
    <w:rsid w:val="00DF35F8"/>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3D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1"/>
    <w:qFormat/>
    <w:rsid w:val="001B22FC"/>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031B18"/>
    <w:pPr>
      <w:autoSpaceDE w:val="0"/>
      <w:autoSpaceDN w:val="0"/>
      <w:adjustRightInd w:val="0"/>
      <w:spacing w:after="0" w:line="179" w:lineRule="exact"/>
      <w:ind w:left="40"/>
    </w:pPr>
    <w:rPr>
      <w:rFonts w:ascii="Arial" w:hAnsi="Arial" w:cs="Arial"/>
      <w:sz w:val="16"/>
      <w:szCs w:val="16"/>
    </w:rPr>
  </w:style>
  <w:style w:type="character" w:customStyle="1" w:styleId="BodyTextChar">
    <w:name w:val="Body Text Char"/>
    <w:basedOn w:val="DefaultParagraphFont"/>
    <w:link w:val="BodyText"/>
    <w:uiPriority w:val="1"/>
    <w:rsid w:val="00031B18"/>
    <w:rPr>
      <w:rFonts w:ascii="Arial" w:hAnsi="Arial" w:cs="Arial"/>
      <w:sz w:val="16"/>
      <w:szCs w:val="16"/>
    </w:rPr>
  </w:style>
  <w:style w:type="character" w:customStyle="1" w:styleId="Heading1Char">
    <w:name w:val="Heading 1 Char"/>
    <w:basedOn w:val="DefaultParagraphFont"/>
    <w:link w:val="Heading1"/>
    <w:uiPriority w:val="1"/>
    <w:rsid w:val="001B22FC"/>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0589C"/>
    <w:rsid w:val="00425226"/>
    <w:rsid w:val="00436B57"/>
    <w:rsid w:val="004E1A75"/>
    <w:rsid w:val="004E4C82"/>
    <w:rsid w:val="00534B28"/>
    <w:rsid w:val="00576003"/>
    <w:rsid w:val="00587536"/>
    <w:rsid w:val="005C4D59"/>
    <w:rsid w:val="005D5D2F"/>
    <w:rsid w:val="006126F9"/>
    <w:rsid w:val="00623293"/>
    <w:rsid w:val="00654E35"/>
    <w:rsid w:val="006B2635"/>
    <w:rsid w:val="006C3910"/>
    <w:rsid w:val="006C6E87"/>
    <w:rsid w:val="00730AE5"/>
    <w:rsid w:val="007B0D35"/>
    <w:rsid w:val="008822A5"/>
    <w:rsid w:val="00891F77"/>
    <w:rsid w:val="008C3ED6"/>
    <w:rsid w:val="00913E4B"/>
    <w:rsid w:val="0096458F"/>
    <w:rsid w:val="009D439F"/>
    <w:rsid w:val="00A20583"/>
    <w:rsid w:val="00AC62E8"/>
    <w:rsid w:val="00AD4B92"/>
    <w:rsid w:val="00AD5D56"/>
    <w:rsid w:val="00B042A5"/>
    <w:rsid w:val="00B2559E"/>
    <w:rsid w:val="00B46360"/>
    <w:rsid w:val="00B46AFF"/>
    <w:rsid w:val="00B72454"/>
    <w:rsid w:val="00B72548"/>
    <w:rsid w:val="00BA0596"/>
    <w:rsid w:val="00BE0E7B"/>
    <w:rsid w:val="00BF2A9B"/>
    <w:rsid w:val="00CB25D5"/>
    <w:rsid w:val="00CD4EF8"/>
    <w:rsid w:val="00CD656D"/>
    <w:rsid w:val="00CE7C19"/>
    <w:rsid w:val="00D87B77"/>
    <w:rsid w:val="00D96F4E"/>
    <w:rsid w:val="00DC036A"/>
    <w:rsid w:val="00DD12EE"/>
    <w:rsid w:val="00DE6391"/>
    <w:rsid w:val="00EB3740"/>
    <w:rsid w:val="00F0343A"/>
    <w:rsid w:val="00F6324D"/>
    <w:rsid w:val="00F70181"/>
    <w:rsid w:val="00FD70C9"/>
    <w:rsid w:val="00FF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F2F2-04CC-4175-8839-72538C58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2022-08-23T14:35:00Z</dcterms:created>
  <dcterms:modified xsi:type="dcterms:W3CDTF">2022-09-12T16:17:00Z</dcterms:modified>
</cp:coreProperties>
</file>