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B73B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70560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Matthew Costello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932B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760680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760680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70560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Veena Kulkarni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932B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2067397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206739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870A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870A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870A2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48499063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849906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5796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5796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07194612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719461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732EE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0404642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40464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32EE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45450134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545013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0560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Matthew Costello, </w:t>
          </w:r>
          <w:r w:rsidR="00D325CC">
            <w:rPr>
              <w:rFonts w:asciiTheme="majorHAnsi" w:hAnsiTheme="majorHAnsi" w:cs="Arial"/>
              <w:sz w:val="20"/>
              <w:szCs w:val="20"/>
            </w:rPr>
            <w:t xml:space="preserve">Dept. of Criminology, Sociology, and Geography, </w:t>
          </w:r>
          <w:hyperlink r:id="rId8" w:history="1">
            <w:r w:rsidRPr="00C05CEA">
              <w:rPr>
                <w:rStyle w:val="Hyperlink"/>
                <w:rFonts w:asciiTheme="majorHAnsi" w:hAnsiTheme="majorHAnsi" w:cs="Arial"/>
                <w:sz w:val="20"/>
                <w:szCs w:val="20"/>
              </w:rPr>
              <w:t>mcostello@astate.edu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870-972-2956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“or” between the courses SOC</w:t>
          </w:r>
          <w:r w:rsidR="00B36C3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3273 and SOC</w:t>
          </w:r>
          <w:r w:rsidR="00B36C3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3293 in </w:t>
          </w:r>
          <w:r w:rsidR="00B36C3A">
            <w:rPr>
              <w:rFonts w:asciiTheme="majorHAnsi" w:hAnsiTheme="majorHAnsi" w:cs="Arial"/>
              <w:sz w:val="20"/>
              <w:szCs w:val="20"/>
            </w:rPr>
            <w:t>BA in Criminology.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932B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SOC3273 and SOC3293 are not comparable courses. The “or” was initially placed there in error.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47A5F" w:rsidRDefault="00A63F89" w:rsidP="00B36C3A">
          <w:pPr>
            <w:pStyle w:val="Pa259"/>
            <w:rPr>
              <w:rFonts w:asciiTheme="majorHAnsi" w:hAnsiTheme="majorHAnsi" w:cs="Arial"/>
              <w:b/>
              <w:sz w:val="20"/>
              <w:szCs w:val="20"/>
            </w:rPr>
          </w:pPr>
          <w:r w:rsidRPr="00B36C3A">
            <w:rPr>
              <w:rFonts w:asciiTheme="majorHAnsi" w:hAnsiTheme="majorHAnsi" w:cs="Arial"/>
              <w:b/>
              <w:sz w:val="20"/>
              <w:szCs w:val="20"/>
            </w:rPr>
            <w:t>Und</w:t>
          </w:r>
          <w:r w:rsidR="00B36C3A" w:rsidRPr="00B36C3A">
            <w:rPr>
              <w:rFonts w:asciiTheme="majorHAnsi" w:hAnsiTheme="majorHAnsi" w:cs="Arial"/>
              <w:b/>
              <w:sz w:val="20"/>
              <w:szCs w:val="20"/>
            </w:rPr>
            <w:t>ergraduate Bulletin 2017-2018, p. 228-229</w:t>
          </w:r>
        </w:p>
        <w:p w:rsidR="00B36C3A" w:rsidRPr="00B36C3A" w:rsidRDefault="00B36C3A" w:rsidP="00B36C3A"/>
        <w:p w:rsidR="00147A5F" w:rsidRDefault="00147A5F" w:rsidP="00147A5F">
          <w:pPr>
            <w:pStyle w:val="Pa187"/>
            <w:spacing w:after="80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Style w:val="A12"/>
              <w:rFonts w:ascii="Times New Roman" w:hAnsi="Times New Roman" w:cs="Times New Roman"/>
              <w:sz w:val="22"/>
              <w:szCs w:val="22"/>
            </w:rPr>
            <w:t xml:space="preserve">Major in Criminology </w:t>
          </w:r>
        </w:p>
        <w:p w:rsidR="00147A5F" w:rsidRDefault="00147A5F" w:rsidP="00147A5F">
          <w:pPr>
            <w:pStyle w:val="Pa197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 xml:space="preserve">Bachelor of Arts </w:t>
          </w:r>
        </w:p>
        <w:p w:rsidR="00147A5F" w:rsidRDefault="00147A5F" w:rsidP="00147A5F">
          <w:pPr>
            <w:pStyle w:val="Pa187"/>
            <w:spacing w:after="80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color w:val="000000"/>
              <w:sz w:val="22"/>
              <w:szCs w:val="22"/>
            </w:rPr>
            <w:t xml:space="preserve">A complete 8-semester degree plan is available at http://registrar.astate.edu/. </w:t>
          </w:r>
        </w:p>
        <w:tbl>
          <w:tblPr>
            <w:tblW w:w="0" w:type="dxa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8645"/>
            <w:gridCol w:w="1304"/>
          </w:tblGrid>
          <w:tr w:rsidR="00147A5F" w:rsidTr="00147A5F">
            <w:trPr>
              <w:trHeight w:val="114"/>
            </w:trPr>
            <w:tc>
              <w:tcPr>
                <w:tcW w:w="99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"/>
                    <w:rFonts w:ascii="Times New Roman" w:hAnsi="Times New Roman" w:cs="Times New Roman"/>
                    <w:sz w:val="22"/>
                    <w:szCs w:val="22"/>
                  </w:rPr>
                  <w:t xml:space="preserve">University Requirements: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99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3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See University General Requirements for Baccalaureate degrees (p. 42)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First Year Making Connections Course: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SOC 1013, Making Connections Sociology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General Education Requirements: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658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See General Education Curriculum for Baccalaureate degrees (p. 85) </w:t>
                </w:r>
              </w:p>
              <w:p w:rsidR="00147A5F" w:rsidRDefault="00147A5F">
                <w:pPr>
                  <w:pStyle w:val="Pa62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Students with this major must take the following: </w:t>
                </w:r>
              </w:p>
              <w:p w:rsidR="00147A5F" w:rsidRDefault="00147A5F">
                <w:pPr>
                  <w:pStyle w:val="Pa264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Twelve hours in Social Sciences (Required Departmental Gen. Ed. Option), including one of the following: </w:t>
                </w:r>
              </w:p>
              <w:p w:rsidR="00147A5F" w:rsidRDefault="00147A5F">
                <w:pPr>
                  <w:pStyle w:val="Pa27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GEOG 2613, Introduction to Geography </w:t>
                </w:r>
              </w:p>
              <w:p w:rsidR="00147A5F" w:rsidRDefault="00147A5F">
                <w:pPr>
                  <w:pStyle w:val="Pa27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POSC 2103, Introduction to U. S. Government </w:t>
                </w:r>
              </w:p>
              <w:p w:rsidR="00147A5F" w:rsidRDefault="00147A5F">
                <w:pPr>
                  <w:pStyle w:val="Pa27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PSY 2013, Introduction to Psychology </w:t>
                </w:r>
              </w:p>
              <w:p w:rsidR="00147A5F" w:rsidRDefault="00147A5F">
                <w:pPr>
                  <w:pStyle w:val="Pa27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SOC 2213, Introduction to Sociology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35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56"/>
                  <w:spacing w:after="4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Language Requirement: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3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Foreign Language </w:t>
                </w:r>
              </w:p>
              <w:p w:rsidR="00147A5F" w:rsidRDefault="00147A5F">
                <w:pPr>
                  <w:pStyle w:val="Pa349"/>
                  <w:spacing w:after="4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0-12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56"/>
                  <w:spacing w:after="4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2"/>
                    <w:szCs w:val="22"/>
                  </w:rPr>
                  <w:lastRenderedPageBreak/>
                  <w:t xml:space="preserve">Major Requirements: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1023, Introduction to Criminal Justice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2263, Criminal Evidence and Procedure </w:t>
                </w: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OR </w:t>
                </w:r>
              </w:p>
              <w:p w:rsidR="00147A5F" w:rsidRDefault="00147A5F">
                <w:pPr>
                  <w:pStyle w:val="Pa62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POSC 3183, Criminal Law and the Constitution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3183, Institutional Corrections </w:t>
                </w: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OR </w:t>
                </w:r>
              </w:p>
              <w:p w:rsidR="00147A5F" w:rsidRDefault="00147A5F">
                <w:pPr>
                  <w:pStyle w:val="Pa62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3193, Community Corrections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3223, Police and Society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3263, Criminology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4243, Social Justice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4493, Capstone in Criminology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SOC 3383, Social Statistics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SOC 4293, Methods of Social Research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>3</w:t>
                </w:r>
              </w:p>
            </w:tc>
          </w:tr>
        </w:tbl>
        <w:p w:rsidR="00147A5F" w:rsidRDefault="00147A5F" w:rsidP="00147A5F">
          <w:pPr>
            <w:pStyle w:val="Pa187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2"/>
            </w:rPr>
            <w:t>Major in Criminology (cont.)</w:t>
          </w:r>
        </w:p>
        <w:p w:rsidR="00147A5F" w:rsidRDefault="00147A5F" w:rsidP="00147A5F">
          <w:pPr>
            <w:pStyle w:val="Pa197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Arts </w:t>
          </w:r>
        </w:p>
        <w:p w:rsidR="00147A5F" w:rsidRDefault="00147A5F" w:rsidP="00147A5F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A complete 8-semester degree plan is available at </w:t>
          </w:r>
          <w:hyperlink r:id="rId12" w:history="1">
            <w:r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  <w:r>
            <w:rPr>
              <w:rFonts w:ascii="Times New Roman" w:hAnsi="Times New Roman" w:cs="Times New Roman"/>
              <w:color w:val="000000"/>
            </w:rPr>
            <w:t>.</w:t>
          </w:r>
        </w:p>
        <w:tbl>
          <w:tblPr>
            <w:tblW w:w="0" w:type="dxa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6334"/>
            <w:gridCol w:w="1304"/>
          </w:tblGrid>
          <w:tr w:rsidR="00147A5F" w:rsidTr="00147A5F">
            <w:trPr>
              <w:trHeight w:val="2890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 (select 21 hours from the following):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2043, Community Relations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2253, Criminal Investigation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2263, Criminal Evidence and Procedure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not used for major core course requirement.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3323, Juvenile Delinquency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3423, Serial Homicide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4103, Criminal Justice Systems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460V, Special Problems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470V, Internship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HIST 3583, History of Law Enforcement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POSC 3113, American Municipal Government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POSC 3143, State and Local Government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POSC 3183, Criminal Law and the Constitution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not used for major core course requirement.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POSC 4533, Environmental Law and Administration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PSY 3413, Adolescent Psychology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PSY 4533, Abnormal Psychology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2223, Social Problems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3273, Social Stratification </w:t>
                </w:r>
                <w:r>
                  <w:rPr>
                    <w:rFonts w:ascii="Times New Roman" w:hAnsi="Times New Roman" w:cs="Times New Roman"/>
                    <w:b/>
                    <w:bCs/>
                    <w:strike/>
                    <w:color w:val="FF0000"/>
                  </w:rPr>
                  <w:t>OR</w:t>
                </w: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3293, Self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3353, Minority Groups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3463, Collective Behavior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4003, Perspectives on Death and Dying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4063, Sociology of Disasters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4073, Sociology of Family Violence </w:t>
                </w: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OR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SW 4213, Introduction to Domestic Violence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4203, Social Deviance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4223, Urban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4233, Social Organization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4243, Social Theory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4253, Rural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4263, Terrorism as a Social Movement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4273, World Population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lastRenderedPageBreak/>
                  <w:t xml:space="preserve">SOC 4283, Qualitative Data Analysis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4323, Applied Research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4343 Geographic Information Systems for the Social Sciences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4363, Environmental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SW 3323, Substance Abuse: Intervention and Treatment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SW 3343, Child Abuse and Neglect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lastRenderedPageBreak/>
                  <w:t xml:space="preserve">21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Sub-total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48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Electives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22-34 </w:t>
                </w:r>
              </w:p>
            </w:tc>
          </w:tr>
          <w:tr w:rsidR="00147A5F" w:rsidTr="00147A5F">
            <w:trPr>
              <w:trHeight w:val="80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Total Required Hours: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120 </w:t>
                </w:r>
              </w:p>
            </w:tc>
          </w:tr>
        </w:tbl>
        <w:p w:rsidR="00147A5F" w:rsidRDefault="00147A5F" w:rsidP="00147A5F">
          <w:pPr>
            <w:pStyle w:val="Pa187"/>
            <w:spacing w:after="80"/>
            <w:rPr>
              <w:rStyle w:val="A12"/>
            </w:rPr>
          </w:pPr>
        </w:p>
        <w:tbl>
          <w:tblPr>
            <w:tblW w:w="0" w:type="auto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6389"/>
            <w:gridCol w:w="1304"/>
          </w:tblGrid>
          <w:tr w:rsidR="00147A5F" w:rsidTr="00B36C3A">
            <w:trPr>
              <w:trHeight w:val="85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7A5F" w:rsidRPr="002932B3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147A5F" w:rsidTr="00B36C3A">
            <w:trPr>
              <w:trHeight w:val="114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147A5F" w:rsidTr="00B36C3A">
            <w:trPr>
              <w:trHeight w:val="85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147A5F" w:rsidTr="00B36C3A">
            <w:trPr>
              <w:trHeight w:val="47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</w:tbl>
        <w:p w:rsidR="00147A5F" w:rsidRDefault="00147A5F" w:rsidP="00147A5F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D7510" w:rsidRPr="008426D1" w:rsidRDefault="00732EE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E3" w:rsidRDefault="00732EE3" w:rsidP="00AF3758">
      <w:pPr>
        <w:spacing w:after="0" w:line="240" w:lineRule="auto"/>
      </w:pPr>
      <w:r>
        <w:separator/>
      </w:r>
    </w:p>
  </w:endnote>
  <w:endnote w:type="continuationSeparator" w:id="0">
    <w:p w:rsidR="00732EE3" w:rsidRDefault="00732EE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A27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E3" w:rsidRDefault="00732EE3" w:rsidP="00AF3758">
      <w:pPr>
        <w:spacing w:after="0" w:line="240" w:lineRule="auto"/>
      </w:pPr>
      <w:r>
        <w:separator/>
      </w:r>
    </w:p>
  </w:footnote>
  <w:footnote w:type="continuationSeparator" w:id="0">
    <w:p w:rsidR="00732EE3" w:rsidRDefault="00732EE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47A5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3B69"/>
    <w:rsid w:val="00265C17"/>
    <w:rsid w:val="002776C2"/>
    <w:rsid w:val="002932B3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5796C"/>
    <w:rsid w:val="006657FB"/>
    <w:rsid w:val="00677A48"/>
    <w:rsid w:val="006B52C0"/>
    <w:rsid w:val="006D0246"/>
    <w:rsid w:val="006E6117"/>
    <w:rsid w:val="006E6FEC"/>
    <w:rsid w:val="0070560C"/>
    <w:rsid w:val="00712045"/>
    <w:rsid w:val="0073025F"/>
    <w:rsid w:val="0073125A"/>
    <w:rsid w:val="00732EE3"/>
    <w:rsid w:val="00750AF6"/>
    <w:rsid w:val="007A06B9"/>
    <w:rsid w:val="0083170D"/>
    <w:rsid w:val="00856A99"/>
    <w:rsid w:val="00870A27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3F89"/>
    <w:rsid w:val="00AB5523"/>
    <w:rsid w:val="00AD2FB4"/>
    <w:rsid w:val="00AF20FF"/>
    <w:rsid w:val="00AF3758"/>
    <w:rsid w:val="00AF3C6A"/>
    <w:rsid w:val="00B1628A"/>
    <w:rsid w:val="00B24A85"/>
    <w:rsid w:val="00B35368"/>
    <w:rsid w:val="00B36C3A"/>
    <w:rsid w:val="00B7606A"/>
    <w:rsid w:val="00BB73BF"/>
    <w:rsid w:val="00BD2A0D"/>
    <w:rsid w:val="00BE069E"/>
    <w:rsid w:val="00C12816"/>
    <w:rsid w:val="00C132F9"/>
    <w:rsid w:val="00C23CC7"/>
    <w:rsid w:val="00C334FF"/>
    <w:rsid w:val="00C723B8"/>
    <w:rsid w:val="00C80883"/>
    <w:rsid w:val="00CA6230"/>
    <w:rsid w:val="00CD7510"/>
    <w:rsid w:val="00D0686A"/>
    <w:rsid w:val="00D325CC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17129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A0D80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59">
    <w:name w:val="Pa259"/>
    <w:basedOn w:val="Normal"/>
    <w:next w:val="Normal"/>
    <w:uiPriority w:val="99"/>
    <w:rsid w:val="00147A5F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147A5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178">
    <w:name w:val="Pa178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87">
    <w:name w:val="Pa187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97">
    <w:name w:val="Pa197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9">
    <w:name w:val="Pa23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8">
    <w:name w:val="Pa68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9">
    <w:name w:val="Pa279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6">
    <w:name w:val="Pa256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9">
    <w:name w:val="Pa34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2">
    <w:name w:val="A12"/>
    <w:uiPriority w:val="99"/>
    <w:rsid w:val="00147A5F"/>
    <w:rPr>
      <w:rFonts w:ascii="Myriad Pro Cond" w:hAnsi="Myriad Pro Cond" w:cs="Myriad Pro Cond" w:hint="default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147A5F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147A5F"/>
    <w:rPr>
      <w:rFonts w:ascii="Arial" w:hAnsi="Arial" w:cs="Arial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tello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3F2A9F"/>
    <w:rsid w:val="004027ED"/>
    <w:rsid w:val="004068B1"/>
    <w:rsid w:val="00444715"/>
    <w:rsid w:val="004B7262"/>
    <w:rsid w:val="004E1A75"/>
    <w:rsid w:val="00587536"/>
    <w:rsid w:val="005D5D2F"/>
    <w:rsid w:val="006154A7"/>
    <w:rsid w:val="00623293"/>
    <w:rsid w:val="00636142"/>
    <w:rsid w:val="006C0858"/>
    <w:rsid w:val="00724E33"/>
    <w:rsid w:val="007B5EE7"/>
    <w:rsid w:val="007C429E"/>
    <w:rsid w:val="00810F00"/>
    <w:rsid w:val="0088172E"/>
    <w:rsid w:val="009C0E11"/>
    <w:rsid w:val="00AC3009"/>
    <w:rsid w:val="00AD5D56"/>
    <w:rsid w:val="00B2559E"/>
    <w:rsid w:val="00B46AFF"/>
    <w:rsid w:val="00B82C88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dcterms:created xsi:type="dcterms:W3CDTF">2018-03-23T18:48:00Z</dcterms:created>
  <dcterms:modified xsi:type="dcterms:W3CDTF">2018-03-29T13:52:00Z</dcterms:modified>
</cp:coreProperties>
</file>