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279C9186"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1E1C48">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6669185"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1E1C48">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77777777" w:rsidR="00001C04" w:rsidRPr="008426D1" w:rsidRDefault="0035256F"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35256F"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1222B87E" w:rsidR="00001C04" w:rsidRPr="008426D1" w:rsidRDefault="0035256F"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540257">
                      <w:rPr>
                        <w:rFonts w:asciiTheme="majorHAnsi" w:hAnsiTheme="majorHAnsi"/>
                        <w:sz w:val="20"/>
                        <w:szCs w:val="20"/>
                      </w:rPr>
                      <w:t>Donald Kennedy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1-09-20T00:00:00Z">
                  <w:dateFormat w:val="M/d/yyyy"/>
                  <w:lid w:val="en-US"/>
                  <w:storeMappedDataAs w:val="dateTime"/>
                  <w:calendar w:val="gregorian"/>
                </w:date>
              </w:sdtPr>
              <w:sdtEndPr/>
              <w:sdtContent>
                <w:r w:rsidR="00540257">
                  <w:rPr>
                    <w:rFonts w:asciiTheme="majorHAnsi" w:hAnsiTheme="majorHAnsi"/>
                    <w:smallCaps/>
                    <w:sz w:val="20"/>
                    <w:szCs w:val="20"/>
                  </w:rPr>
                  <w:t>9/20/2021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35256F"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2418025B" w:rsidR="004C4ADF" w:rsidRDefault="0035256F"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540257">
                      <w:rPr>
                        <w:rFonts w:asciiTheme="majorHAnsi" w:hAnsiTheme="majorHAnsi"/>
                        <w:sz w:val="20"/>
                        <w:szCs w:val="20"/>
                      </w:rPr>
                      <w:t xml:space="preserve">J Kim </w:t>
                    </w:r>
                    <w:proofErr w:type="spellStart"/>
                    <w:r w:rsidR="00540257">
                      <w:rPr>
                        <w:rFonts w:asciiTheme="majorHAnsi" w:hAnsiTheme="majorHAnsi"/>
                        <w:sz w:val="20"/>
                        <w:szCs w:val="20"/>
                      </w:rPr>
                      <w:t>Pittcock</w:t>
                    </w:r>
                    <w:proofErr w:type="spellEnd"/>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09-20T00:00:00Z">
                  <w:dateFormat w:val="M/d/yyyy"/>
                  <w:lid w:val="en-US"/>
                  <w:storeMappedDataAs w:val="dateTime"/>
                  <w:calendar w:val="gregorian"/>
                </w:date>
              </w:sdtPr>
              <w:sdtEndPr/>
              <w:sdtContent>
                <w:r w:rsidR="00540257">
                  <w:rPr>
                    <w:rFonts w:asciiTheme="majorHAnsi" w:hAnsiTheme="majorHAnsi"/>
                    <w:smallCaps/>
                    <w:sz w:val="20"/>
                    <w:szCs w:val="20"/>
                  </w:rPr>
                  <w:t>9/20/2021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35256F"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35256F"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35256F"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51192BD4" w:rsidR="00D66C39" w:rsidRPr="008426D1" w:rsidRDefault="0035256F"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540257">
                      <w:rPr>
                        <w:rFonts w:asciiTheme="majorHAnsi" w:hAnsiTheme="majorHAnsi"/>
                        <w:sz w:val="20"/>
                        <w:szCs w:val="20"/>
                      </w:rPr>
                      <w:t>Mickey A. Latour</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1-09-20T00:00:00Z">
                  <w:dateFormat w:val="M/d/yyyy"/>
                  <w:lid w:val="en-US"/>
                  <w:storeMappedDataAs w:val="dateTime"/>
                  <w:calendar w:val="gregorian"/>
                </w:date>
              </w:sdtPr>
              <w:sdtEndPr/>
              <w:sdtContent>
                <w:r w:rsidR="00540257">
                  <w:rPr>
                    <w:rFonts w:asciiTheme="majorHAnsi" w:hAnsiTheme="majorHAnsi"/>
                    <w:smallCaps/>
                    <w:sz w:val="20"/>
                    <w:szCs w:val="20"/>
                  </w:rPr>
                  <w:t>9/20/2021</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2457F3EF" w:rsidR="00D66C39" w:rsidRPr="008426D1" w:rsidRDefault="0035256F"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r w:rsidR="001706AA">
                      <w:rPr>
                        <w:rFonts w:asciiTheme="majorHAnsi" w:hAnsiTheme="majorHAnsi"/>
                        <w:sz w:val="20"/>
                        <w:szCs w:val="20"/>
                      </w:rPr>
                      <w:t>Alan Utter</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10-11T00:00:00Z">
                  <w:dateFormat w:val="M/d/yyyy"/>
                  <w:lid w:val="en-US"/>
                  <w:storeMappedDataAs w:val="dateTime"/>
                  <w:calendar w:val="gregorian"/>
                </w:date>
              </w:sdtPr>
              <w:sdtEndPr/>
              <w:sdtContent>
                <w:r w:rsidR="001706AA">
                  <w:rPr>
                    <w:rFonts w:asciiTheme="majorHAnsi" w:hAnsiTheme="majorHAnsi"/>
                    <w:smallCaps/>
                    <w:sz w:val="20"/>
                    <w:szCs w:val="20"/>
                  </w:rPr>
                  <w:t>10/11/2021</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35256F"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color w:val="0070C0"/>
          <w:sz w:val="24"/>
          <w:szCs w:val="20"/>
        </w:rPr>
        <w:id w:val="-917249301"/>
        <w:placeholder>
          <w:docPart w:val="BCB04572D6A94B54B73D7E0568A29AE4"/>
        </w:placeholder>
      </w:sdtPr>
      <w:sdtEndPr/>
      <w:sdtContent>
        <w:p w14:paraId="76E25B1E" w14:textId="64FFE16E" w:rsidR="007D371A" w:rsidRPr="00DA3CA9" w:rsidRDefault="001E1C48" w:rsidP="007D371A">
          <w:pPr>
            <w:tabs>
              <w:tab w:val="left" w:pos="360"/>
              <w:tab w:val="left" w:pos="720"/>
            </w:tabs>
            <w:spacing w:after="0" w:line="240" w:lineRule="auto"/>
            <w:rPr>
              <w:rFonts w:asciiTheme="majorHAnsi" w:hAnsiTheme="majorHAnsi" w:cs="Arial"/>
              <w:color w:val="0070C0"/>
              <w:sz w:val="24"/>
              <w:szCs w:val="20"/>
            </w:rPr>
          </w:pPr>
          <w:r w:rsidRPr="00DA3CA9">
            <w:rPr>
              <w:rFonts w:asciiTheme="majorHAnsi" w:hAnsiTheme="majorHAnsi" w:cs="Arial"/>
              <w:color w:val="0070C0"/>
              <w:sz w:val="24"/>
              <w:szCs w:val="20"/>
            </w:rPr>
            <w:t>Jerica Rich, jerich@astate.edu, 870-972-3392</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ermStart w:id="2022400923" w:edGrp="everyone" w:displacedByCustomXml="prev"/>
        <w:p w14:paraId="6A6702AD" w14:textId="4636CC52" w:rsidR="003F2F3D" w:rsidRPr="00A865C3" w:rsidRDefault="00540257"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Fall 2022 – Bulletin 2022-23</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85221A" w:rsidR="00A865C3" w:rsidRDefault="001E1C48"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ANSC</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6D463B44" w:rsidR="00A865C3" w:rsidRDefault="001E1C48"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676625B1" w:rsidR="00A865C3" w:rsidRDefault="001E1C48"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4663</w:t>
            </w:r>
          </w:p>
        </w:tc>
        <w:tc>
          <w:tcPr>
            <w:tcW w:w="2051" w:type="pct"/>
          </w:tcPr>
          <w:p w14:paraId="4C031803" w14:textId="7ECE9FAD" w:rsidR="00A865C3" w:rsidRDefault="001E1C48"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D01D727" w:rsidR="00A865C3" w:rsidRDefault="001E1C48"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Principles of Breeding</w:t>
            </w:r>
          </w:p>
        </w:tc>
        <w:tc>
          <w:tcPr>
            <w:tcW w:w="2051" w:type="pct"/>
          </w:tcPr>
          <w:p w14:paraId="147E32A6" w14:textId="6C70EFDD" w:rsidR="00A865C3" w:rsidRDefault="005F5AD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Animal</w:t>
            </w:r>
            <w:r w:rsidR="001E1C48">
              <w:rPr>
                <w:rFonts w:asciiTheme="majorHAnsi" w:hAnsiTheme="majorHAnsi" w:cs="Arial"/>
                <w:b/>
                <w:sz w:val="20"/>
                <w:szCs w:val="20"/>
              </w:rPr>
              <w:t xml:space="preserve"> Breeding and Genetics</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3D0C59D7" w:rsidR="00A865C3" w:rsidRDefault="001E1C48"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Basic application of genetic principles to improvement of</w:t>
            </w:r>
            <w:r w:rsidR="005C4959">
              <w:rPr>
                <w:rFonts w:asciiTheme="majorHAnsi" w:hAnsiTheme="majorHAnsi" w:cs="Arial"/>
                <w:b/>
                <w:sz w:val="20"/>
                <w:szCs w:val="20"/>
              </w:rPr>
              <w:t xml:space="preserve"> farm</w:t>
            </w:r>
            <w:r>
              <w:rPr>
                <w:rFonts w:asciiTheme="majorHAnsi" w:hAnsiTheme="majorHAnsi" w:cs="Arial"/>
                <w:b/>
                <w:sz w:val="20"/>
                <w:szCs w:val="20"/>
              </w:rPr>
              <w:t xml:space="preserve"> animals</w:t>
            </w:r>
          </w:p>
        </w:tc>
        <w:tc>
          <w:tcPr>
            <w:tcW w:w="2051" w:type="pct"/>
          </w:tcPr>
          <w:p w14:paraId="2FB04444" w14:textId="2A86D347" w:rsidR="00A865C3" w:rsidRDefault="005C4959"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Basic application of genetic principles to </w:t>
            </w:r>
            <w:r w:rsidR="00E95E33">
              <w:rPr>
                <w:rFonts w:asciiTheme="majorHAnsi" w:hAnsiTheme="majorHAnsi" w:cs="Arial"/>
                <w:b/>
                <w:sz w:val="20"/>
                <w:szCs w:val="20"/>
              </w:rPr>
              <w:t xml:space="preserve">the </w:t>
            </w:r>
            <w:r>
              <w:rPr>
                <w:rFonts w:asciiTheme="majorHAnsi" w:hAnsiTheme="majorHAnsi" w:cs="Arial"/>
                <w:b/>
                <w:sz w:val="20"/>
                <w:szCs w:val="20"/>
              </w:rPr>
              <w:t>improvement of animal</w:t>
            </w:r>
            <w:r w:rsidR="00DA3CA9">
              <w:rPr>
                <w:rFonts w:asciiTheme="majorHAnsi" w:hAnsiTheme="majorHAnsi" w:cs="Arial"/>
                <w:b/>
                <w:sz w:val="20"/>
                <w:szCs w:val="20"/>
              </w:rPr>
              <w:t>s</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7AC793E3"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D06043" w:rsidRPr="005F5AD4">
        <w:rPr>
          <w:rFonts w:asciiTheme="majorHAnsi" w:hAnsiTheme="majorHAnsi" w:cs="Arial"/>
          <w:b/>
          <w:color w:val="0070C0"/>
          <w:sz w:val="24"/>
          <w:szCs w:val="20"/>
          <w:u w:val="single"/>
        </w:rPr>
        <w:t>Y</w:t>
      </w:r>
      <w:r w:rsidR="005F5AD4">
        <w:rPr>
          <w:rFonts w:asciiTheme="majorHAnsi" w:hAnsiTheme="majorHAnsi" w:cs="Arial"/>
          <w:b/>
          <w:color w:val="0070C0"/>
          <w:sz w:val="24"/>
          <w:szCs w:val="20"/>
          <w:u w:val="single"/>
        </w:rPr>
        <w:t>ES</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391BC00" w:rsidR="00391206" w:rsidRPr="008426D1" w:rsidRDefault="0035256F"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4"/>
            <w:szCs w:val="20"/>
          </w:rPr>
          <w:alias w:val="Select Yes / No"/>
          <w:tag w:val="Select Yes / No"/>
          <w:id w:val="-580367690"/>
          <w:placeholder>
            <w:docPart w:val="31711CBD0AC74D08B223062DADD1B4CB"/>
          </w:placeholder>
        </w:sdtPr>
        <w:sdtEndPr/>
        <w:sdtContent>
          <w:r w:rsidR="005F5AD4" w:rsidRPr="005F5AD4">
            <w:rPr>
              <w:rFonts w:asciiTheme="majorHAnsi" w:hAnsiTheme="majorHAnsi" w:cs="Arial"/>
              <w:b/>
              <w:color w:val="0070C0"/>
              <w:sz w:val="24"/>
              <w:szCs w:val="20"/>
            </w:rPr>
            <w:t>YES</w:t>
          </w:r>
        </w:sdtContent>
      </w:sdt>
      <w:r w:rsidR="00AC19CA" w:rsidRPr="005F5AD4">
        <w:rPr>
          <w:rFonts w:asciiTheme="majorHAnsi" w:hAnsiTheme="majorHAnsi" w:cs="Arial"/>
          <w:bCs/>
          <w:sz w:val="24"/>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6580F2A9" w:rsidR="00A966C5" w:rsidRPr="003D514F" w:rsidRDefault="0035256F" w:rsidP="00391206">
      <w:pPr>
        <w:tabs>
          <w:tab w:val="left" w:pos="720"/>
        </w:tabs>
        <w:spacing w:after="0" w:line="240" w:lineRule="auto"/>
        <w:ind w:left="2250"/>
        <w:rPr>
          <w:rFonts w:asciiTheme="majorHAnsi" w:hAnsiTheme="majorHAnsi" w:cs="Arial"/>
          <w:color w:val="0070C0"/>
          <w:sz w:val="20"/>
          <w:szCs w:val="20"/>
        </w:rPr>
      </w:pPr>
      <w:sdt>
        <w:sdtPr>
          <w:rPr>
            <w:rFonts w:asciiTheme="majorHAnsi" w:hAnsiTheme="majorHAnsi" w:cs="Arial"/>
            <w:sz w:val="20"/>
            <w:szCs w:val="20"/>
          </w:rPr>
          <w:id w:val="1395011863"/>
          <w:placeholder>
            <w:docPart w:val="9B502B10BE344BEB88EF901C465D6CDD"/>
          </w:placeholder>
        </w:sdtPr>
        <w:sdtEndPr>
          <w:rPr>
            <w:color w:val="0070C0"/>
          </w:rPr>
        </w:sdtEndPr>
        <w:sdtContent>
          <w:r w:rsidR="005F5AD4" w:rsidRPr="003D514F">
            <w:rPr>
              <w:rFonts w:asciiTheme="majorHAnsi" w:hAnsiTheme="majorHAnsi" w:cs="Arial"/>
              <w:color w:val="0070C0"/>
              <w:sz w:val="20"/>
              <w:szCs w:val="20"/>
            </w:rPr>
            <w:t>AGRI 2213 or BIO 3013</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1961580" w:rsidR="00C002F9" w:rsidRPr="003D514F" w:rsidRDefault="0035256F" w:rsidP="00391206">
      <w:pPr>
        <w:pStyle w:val="ListParagraph"/>
        <w:tabs>
          <w:tab w:val="left" w:pos="360"/>
          <w:tab w:val="left" w:pos="720"/>
        </w:tabs>
        <w:spacing w:after="0" w:line="240" w:lineRule="auto"/>
        <w:ind w:left="2160"/>
        <w:rPr>
          <w:rFonts w:asciiTheme="majorHAnsi" w:hAnsiTheme="majorHAnsi" w:cs="Arial"/>
          <w:color w:val="0070C0"/>
          <w:sz w:val="20"/>
          <w:szCs w:val="20"/>
        </w:rPr>
      </w:pPr>
      <w:sdt>
        <w:sdtPr>
          <w:rPr>
            <w:rFonts w:asciiTheme="majorHAnsi" w:hAnsiTheme="majorHAnsi" w:cs="Arial"/>
            <w:sz w:val="20"/>
            <w:szCs w:val="20"/>
          </w:rPr>
          <w:id w:val="2036926559"/>
          <w:placeholder>
            <w:docPart w:val="F3B43FFC27F040D0B9125A3E524B708A"/>
          </w:placeholder>
        </w:sdtPr>
        <w:sdtEndPr>
          <w:rPr>
            <w:color w:val="0070C0"/>
          </w:rPr>
        </w:sdtEndPr>
        <w:sdtContent>
          <w:r w:rsidR="005F5AD4" w:rsidRPr="003D514F">
            <w:rPr>
              <w:rFonts w:asciiTheme="majorHAnsi" w:hAnsiTheme="majorHAnsi" w:cs="Arial"/>
              <w:color w:val="0070C0"/>
              <w:sz w:val="20"/>
              <w:szCs w:val="20"/>
            </w:rPr>
            <w:t>Students must have a fundamental understanding of genetics to be able to apply those to specific material taught in ANSC 4663 pertaining to breeding strategies and the resulting offspring.</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3641282" w:rsidR="00391206" w:rsidRPr="008426D1" w:rsidRDefault="001E1C48"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5F5AD4">
        <w:rPr>
          <w:rFonts w:asciiTheme="majorHAnsi" w:hAnsiTheme="majorHAnsi" w:cs="Arial"/>
          <w:b/>
          <w:color w:val="0070C0"/>
          <w:sz w:val="24"/>
          <w:szCs w:val="20"/>
        </w:rPr>
        <w:t>NO</w:t>
      </w:r>
      <w:r w:rsidR="00AC19CA" w:rsidRPr="005F5AD4">
        <w:rPr>
          <w:rFonts w:asciiTheme="majorHAnsi" w:hAnsiTheme="majorHAnsi" w:cs="Arial"/>
          <w:color w:val="0070C0"/>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615FB894"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r w:rsidR="00C44C5E" w:rsidRPr="005F5AD4">
        <w:rPr>
          <w:rFonts w:asciiTheme="majorHAnsi" w:hAnsiTheme="majorHAnsi" w:cs="Arial"/>
          <w:b/>
          <w:color w:val="0070C0"/>
          <w:sz w:val="24"/>
          <w:szCs w:val="20"/>
        </w:rPr>
        <w:t>N</w:t>
      </w:r>
      <w:r w:rsidR="005F5AD4">
        <w:rPr>
          <w:rFonts w:asciiTheme="majorHAnsi" w:hAnsiTheme="majorHAnsi" w:cs="Arial"/>
          <w:b/>
          <w:color w:val="0070C0"/>
          <w:sz w:val="24"/>
          <w:szCs w:val="20"/>
        </w:rPr>
        <w:t>O</w:t>
      </w:r>
      <w:r w:rsidR="00C44C5E">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15C3B6FC"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C44C5E" w:rsidRPr="005F5AD4">
        <w:rPr>
          <w:rFonts w:asciiTheme="majorHAnsi" w:hAnsiTheme="majorHAnsi" w:cs="Arial"/>
          <w:b/>
          <w:color w:val="0070C0"/>
          <w:sz w:val="24"/>
          <w:szCs w:val="20"/>
        </w:rPr>
        <w:t>N</w:t>
      </w:r>
      <w:r w:rsidR="005F5AD4">
        <w:rPr>
          <w:rFonts w:asciiTheme="majorHAnsi" w:hAnsiTheme="majorHAnsi" w:cs="Arial"/>
          <w:b/>
          <w:color w:val="0070C0"/>
          <w:sz w:val="24"/>
          <w:szCs w:val="20"/>
        </w:rPr>
        <w:t>O</w:t>
      </w:r>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719ED5D2"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5F5AD4">
        <w:rPr>
          <w:rFonts w:asciiTheme="majorHAnsi" w:hAnsiTheme="majorHAnsi" w:cs="Arial"/>
          <w:b/>
          <w:color w:val="0070C0"/>
          <w:sz w:val="24"/>
          <w:szCs w:val="20"/>
        </w:rPr>
        <w:t xml:space="preserve"> N</w:t>
      </w:r>
      <w:r w:rsidR="005F5AD4" w:rsidRPr="005F5AD4">
        <w:rPr>
          <w:rFonts w:asciiTheme="majorHAnsi" w:hAnsiTheme="majorHAnsi" w:cs="Arial"/>
          <w:b/>
          <w:color w:val="0070C0"/>
          <w:sz w:val="24"/>
          <w:szCs w:val="20"/>
        </w:rPr>
        <w:t>O</w:t>
      </w:r>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0CFEFDF0"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5F5AD4" w:rsidRPr="005F5AD4">
            <w:rPr>
              <w:b/>
              <w:color w:val="0070C0"/>
            </w:rPr>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4D1B7D8A"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5C4959" w:rsidRPr="00DA3CA9">
            <w:rPr>
              <w:b/>
              <w:color w:val="0070C0"/>
            </w:rPr>
            <w:t>NO</w:t>
          </w:r>
        </w:sdtContent>
      </w:sdt>
      <w:r w:rsidR="00ED73CB" w:rsidRPr="00DA3CA9">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444E62ED"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5C4959">
        <w:rPr>
          <w:rFonts w:asciiTheme="majorHAnsi" w:hAnsiTheme="majorHAnsi" w:cs="Arial"/>
          <w:b/>
          <w:color w:val="0070C0"/>
          <w:sz w:val="20"/>
          <w:szCs w:val="20"/>
        </w:rPr>
        <w:t xml:space="preserve"> </w:t>
      </w:r>
      <w:sdt>
        <w:sdtPr>
          <w:rPr>
            <w:b/>
            <w:color w:val="0070C0"/>
          </w:rPr>
          <w:alias w:val="Select Yes / No"/>
          <w:tag w:val="Select Yes / No"/>
          <w:id w:val="1817291902"/>
        </w:sdtPr>
        <w:sdtEndPr/>
        <w:sdtContent>
          <w:r w:rsidR="005C4959" w:rsidRPr="005C4959">
            <w:rPr>
              <w:b/>
              <w:color w:val="0070C0"/>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175B7424"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5C4959" w:rsidRPr="005C4959">
            <w:rPr>
              <w:b/>
              <w:color w:val="0070C0"/>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420D48DD"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C44C5E" w:rsidRPr="00DA3CA9">
        <w:rPr>
          <w:rFonts w:asciiTheme="majorHAnsi" w:hAnsiTheme="majorHAnsi" w:cs="Arial"/>
          <w:b/>
          <w:color w:val="0070C0"/>
          <w:sz w:val="24"/>
          <w:szCs w:val="20"/>
        </w:rPr>
        <w:t>No</w:t>
      </w:r>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68F3C245"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C44C5E" w:rsidRPr="00DA3CA9">
        <w:rPr>
          <w:rFonts w:asciiTheme="majorHAnsi" w:hAnsiTheme="majorHAnsi" w:cs="Arial"/>
          <w:b/>
          <w:color w:val="0070C0"/>
          <w:sz w:val="24"/>
          <w:szCs w:val="20"/>
        </w:rPr>
        <w:t>No</w:t>
      </w:r>
      <w:r w:rsidR="00C44C5E" w:rsidRPr="00C44C5E">
        <w:rPr>
          <w:rFonts w:asciiTheme="majorHAnsi" w:hAnsiTheme="majorHAnsi" w:cs="Arial"/>
          <w:b/>
          <w:sz w:val="20"/>
          <w:szCs w:val="20"/>
        </w:rPr>
        <w:t>]</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EndPr/>
      <w:sdtContent>
        <w:permStart w:id="2128309481" w:edGrp="everyone" w:displacedByCustomXml="prev"/>
        <w:p w14:paraId="36745D5D"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128309481" w:displacedByCustomXml="nex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175D9AEA"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sdt>
      <w:sdtPr>
        <w:rPr>
          <w:rFonts w:asciiTheme="majorHAnsi" w:hAnsiTheme="majorHAnsi" w:cs="Arial"/>
          <w:sz w:val="20"/>
          <w:szCs w:val="20"/>
        </w:rPr>
        <w:id w:val="1227190067"/>
      </w:sdtPr>
      <w:sdtEndPr>
        <w:rPr>
          <w:color w:val="0070C0"/>
        </w:rPr>
      </w:sdtEndPr>
      <w:sdtContent>
        <w:p w14:paraId="37BE8F7A" w14:textId="256A4F4D" w:rsidR="00D4202C" w:rsidRPr="00DA3CA9" w:rsidRDefault="005F5AD4" w:rsidP="00D4202C">
          <w:pPr>
            <w:tabs>
              <w:tab w:val="left" w:pos="360"/>
              <w:tab w:val="left" w:pos="720"/>
            </w:tabs>
            <w:spacing w:after="0"/>
            <w:rPr>
              <w:rFonts w:asciiTheme="majorHAnsi" w:hAnsiTheme="majorHAnsi" w:cs="Arial"/>
              <w:color w:val="0070C0"/>
              <w:sz w:val="20"/>
              <w:szCs w:val="20"/>
            </w:rPr>
          </w:pPr>
          <w:r w:rsidRPr="00DA3CA9">
            <w:rPr>
              <w:rFonts w:asciiTheme="majorHAnsi" w:hAnsiTheme="majorHAnsi" w:cs="Arial"/>
              <w:color w:val="0070C0"/>
              <w:sz w:val="20"/>
              <w:szCs w:val="20"/>
            </w:rPr>
            <w:t xml:space="preserve">Course name change to encompass the scope of the class </w:t>
          </w:r>
          <w:r w:rsidR="00DA3CA9" w:rsidRPr="00DA3CA9">
            <w:rPr>
              <w:rFonts w:asciiTheme="majorHAnsi" w:hAnsiTheme="majorHAnsi" w:cs="Arial"/>
              <w:color w:val="0070C0"/>
              <w:sz w:val="20"/>
              <w:szCs w:val="20"/>
            </w:rPr>
            <w:t xml:space="preserve">and the content being taught. The addition of the AGRI 2213 or BIO 3013 is to </w:t>
          </w:r>
          <w:r w:rsidRPr="00DA3CA9">
            <w:rPr>
              <w:rFonts w:asciiTheme="majorHAnsi" w:hAnsiTheme="majorHAnsi" w:cs="Arial"/>
              <w:color w:val="0070C0"/>
              <w:sz w:val="20"/>
              <w:szCs w:val="20"/>
            </w:rPr>
            <w:t xml:space="preserve">ensure students have the foundational </w:t>
          </w:r>
          <w:r w:rsidR="00DA3CA9" w:rsidRPr="00DA3CA9">
            <w:rPr>
              <w:rFonts w:asciiTheme="majorHAnsi" w:hAnsiTheme="majorHAnsi" w:cs="Arial"/>
              <w:color w:val="0070C0"/>
              <w:sz w:val="20"/>
              <w:szCs w:val="20"/>
            </w:rPr>
            <w:t xml:space="preserve">genetics </w:t>
          </w:r>
          <w:r w:rsidRPr="00DA3CA9">
            <w:rPr>
              <w:rFonts w:asciiTheme="majorHAnsi" w:hAnsiTheme="majorHAnsi" w:cs="Arial"/>
              <w:color w:val="0070C0"/>
              <w:sz w:val="20"/>
              <w:szCs w:val="20"/>
            </w:rPr>
            <w:t xml:space="preserve">knowledge necessary to be able to </w:t>
          </w:r>
          <w:r w:rsidR="005C4959" w:rsidRPr="00DA3CA9">
            <w:rPr>
              <w:rFonts w:asciiTheme="majorHAnsi" w:hAnsiTheme="majorHAnsi" w:cs="Arial"/>
              <w:color w:val="0070C0"/>
              <w:sz w:val="20"/>
              <w:szCs w:val="20"/>
            </w:rPr>
            <w:t>succeed in the class</w:t>
          </w:r>
          <w:r w:rsidR="00DA3CA9" w:rsidRPr="00DA3CA9">
            <w:rPr>
              <w:rFonts w:asciiTheme="majorHAnsi" w:hAnsiTheme="majorHAnsi" w:cs="Arial"/>
              <w:color w:val="0070C0"/>
              <w:sz w:val="20"/>
              <w:szCs w:val="20"/>
            </w:rPr>
            <w:t xml:space="preserve"> for discussions of breeding management in animals.</w:t>
          </w:r>
        </w:p>
      </w:sdtContent>
    </w:sdt>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lastRenderedPageBreak/>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AF1EB02"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r w:rsidR="005F5AD4" w:rsidRPr="005F5AD4">
        <w:rPr>
          <w:b/>
          <w:color w:val="0070C0"/>
          <w:sz w:val="28"/>
        </w:rPr>
        <w:t>No</w:t>
      </w:r>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35256F"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35256F"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567323">
        <w:tc>
          <w:tcPr>
            <w:tcW w:w="10790"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567323">
        <w:tc>
          <w:tcPr>
            <w:tcW w:w="10790"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2901EFEB" w14:textId="77777777" w:rsidR="00567323" w:rsidRDefault="00567323" w:rsidP="00567323">
      <w:pPr>
        <w:pStyle w:val="Heading3"/>
        <w:ind w:right="197"/>
      </w:pPr>
      <w:r>
        <w:rPr>
          <w:color w:val="231F20"/>
          <w:w w:val="95"/>
        </w:rPr>
        <w:t>Major in Animal Science</w:t>
      </w:r>
    </w:p>
    <w:p w14:paraId="4A5DC497" w14:textId="77777777" w:rsidR="00567323" w:rsidRDefault="00567323" w:rsidP="00567323">
      <w:pPr>
        <w:pStyle w:val="Heading9"/>
        <w:spacing w:line="249" w:lineRule="auto"/>
        <w:ind w:left="2258" w:right="2456" w:hanging="1"/>
      </w:pPr>
      <w:r>
        <w:rPr>
          <w:color w:val="231F20"/>
        </w:rPr>
        <w:t>Bachelor of Science in Agriculture Emphasis in Production and Management</w:t>
      </w:r>
    </w:p>
    <w:p w14:paraId="0A4BB3DE" w14:textId="77777777" w:rsidR="00567323" w:rsidRDefault="00567323" w:rsidP="00567323">
      <w:pPr>
        <w:pStyle w:val="BodyText"/>
        <w:spacing w:before="1"/>
        <w:ind w:right="198"/>
        <w:jc w:val="center"/>
      </w:pPr>
      <w:r>
        <w:rPr>
          <w:color w:val="231F20"/>
        </w:rPr>
        <w:t>A complete 8-semester degree plan is available at</w:t>
      </w:r>
      <w:hyperlink r:id="rId9">
        <w:r>
          <w:rPr>
            <w:color w:val="231F20"/>
          </w:rPr>
          <w:t xml:space="preserve"> https://www.astate.edu/info/academics/degrees/</w:t>
        </w:r>
      </w:hyperlink>
    </w:p>
    <w:p w14:paraId="15400B6A" w14:textId="77777777" w:rsidR="00567323" w:rsidRDefault="00567323" w:rsidP="00567323">
      <w:pPr>
        <w:pStyle w:val="BodyText"/>
        <w:spacing w:before="10"/>
        <w:rPr>
          <w:sz w:val="11"/>
        </w:rPr>
      </w:pPr>
    </w:p>
    <w:tbl>
      <w:tblPr>
        <w:tblW w:w="0" w:type="auto"/>
        <w:tblInd w:w="64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692"/>
        <w:gridCol w:w="738"/>
      </w:tblGrid>
      <w:tr w:rsidR="00567323" w14:paraId="2401987B" w14:textId="77777777" w:rsidTr="0050158C">
        <w:trPr>
          <w:trHeight w:val="256"/>
        </w:trPr>
        <w:tc>
          <w:tcPr>
            <w:tcW w:w="5692" w:type="dxa"/>
            <w:shd w:val="clear" w:color="auto" w:fill="BCBEC0"/>
          </w:tcPr>
          <w:p w14:paraId="5502AB16" w14:textId="77777777" w:rsidR="00567323" w:rsidRDefault="00567323" w:rsidP="0050158C">
            <w:pPr>
              <w:pStyle w:val="TableParagraph"/>
              <w:spacing w:before="36"/>
              <w:ind w:left="80"/>
              <w:rPr>
                <w:b/>
                <w:sz w:val="16"/>
              </w:rPr>
            </w:pPr>
            <w:r>
              <w:rPr>
                <w:b/>
                <w:color w:val="231F20"/>
                <w:sz w:val="16"/>
              </w:rPr>
              <w:t>University Requirements:</w:t>
            </w:r>
          </w:p>
        </w:tc>
        <w:tc>
          <w:tcPr>
            <w:tcW w:w="738" w:type="dxa"/>
            <w:shd w:val="clear" w:color="auto" w:fill="BCBEC0"/>
          </w:tcPr>
          <w:p w14:paraId="626A5311" w14:textId="77777777" w:rsidR="00567323" w:rsidRDefault="00567323" w:rsidP="0050158C">
            <w:pPr>
              <w:pStyle w:val="TableParagraph"/>
              <w:spacing w:before="0"/>
              <w:ind w:left="0"/>
              <w:rPr>
                <w:rFonts w:ascii="Times New Roman"/>
                <w:sz w:val="12"/>
              </w:rPr>
            </w:pPr>
          </w:p>
        </w:tc>
      </w:tr>
      <w:tr w:rsidR="00567323" w14:paraId="23480BDA" w14:textId="77777777" w:rsidTr="0050158C">
        <w:trPr>
          <w:trHeight w:val="227"/>
        </w:trPr>
        <w:tc>
          <w:tcPr>
            <w:tcW w:w="5692" w:type="dxa"/>
          </w:tcPr>
          <w:p w14:paraId="6C437056" w14:textId="77777777" w:rsidR="00567323" w:rsidRDefault="00567323" w:rsidP="0050158C">
            <w:pPr>
              <w:pStyle w:val="TableParagraph"/>
              <w:spacing w:before="45"/>
              <w:rPr>
                <w:sz w:val="12"/>
              </w:rPr>
            </w:pPr>
            <w:r>
              <w:rPr>
                <w:color w:val="231F20"/>
                <w:sz w:val="12"/>
              </w:rPr>
              <w:t>See University General Requirements for Baccalaureate degrees (p. 47)</w:t>
            </w:r>
          </w:p>
        </w:tc>
        <w:tc>
          <w:tcPr>
            <w:tcW w:w="738" w:type="dxa"/>
          </w:tcPr>
          <w:p w14:paraId="72398248" w14:textId="77777777" w:rsidR="00567323" w:rsidRDefault="00567323" w:rsidP="0050158C">
            <w:pPr>
              <w:pStyle w:val="TableParagraph"/>
              <w:spacing w:before="0"/>
              <w:ind w:left="0"/>
              <w:rPr>
                <w:rFonts w:ascii="Times New Roman"/>
                <w:sz w:val="12"/>
              </w:rPr>
            </w:pPr>
          </w:p>
        </w:tc>
      </w:tr>
      <w:tr w:rsidR="00567323" w14:paraId="69E6EF90" w14:textId="77777777" w:rsidTr="0050158C">
        <w:trPr>
          <w:trHeight w:val="256"/>
        </w:trPr>
        <w:tc>
          <w:tcPr>
            <w:tcW w:w="5692" w:type="dxa"/>
            <w:shd w:val="clear" w:color="auto" w:fill="BCBEC0"/>
          </w:tcPr>
          <w:p w14:paraId="1DFB823D" w14:textId="77777777" w:rsidR="00567323" w:rsidRDefault="00567323" w:rsidP="0050158C">
            <w:pPr>
              <w:pStyle w:val="TableParagraph"/>
              <w:spacing w:before="36"/>
              <w:ind w:left="80"/>
              <w:rPr>
                <w:b/>
                <w:sz w:val="16"/>
              </w:rPr>
            </w:pPr>
            <w:r>
              <w:rPr>
                <w:b/>
                <w:color w:val="231F20"/>
                <w:sz w:val="16"/>
              </w:rPr>
              <w:t>First Year Making Connections Course:</w:t>
            </w:r>
          </w:p>
        </w:tc>
        <w:tc>
          <w:tcPr>
            <w:tcW w:w="738" w:type="dxa"/>
            <w:shd w:val="clear" w:color="auto" w:fill="BCBEC0"/>
          </w:tcPr>
          <w:p w14:paraId="54C0220B" w14:textId="77777777" w:rsidR="00567323" w:rsidRDefault="00567323" w:rsidP="0050158C">
            <w:pPr>
              <w:pStyle w:val="TableParagraph"/>
              <w:spacing w:before="45"/>
              <w:ind w:left="72" w:right="51"/>
              <w:jc w:val="center"/>
              <w:rPr>
                <w:b/>
                <w:sz w:val="12"/>
              </w:rPr>
            </w:pPr>
            <w:r>
              <w:rPr>
                <w:b/>
                <w:color w:val="231F20"/>
                <w:sz w:val="12"/>
              </w:rPr>
              <w:t>Sem. Hrs.</w:t>
            </w:r>
          </w:p>
        </w:tc>
      </w:tr>
      <w:tr w:rsidR="00567323" w14:paraId="11B38796" w14:textId="77777777" w:rsidTr="0050158C">
        <w:trPr>
          <w:trHeight w:val="227"/>
        </w:trPr>
        <w:tc>
          <w:tcPr>
            <w:tcW w:w="5692" w:type="dxa"/>
          </w:tcPr>
          <w:p w14:paraId="5B8152E8" w14:textId="77777777" w:rsidR="00567323" w:rsidRDefault="00567323" w:rsidP="0050158C">
            <w:pPr>
              <w:pStyle w:val="TableParagraph"/>
              <w:ind w:left="259"/>
              <w:rPr>
                <w:sz w:val="12"/>
              </w:rPr>
            </w:pPr>
            <w:r>
              <w:rPr>
                <w:color w:val="231F20"/>
                <w:sz w:val="12"/>
              </w:rPr>
              <w:t>AGRI 1213, Making Connections in Agriculture</w:t>
            </w:r>
          </w:p>
        </w:tc>
        <w:tc>
          <w:tcPr>
            <w:tcW w:w="738" w:type="dxa"/>
          </w:tcPr>
          <w:p w14:paraId="0B568831" w14:textId="77777777" w:rsidR="00567323" w:rsidRDefault="00567323" w:rsidP="0050158C">
            <w:pPr>
              <w:pStyle w:val="TableParagraph"/>
              <w:ind w:left="21"/>
              <w:jc w:val="center"/>
              <w:rPr>
                <w:b/>
                <w:sz w:val="12"/>
              </w:rPr>
            </w:pPr>
            <w:r>
              <w:rPr>
                <w:b/>
                <w:color w:val="231F20"/>
                <w:w w:val="99"/>
                <w:sz w:val="12"/>
              </w:rPr>
              <w:t>3</w:t>
            </w:r>
          </w:p>
        </w:tc>
      </w:tr>
      <w:tr w:rsidR="00567323" w14:paraId="360BDAF0" w14:textId="77777777" w:rsidTr="0050158C">
        <w:trPr>
          <w:trHeight w:val="256"/>
        </w:trPr>
        <w:tc>
          <w:tcPr>
            <w:tcW w:w="5692" w:type="dxa"/>
            <w:shd w:val="clear" w:color="auto" w:fill="BCBEC0"/>
          </w:tcPr>
          <w:p w14:paraId="2F65396B" w14:textId="77777777" w:rsidR="00567323" w:rsidRDefault="00567323" w:rsidP="0050158C">
            <w:pPr>
              <w:pStyle w:val="TableParagraph"/>
              <w:spacing w:before="36"/>
              <w:ind w:left="80"/>
              <w:rPr>
                <w:b/>
                <w:sz w:val="16"/>
              </w:rPr>
            </w:pPr>
            <w:r>
              <w:rPr>
                <w:b/>
                <w:color w:val="231F20"/>
                <w:sz w:val="16"/>
              </w:rPr>
              <w:t>General Education Requirements:</w:t>
            </w:r>
          </w:p>
        </w:tc>
        <w:tc>
          <w:tcPr>
            <w:tcW w:w="738" w:type="dxa"/>
            <w:shd w:val="clear" w:color="auto" w:fill="BCBEC0"/>
          </w:tcPr>
          <w:p w14:paraId="595892FD" w14:textId="77777777" w:rsidR="00567323" w:rsidRDefault="00567323" w:rsidP="0050158C">
            <w:pPr>
              <w:pStyle w:val="TableParagraph"/>
              <w:spacing w:before="45"/>
              <w:ind w:left="72" w:right="51"/>
              <w:jc w:val="center"/>
              <w:rPr>
                <w:b/>
                <w:sz w:val="12"/>
              </w:rPr>
            </w:pPr>
            <w:r>
              <w:rPr>
                <w:b/>
                <w:color w:val="231F20"/>
                <w:sz w:val="12"/>
              </w:rPr>
              <w:t>Sem. Hrs.</w:t>
            </w:r>
          </w:p>
        </w:tc>
      </w:tr>
      <w:tr w:rsidR="00567323" w14:paraId="1D7D1F41" w14:textId="77777777" w:rsidTr="0050158C">
        <w:trPr>
          <w:trHeight w:val="1379"/>
        </w:trPr>
        <w:tc>
          <w:tcPr>
            <w:tcW w:w="5692" w:type="dxa"/>
          </w:tcPr>
          <w:p w14:paraId="7FDAF9A8" w14:textId="77777777" w:rsidR="00567323" w:rsidRDefault="00567323" w:rsidP="0050158C">
            <w:pPr>
              <w:pStyle w:val="TableParagraph"/>
              <w:ind w:left="259"/>
              <w:rPr>
                <w:sz w:val="12"/>
              </w:rPr>
            </w:pPr>
            <w:r>
              <w:rPr>
                <w:color w:val="231F20"/>
                <w:sz w:val="12"/>
              </w:rPr>
              <w:t>See General Education Curriculum for Baccalaureate degrees (p. 84)</w:t>
            </w:r>
          </w:p>
          <w:p w14:paraId="0EA8A562" w14:textId="77777777" w:rsidR="00567323" w:rsidRDefault="00567323" w:rsidP="0050158C">
            <w:pPr>
              <w:pStyle w:val="TableParagraph"/>
              <w:spacing w:before="1"/>
              <w:ind w:left="0"/>
              <w:rPr>
                <w:sz w:val="13"/>
              </w:rPr>
            </w:pPr>
          </w:p>
          <w:p w14:paraId="76DD641C" w14:textId="77777777" w:rsidR="00567323" w:rsidRDefault="00567323" w:rsidP="0050158C">
            <w:pPr>
              <w:pStyle w:val="TableParagraph"/>
              <w:spacing w:before="0"/>
              <w:ind w:left="349"/>
              <w:rPr>
                <w:b/>
                <w:sz w:val="12"/>
              </w:rPr>
            </w:pPr>
            <w:r>
              <w:rPr>
                <w:b/>
                <w:color w:val="231F20"/>
                <w:sz w:val="12"/>
              </w:rPr>
              <w:t>Students with this major must take the following:</w:t>
            </w:r>
          </w:p>
          <w:p w14:paraId="26567943" w14:textId="77777777" w:rsidR="00567323" w:rsidRDefault="00567323" w:rsidP="0050158C">
            <w:pPr>
              <w:pStyle w:val="TableParagraph"/>
              <w:spacing w:before="6" w:line="249" w:lineRule="auto"/>
              <w:ind w:left="439" w:right="279"/>
              <w:rPr>
                <w:b/>
                <w:i/>
                <w:sz w:val="12"/>
              </w:rPr>
            </w:pPr>
            <w:r>
              <w:rPr>
                <w:i/>
                <w:color w:val="231F20"/>
                <w:sz w:val="12"/>
              </w:rPr>
              <w:t xml:space="preserve">MATH 1023, College Algebra or MATH course that requires MATH 1023 as a prerequisite CHEM 1013 </w:t>
            </w:r>
            <w:r>
              <w:rPr>
                <w:b/>
                <w:i/>
                <w:color w:val="231F20"/>
                <w:sz w:val="12"/>
              </w:rPr>
              <w:t xml:space="preserve">AND </w:t>
            </w:r>
            <w:r>
              <w:rPr>
                <w:i/>
                <w:color w:val="231F20"/>
                <w:sz w:val="12"/>
              </w:rPr>
              <w:t xml:space="preserve">1011, General Chemistry I and Laboratory </w:t>
            </w:r>
            <w:r>
              <w:rPr>
                <w:b/>
                <w:i/>
                <w:color w:val="231F20"/>
                <w:sz w:val="12"/>
              </w:rPr>
              <w:t>OR</w:t>
            </w:r>
          </w:p>
          <w:p w14:paraId="5E76D92D" w14:textId="77777777" w:rsidR="00567323" w:rsidRDefault="00567323" w:rsidP="0050158C">
            <w:pPr>
              <w:pStyle w:val="TableParagraph"/>
              <w:spacing w:before="1" w:line="249" w:lineRule="auto"/>
              <w:ind w:left="440" w:right="1019" w:firstLine="90"/>
              <w:rPr>
                <w:b/>
                <w:i/>
                <w:sz w:val="12"/>
              </w:rPr>
            </w:pPr>
            <w:r>
              <w:rPr>
                <w:i/>
                <w:color w:val="231F20"/>
                <w:sz w:val="12"/>
              </w:rPr>
              <w:t xml:space="preserve">CHEM 1043 </w:t>
            </w:r>
            <w:r>
              <w:rPr>
                <w:b/>
                <w:i/>
                <w:color w:val="231F20"/>
                <w:sz w:val="12"/>
              </w:rPr>
              <w:t xml:space="preserve">AND </w:t>
            </w:r>
            <w:r>
              <w:rPr>
                <w:i/>
                <w:color w:val="231F20"/>
                <w:sz w:val="12"/>
              </w:rPr>
              <w:t xml:space="preserve">1041, Fundamental Concepts of Chemistry and Laboratory ECON 2313, Principles of Macroeconomics </w:t>
            </w:r>
            <w:r>
              <w:rPr>
                <w:b/>
                <w:i/>
                <w:color w:val="231F20"/>
                <w:sz w:val="12"/>
              </w:rPr>
              <w:t>OR</w:t>
            </w:r>
          </w:p>
          <w:p w14:paraId="10768B63" w14:textId="77777777" w:rsidR="00567323" w:rsidRDefault="00567323" w:rsidP="0050158C">
            <w:pPr>
              <w:pStyle w:val="TableParagraph"/>
              <w:spacing w:before="1"/>
              <w:ind w:left="530"/>
              <w:rPr>
                <w:i/>
                <w:sz w:val="12"/>
              </w:rPr>
            </w:pPr>
            <w:r>
              <w:rPr>
                <w:i/>
                <w:color w:val="231F20"/>
                <w:sz w:val="12"/>
              </w:rPr>
              <w:t>ECON 2333, Economic issues and Concepts</w:t>
            </w:r>
          </w:p>
          <w:p w14:paraId="2ECE07FE" w14:textId="77777777" w:rsidR="00567323" w:rsidRDefault="00567323" w:rsidP="0050158C">
            <w:pPr>
              <w:pStyle w:val="TableParagraph"/>
              <w:spacing w:before="6"/>
              <w:ind w:left="440"/>
              <w:rPr>
                <w:i/>
                <w:sz w:val="12"/>
              </w:rPr>
            </w:pPr>
            <w:r>
              <w:rPr>
                <w:i/>
                <w:color w:val="231F20"/>
                <w:sz w:val="12"/>
              </w:rPr>
              <w:t>COMS 1203, Oral Communication (Required Departmental Gen. Ed. Option)</w:t>
            </w:r>
          </w:p>
        </w:tc>
        <w:tc>
          <w:tcPr>
            <w:tcW w:w="738" w:type="dxa"/>
          </w:tcPr>
          <w:p w14:paraId="31156980" w14:textId="77777777" w:rsidR="00567323" w:rsidRDefault="00567323" w:rsidP="0050158C">
            <w:pPr>
              <w:pStyle w:val="TableParagraph"/>
              <w:ind w:left="72" w:right="51"/>
              <w:jc w:val="center"/>
              <w:rPr>
                <w:b/>
                <w:sz w:val="12"/>
              </w:rPr>
            </w:pPr>
            <w:r>
              <w:rPr>
                <w:b/>
                <w:color w:val="231F20"/>
                <w:sz w:val="12"/>
              </w:rPr>
              <w:t>35</w:t>
            </w:r>
          </w:p>
        </w:tc>
      </w:tr>
      <w:tr w:rsidR="00567323" w14:paraId="3BB5302E" w14:textId="77777777" w:rsidTr="0050158C">
        <w:trPr>
          <w:trHeight w:val="256"/>
        </w:trPr>
        <w:tc>
          <w:tcPr>
            <w:tcW w:w="5692" w:type="dxa"/>
            <w:shd w:val="clear" w:color="auto" w:fill="BCBEC0"/>
          </w:tcPr>
          <w:p w14:paraId="6424CC97" w14:textId="77777777" w:rsidR="00567323" w:rsidRDefault="00567323" w:rsidP="0050158C">
            <w:pPr>
              <w:pStyle w:val="TableParagraph"/>
              <w:spacing w:before="36"/>
              <w:ind w:left="80"/>
              <w:rPr>
                <w:b/>
                <w:sz w:val="16"/>
              </w:rPr>
            </w:pPr>
            <w:r>
              <w:rPr>
                <w:b/>
                <w:color w:val="231F20"/>
                <w:sz w:val="16"/>
              </w:rPr>
              <w:t>Agriculture Core Courses:</w:t>
            </w:r>
          </w:p>
        </w:tc>
        <w:tc>
          <w:tcPr>
            <w:tcW w:w="738" w:type="dxa"/>
            <w:shd w:val="clear" w:color="auto" w:fill="BCBEC0"/>
          </w:tcPr>
          <w:p w14:paraId="72C99DBC" w14:textId="77777777" w:rsidR="00567323" w:rsidRDefault="00567323" w:rsidP="0050158C">
            <w:pPr>
              <w:pStyle w:val="TableParagraph"/>
              <w:spacing w:before="45"/>
              <w:ind w:left="72" w:right="51"/>
              <w:jc w:val="center"/>
              <w:rPr>
                <w:b/>
                <w:sz w:val="12"/>
              </w:rPr>
            </w:pPr>
            <w:r>
              <w:rPr>
                <w:b/>
                <w:color w:val="231F20"/>
                <w:sz w:val="12"/>
              </w:rPr>
              <w:t>Sem. Hrs.</w:t>
            </w:r>
          </w:p>
        </w:tc>
      </w:tr>
      <w:tr w:rsidR="00567323" w14:paraId="40D908B4" w14:textId="77777777" w:rsidTr="0050158C">
        <w:trPr>
          <w:trHeight w:val="227"/>
        </w:trPr>
        <w:tc>
          <w:tcPr>
            <w:tcW w:w="5692" w:type="dxa"/>
          </w:tcPr>
          <w:p w14:paraId="31062A5B" w14:textId="77777777" w:rsidR="00567323" w:rsidRDefault="00567323" w:rsidP="0050158C">
            <w:pPr>
              <w:pStyle w:val="TableParagraph"/>
              <w:ind w:left="259"/>
              <w:rPr>
                <w:sz w:val="12"/>
              </w:rPr>
            </w:pPr>
            <w:r>
              <w:rPr>
                <w:color w:val="231F20"/>
                <w:sz w:val="12"/>
              </w:rPr>
              <w:t>(See Beginning of Agriculture Section)</w:t>
            </w:r>
          </w:p>
        </w:tc>
        <w:tc>
          <w:tcPr>
            <w:tcW w:w="738" w:type="dxa"/>
          </w:tcPr>
          <w:p w14:paraId="5493B023" w14:textId="77777777" w:rsidR="00567323" w:rsidRDefault="00567323" w:rsidP="0050158C">
            <w:pPr>
              <w:pStyle w:val="TableParagraph"/>
              <w:ind w:left="72" w:right="51"/>
              <w:jc w:val="center"/>
              <w:rPr>
                <w:b/>
                <w:sz w:val="12"/>
              </w:rPr>
            </w:pPr>
            <w:r>
              <w:rPr>
                <w:b/>
                <w:color w:val="231F20"/>
                <w:sz w:val="12"/>
              </w:rPr>
              <w:t>18</w:t>
            </w:r>
          </w:p>
        </w:tc>
      </w:tr>
      <w:tr w:rsidR="00567323" w14:paraId="64BBF6C7" w14:textId="77777777" w:rsidTr="0050158C">
        <w:trPr>
          <w:trHeight w:val="256"/>
        </w:trPr>
        <w:tc>
          <w:tcPr>
            <w:tcW w:w="5692" w:type="dxa"/>
            <w:shd w:val="clear" w:color="auto" w:fill="BCBEC0"/>
          </w:tcPr>
          <w:p w14:paraId="612FC0FF" w14:textId="77777777" w:rsidR="00567323" w:rsidRDefault="00567323" w:rsidP="0050158C">
            <w:pPr>
              <w:pStyle w:val="TableParagraph"/>
              <w:spacing w:before="36"/>
              <w:ind w:left="80"/>
              <w:rPr>
                <w:b/>
                <w:sz w:val="16"/>
              </w:rPr>
            </w:pPr>
            <w:r>
              <w:rPr>
                <w:b/>
                <w:color w:val="231F20"/>
                <w:sz w:val="16"/>
              </w:rPr>
              <w:t>Major Requirements:</w:t>
            </w:r>
          </w:p>
        </w:tc>
        <w:tc>
          <w:tcPr>
            <w:tcW w:w="738" w:type="dxa"/>
            <w:shd w:val="clear" w:color="auto" w:fill="BCBEC0"/>
          </w:tcPr>
          <w:p w14:paraId="000BEE27" w14:textId="77777777" w:rsidR="00567323" w:rsidRDefault="00567323" w:rsidP="0050158C">
            <w:pPr>
              <w:pStyle w:val="TableParagraph"/>
              <w:spacing w:before="45"/>
              <w:ind w:left="72" w:right="51"/>
              <w:jc w:val="center"/>
              <w:rPr>
                <w:b/>
                <w:sz w:val="12"/>
              </w:rPr>
            </w:pPr>
            <w:r>
              <w:rPr>
                <w:b/>
                <w:color w:val="231F20"/>
                <w:sz w:val="12"/>
              </w:rPr>
              <w:t>Sem. Hrs.</w:t>
            </w:r>
          </w:p>
        </w:tc>
      </w:tr>
      <w:tr w:rsidR="00567323" w14:paraId="26905501" w14:textId="77777777" w:rsidTr="0050158C">
        <w:trPr>
          <w:trHeight w:val="371"/>
        </w:trPr>
        <w:tc>
          <w:tcPr>
            <w:tcW w:w="5692" w:type="dxa"/>
          </w:tcPr>
          <w:p w14:paraId="19F71B5F" w14:textId="77777777" w:rsidR="00567323" w:rsidRDefault="00567323" w:rsidP="0050158C">
            <w:pPr>
              <w:pStyle w:val="TableParagraph"/>
              <w:spacing w:before="45"/>
              <w:ind w:left="259"/>
              <w:rPr>
                <w:b/>
                <w:sz w:val="12"/>
              </w:rPr>
            </w:pPr>
            <w:r>
              <w:rPr>
                <w:color w:val="231F20"/>
                <w:sz w:val="12"/>
              </w:rPr>
              <w:t xml:space="preserve">AGRI 2213, Genetic Improvement of Plants and Animals </w:t>
            </w:r>
            <w:r>
              <w:rPr>
                <w:b/>
                <w:color w:val="231F20"/>
                <w:sz w:val="12"/>
              </w:rPr>
              <w:t>OR</w:t>
            </w:r>
          </w:p>
          <w:p w14:paraId="37E1BBEB" w14:textId="77777777" w:rsidR="00567323" w:rsidRDefault="00567323" w:rsidP="0050158C">
            <w:pPr>
              <w:pStyle w:val="TableParagraph"/>
              <w:spacing w:before="6"/>
              <w:ind w:left="349"/>
              <w:rPr>
                <w:sz w:val="12"/>
              </w:rPr>
            </w:pPr>
            <w:r>
              <w:rPr>
                <w:color w:val="231F20"/>
                <w:sz w:val="12"/>
              </w:rPr>
              <w:t>BIO 3013, Genetics</w:t>
            </w:r>
          </w:p>
        </w:tc>
        <w:tc>
          <w:tcPr>
            <w:tcW w:w="738" w:type="dxa"/>
          </w:tcPr>
          <w:p w14:paraId="69F2E6E2" w14:textId="77777777" w:rsidR="00567323" w:rsidRDefault="00567323" w:rsidP="0050158C">
            <w:pPr>
              <w:pStyle w:val="TableParagraph"/>
              <w:spacing w:before="45"/>
              <w:ind w:left="21"/>
              <w:jc w:val="center"/>
              <w:rPr>
                <w:sz w:val="12"/>
              </w:rPr>
            </w:pPr>
            <w:r>
              <w:rPr>
                <w:color w:val="231F20"/>
                <w:sz w:val="12"/>
              </w:rPr>
              <w:t>3</w:t>
            </w:r>
          </w:p>
        </w:tc>
      </w:tr>
      <w:tr w:rsidR="00567323" w14:paraId="5630DA10" w14:textId="77777777" w:rsidTr="0050158C">
        <w:trPr>
          <w:trHeight w:val="227"/>
        </w:trPr>
        <w:tc>
          <w:tcPr>
            <w:tcW w:w="5692" w:type="dxa"/>
          </w:tcPr>
          <w:p w14:paraId="0A19C63B" w14:textId="77777777" w:rsidR="00567323" w:rsidRDefault="00567323" w:rsidP="0050158C">
            <w:pPr>
              <w:pStyle w:val="TableParagraph"/>
              <w:ind w:left="259"/>
              <w:rPr>
                <w:sz w:val="12"/>
              </w:rPr>
            </w:pPr>
            <w:r>
              <w:rPr>
                <w:color w:val="231F20"/>
                <w:sz w:val="12"/>
              </w:rPr>
              <w:t>ANSC 1621, Introduction to Animal Science Laboratory</w:t>
            </w:r>
          </w:p>
        </w:tc>
        <w:tc>
          <w:tcPr>
            <w:tcW w:w="738" w:type="dxa"/>
          </w:tcPr>
          <w:p w14:paraId="19D6881F" w14:textId="77777777" w:rsidR="00567323" w:rsidRDefault="00567323" w:rsidP="0050158C">
            <w:pPr>
              <w:pStyle w:val="TableParagraph"/>
              <w:ind w:left="21"/>
              <w:jc w:val="center"/>
              <w:rPr>
                <w:sz w:val="12"/>
              </w:rPr>
            </w:pPr>
            <w:r>
              <w:rPr>
                <w:color w:val="231F20"/>
                <w:w w:val="99"/>
                <w:sz w:val="12"/>
              </w:rPr>
              <w:t>1</w:t>
            </w:r>
          </w:p>
        </w:tc>
      </w:tr>
      <w:tr w:rsidR="00567323" w14:paraId="2E3D8BD4" w14:textId="77777777" w:rsidTr="0050158C">
        <w:trPr>
          <w:trHeight w:val="227"/>
        </w:trPr>
        <w:tc>
          <w:tcPr>
            <w:tcW w:w="5692" w:type="dxa"/>
          </w:tcPr>
          <w:p w14:paraId="2B2A789F" w14:textId="77777777" w:rsidR="00567323" w:rsidRDefault="00567323" w:rsidP="0050158C">
            <w:pPr>
              <w:pStyle w:val="TableParagraph"/>
              <w:ind w:left="259"/>
              <w:rPr>
                <w:sz w:val="12"/>
              </w:rPr>
            </w:pPr>
            <w:r>
              <w:rPr>
                <w:color w:val="231F20"/>
                <w:sz w:val="12"/>
              </w:rPr>
              <w:t>ANSC 3613, Nutritional Management of Domestic Animals</w:t>
            </w:r>
          </w:p>
        </w:tc>
        <w:tc>
          <w:tcPr>
            <w:tcW w:w="738" w:type="dxa"/>
          </w:tcPr>
          <w:p w14:paraId="17623951" w14:textId="77777777" w:rsidR="00567323" w:rsidRDefault="00567323" w:rsidP="0050158C">
            <w:pPr>
              <w:pStyle w:val="TableParagraph"/>
              <w:ind w:left="21"/>
              <w:jc w:val="center"/>
              <w:rPr>
                <w:sz w:val="12"/>
              </w:rPr>
            </w:pPr>
            <w:r>
              <w:rPr>
                <w:color w:val="231F20"/>
                <w:sz w:val="12"/>
              </w:rPr>
              <w:t>3</w:t>
            </w:r>
          </w:p>
        </w:tc>
      </w:tr>
      <w:tr w:rsidR="00567323" w14:paraId="72C61EE8" w14:textId="77777777" w:rsidTr="0050158C">
        <w:trPr>
          <w:trHeight w:val="227"/>
        </w:trPr>
        <w:tc>
          <w:tcPr>
            <w:tcW w:w="5692" w:type="dxa"/>
          </w:tcPr>
          <w:p w14:paraId="0A2A0EB9" w14:textId="77777777" w:rsidR="00567323" w:rsidRDefault="00567323" w:rsidP="0050158C">
            <w:pPr>
              <w:pStyle w:val="TableParagraph"/>
              <w:ind w:left="259"/>
              <w:rPr>
                <w:sz w:val="12"/>
              </w:rPr>
            </w:pPr>
            <w:r>
              <w:rPr>
                <w:color w:val="231F20"/>
                <w:sz w:val="12"/>
              </w:rPr>
              <w:t>ANSC 3633, Veterinary Anatomy and Physiology</w:t>
            </w:r>
          </w:p>
        </w:tc>
        <w:tc>
          <w:tcPr>
            <w:tcW w:w="738" w:type="dxa"/>
          </w:tcPr>
          <w:p w14:paraId="0A83865C" w14:textId="77777777" w:rsidR="00567323" w:rsidRDefault="00567323" w:rsidP="0050158C">
            <w:pPr>
              <w:pStyle w:val="TableParagraph"/>
              <w:ind w:left="21"/>
              <w:jc w:val="center"/>
              <w:rPr>
                <w:sz w:val="12"/>
              </w:rPr>
            </w:pPr>
            <w:r>
              <w:rPr>
                <w:color w:val="231F20"/>
                <w:sz w:val="12"/>
              </w:rPr>
              <w:t>3</w:t>
            </w:r>
          </w:p>
        </w:tc>
      </w:tr>
      <w:tr w:rsidR="00567323" w14:paraId="79756163" w14:textId="77777777" w:rsidTr="0050158C">
        <w:trPr>
          <w:trHeight w:val="227"/>
        </w:trPr>
        <w:tc>
          <w:tcPr>
            <w:tcW w:w="5692" w:type="dxa"/>
          </w:tcPr>
          <w:p w14:paraId="359C9FEB" w14:textId="77777777" w:rsidR="00567323" w:rsidRDefault="00567323" w:rsidP="0050158C">
            <w:pPr>
              <w:pStyle w:val="TableParagraph"/>
              <w:ind w:left="259"/>
              <w:rPr>
                <w:sz w:val="12"/>
              </w:rPr>
            </w:pPr>
            <w:r>
              <w:rPr>
                <w:color w:val="231F20"/>
                <w:sz w:val="12"/>
              </w:rPr>
              <w:t>ANSC 4003, Current Issues in Animal Agriculture</w:t>
            </w:r>
          </w:p>
        </w:tc>
        <w:tc>
          <w:tcPr>
            <w:tcW w:w="738" w:type="dxa"/>
          </w:tcPr>
          <w:p w14:paraId="54AFDB1A" w14:textId="77777777" w:rsidR="00567323" w:rsidRDefault="00567323" w:rsidP="0050158C">
            <w:pPr>
              <w:pStyle w:val="TableParagraph"/>
              <w:ind w:left="21"/>
              <w:jc w:val="center"/>
              <w:rPr>
                <w:sz w:val="12"/>
              </w:rPr>
            </w:pPr>
            <w:r>
              <w:rPr>
                <w:color w:val="231F20"/>
                <w:sz w:val="12"/>
              </w:rPr>
              <w:t>3</w:t>
            </w:r>
          </w:p>
        </w:tc>
      </w:tr>
      <w:tr w:rsidR="00567323" w14:paraId="15D28E9B" w14:textId="77777777" w:rsidTr="0050158C">
        <w:trPr>
          <w:trHeight w:val="227"/>
        </w:trPr>
        <w:tc>
          <w:tcPr>
            <w:tcW w:w="5692" w:type="dxa"/>
          </w:tcPr>
          <w:p w14:paraId="27261737" w14:textId="77777777" w:rsidR="00567323" w:rsidRDefault="00567323" w:rsidP="0050158C">
            <w:pPr>
              <w:pStyle w:val="TableParagraph"/>
              <w:ind w:left="259"/>
              <w:rPr>
                <w:sz w:val="12"/>
              </w:rPr>
            </w:pPr>
            <w:r>
              <w:rPr>
                <w:color w:val="231F20"/>
                <w:sz w:val="12"/>
              </w:rPr>
              <w:t xml:space="preserve">BIO 2103 </w:t>
            </w:r>
            <w:r>
              <w:rPr>
                <w:b/>
                <w:color w:val="231F20"/>
                <w:sz w:val="12"/>
              </w:rPr>
              <w:t xml:space="preserve">AND </w:t>
            </w:r>
            <w:r>
              <w:rPr>
                <w:color w:val="231F20"/>
                <w:sz w:val="12"/>
              </w:rPr>
              <w:t>2101, Microbiology for Nursing and Allied Health and Laboratory</w:t>
            </w:r>
          </w:p>
        </w:tc>
        <w:tc>
          <w:tcPr>
            <w:tcW w:w="738" w:type="dxa"/>
          </w:tcPr>
          <w:p w14:paraId="7B556362" w14:textId="77777777" w:rsidR="00567323" w:rsidRDefault="00567323" w:rsidP="0050158C">
            <w:pPr>
              <w:pStyle w:val="TableParagraph"/>
              <w:ind w:left="21"/>
              <w:jc w:val="center"/>
              <w:rPr>
                <w:sz w:val="12"/>
              </w:rPr>
            </w:pPr>
            <w:r>
              <w:rPr>
                <w:color w:val="231F20"/>
                <w:sz w:val="12"/>
              </w:rPr>
              <w:t>4</w:t>
            </w:r>
          </w:p>
        </w:tc>
      </w:tr>
      <w:tr w:rsidR="00567323" w14:paraId="663BA2B1" w14:textId="77777777" w:rsidTr="0050158C">
        <w:trPr>
          <w:trHeight w:val="371"/>
        </w:trPr>
        <w:tc>
          <w:tcPr>
            <w:tcW w:w="5692" w:type="dxa"/>
          </w:tcPr>
          <w:p w14:paraId="49B58848" w14:textId="77777777" w:rsidR="00567323" w:rsidRDefault="00567323" w:rsidP="0050158C">
            <w:pPr>
              <w:pStyle w:val="TableParagraph"/>
              <w:ind w:left="259"/>
              <w:rPr>
                <w:b/>
                <w:sz w:val="12"/>
              </w:rPr>
            </w:pPr>
            <w:r>
              <w:rPr>
                <w:color w:val="231F20"/>
                <w:sz w:val="12"/>
              </w:rPr>
              <w:t xml:space="preserve">CHEM 1052, Fundamental Concepts of Organic and Biochemistry </w:t>
            </w:r>
            <w:r>
              <w:rPr>
                <w:b/>
                <w:color w:val="231F20"/>
                <w:sz w:val="12"/>
              </w:rPr>
              <w:t>OR</w:t>
            </w:r>
          </w:p>
          <w:p w14:paraId="5439FFEE" w14:textId="77777777" w:rsidR="00567323" w:rsidRDefault="00567323" w:rsidP="0050158C">
            <w:pPr>
              <w:pStyle w:val="TableParagraph"/>
              <w:spacing w:before="6"/>
              <w:ind w:left="349"/>
              <w:rPr>
                <w:sz w:val="12"/>
              </w:rPr>
            </w:pPr>
            <w:r>
              <w:rPr>
                <w:color w:val="231F20"/>
                <w:sz w:val="12"/>
              </w:rPr>
              <w:t xml:space="preserve">CHEM 1023 </w:t>
            </w:r>
            <w:r>
              <w:rPr>
                <w:b/>
                <w:color w:val="231F20"/>
                <w:sz w:val="12"/>
              </w:rPr>
              <w:t xml:space="preserve">AND </w:t>
            </w:r>
            <w:r>
              <w:rPr>
                <w:color w:val="231F20"/>
                <w:sz w:val="12"/>
              </w:rPr>
              <w:t>1021, General Chemistry II and Laboratory</w:t>
            </w:r>
          </w:p>
        </w:tc>
        <w:tc>
          <w:tcPr>
            <w:tcW w:w="738" w:type="dxa"/>
          </w:tcPr>
          <w:p w14:paraId="501C3C21" w14:textId="77777777" w:rsidR="00567323" w:rsidRDefault="00567323" w:rsidP="0050158C">
            <w:pPr>
              <w:pStyle w:val="TableParagraph"/>
              <w:ind w:left="72" w:right="51"/>
              <w:jc w:val="center"/>
              <w:rPr>
                <w:sz w:val="12"/>
              </w:rPr>
            </w:pPr>
            <w:r>
              <w:rPr>
                <w:color w:val="231F20"/>
                <w:sz w:val="12"/>
              </w:rPr>
              <w:t>2 or 4</w:t>
            </w:r>
          </w:p>
        </w:tc>
      </w:tr>
      <w:tr w:rsidR="00567323" w14:paraId="4E0DF993" w14:textId="77777777" w:rsidTr="0050158C">
        <w:trPr>
          <w:trHeight w:val="803"/>
        </w:trPr>
        <w:tc>
          <w:tcPr>
            <w:tcW w:w="5692" w:type="dxa"/>
          </w:tcPr>
          <w:p w14:paraId="18DD3EF0" w14:textId="77777777" w:rsidR="00567323" w:rsidRDefault="00567323" w:rsidP="0050158C">
            <w:pPr>
              <w:pStyle w:val="TableParagraph"/>
              <w:ind w:left="259"/>
              <w:rPr>
                <w:sz w:val="12"/>
              </w:rPr>
            </w:pPr>
            <w:r>
              <w:rPr>
                <w:color w:val="231F20"/>
                <w:sz w:val="12"/>
              </w:rPr>
              <w:t>COMS 2243, Principles of Argumentation OR</w:t>
            </w:r>
          </w:p>
          <w:p w14:paraId="7AC44078" w14:textId="77777777" w:rsidR="00567323" w:rsidRDefault="00567323" w:rsidP="0050158C">
            <w:pPr>
              <w:pStyle w:val="TableParagraph"/>
              <w:spacing w:before="6" w:line="249" w:lineRule="auto"/>
              <w:ind w:left="259" w:right="2091"/>
              <w:rPr>
                <w:sz w:val="12"/>
              </w:rPr>
            </w:pPr>
            <w:r>
              <w:rPr>
                <w:color w:val="231F20"/>
                <w:sz w:val="12"/>
              </w:rPr>
              <w:t>COMS 2373, Introduction to Interpersonal Communication OR COMS 3203, Business and Professional Communication OR COMS 3243, Principles of Persuasion OR</w:t>
            </w:r>
          </w:p>
          <w:p w14:paraId="55EA4024" w14:textId="77777777" w:rsidR="00567323" w:rsidRDefault="00567323" w:rsidP="0050158C">
            <w:pPr>
              <w:pStyle w:val="TableParagraph"/>
              <w:spacing w:before="2"/>
              <w:ind w:left="426"/>
              <w:rPr>
                <w:sz w:val="12"/>
              </w:rPr>
            </w:pPr>
            <w:r>
              <w:rPr>
                <w:color w:val="231F20"/>
                <w:sz w:val="12"/>
              </w:rPr>
              <w:t>COMS 4263, Organizational Communication</w:t>
            </w:r>
          </w:p>
        </w:tc>
        <w:tc>
          <w:tcPr>
            <w:tcW w:w="738" w:type="dxa"/>
          </w:tcPr>
          <w:p w14:paraId="16AB8B5C" w14:textId="77777777" w:rsidR="00567323" w:rsidRDefault="00567323" w:rsidP="0050158C">
            <w:pPr>
              <w:pStyle w:val="TableParagraph"/>
              <w:ind w:left="21"/>
              <w:jc w:val="center"/>
              <w:rPr>
                <w:sz w:val="12"/>
              </w:rPr>
            </w:pPr>
            <w:r>
              <w:rPr>
                <w:color w:val="231F20"/>
                <w:sz w:val="12"/>
              </w:rPr>
              <w:t>3</w:t>
            </w:r>
          </w:p>
        </w:tc>
      </w:tr>
      <w:tr w:rsidR="00567323" w14:paraId="499320CE" w14:textId="77777777" w:rsidTr="0050158C">
        <w:trPr>
          <w:trHeight w:val="227"/>
        </w:trPr>
        <w:tc>
          <w:tcPr>
            <w:tcW w:w="5692" w:type="dxa"/>
          </w:tcPr>
          <w:p w14:paraId="092C5C3D" w14:textId="77777777" w:rsidR="00567323" w:rsidRDefault="00567323" w:rsidP="0050158C">
            <w:pPr>
              <w:pStyle w:val="TableParagraph"/>
              <w:ind w:left="259"/>
              <w:rPr>
                <w:sz w:val="12"/>
              </w:rPr>
            </w:pPr>
            <w:r>
              <w:rPr>
                <w:color w:val="231F20"/>
                <w:sz w:val="12"/>
              </w:rPr>
              <w:t>Animal Science (ANSC) Upper-level Electives</w:t>
            </w:r>
          </w:p>
        </w:tc>
        <w:tc>
          <w:tcPr>
            <w:tcW w:w="738" w:type="dxa"/>
          </w:tcPr>
          <w:p w14:paraId="05DB4FDA" w14:textId="77777777" w:rsidR="00567323" w:rsidRDefault="00567323" w:rsidP="0050158C">
            <w:pPr>
              <w:pStyle w:val="TableParagraph"/>
              <w:ind w:left="72" w:right="51"/>
              <w:jc w:val="center"/>
              <w:rPr>
                <w:sz w:val="12"/>
              </w:rPr>
            </w:pPr>
            <w:r>
              <w:rPr>
                <w:color w:val="231F20"/>
                <w:sz w:val="12"/>
              </w:rPr>
              <w:t>12</w:t>
            </w:r>
          </w:p>
        </w:tc>
      </w:tr>
      <w:tr w:rsidR="00567323" w14:paraId="66D63CEB" w14:textId="77777777" w:rsidTr="0050158C">
        <w:trPr>
          <w:trHeight w:val="227"/>
        </w:trPr>
        <w:tc>
          <w:tcPr>
            <w:tcW w:w="5692" w:type="dxa"/>
          </w:tcPr>
          <w:p w14:paraId="2C5E6B09" w14:textId="77777777" w:rsidR="00567323" w:rsidRDefault="00567323" w:rsidP="0050158C">
            <w:pPr>
              <w:pStyle w:val="TableParagraph"/>
              <w:ind w:left="79"/>
              <w:rPr>
                <w:b/>
                <w:sz w:val="12"/>
              </w:rPr>
            </w:pPr>
            <w:r>
              <w:rPr>
                <w:b/>
                <w:color w:val="231F20"/>
                <w:sz w:val="12"/>
              </w:rPr>
              <w:t>Sub-total</w:t>
            </w:r>
          </w:p>
        </w:tc>
        <w:tc>
          <w:tcPr>
            <w:tcW w:w="738" w:type="dxa"/>
          </w:tcPr>
          <w:p w14:paraId="3D3CF6D6" w14:textId="77777777" w:rsidR="00567323" w:rsidRDefault="00567323" w:rsidP="0050158C">
            <w:pPr>
              <w:pStyle w:val="TableParagraph"/>
              <w:ind w:left="72" w:right="51"/>
              <w:jc w:val="center"/>
              <w:rPr>
                <w:b/>
                <w:sz w:val="12"/>
              </w:rPr>
            </w:pPr>
            <w:r>
              <w:rPr>
                <w:b/>
                <w:color w:val="231F20"/>
                <w:sz w:val="12"/>
              </w:rPr>
              <w:t>34-36</w:t>
            </w:r>
          </w:p>
        </w:tc>
      </w:tr>
      <w:tr w:rsidR="00567323" w14:paraId="3647213E" w14:textId="77777777" w:rsidTr="0050158C">
        <w:trPr>
          <w:trHeight w:val="256"/>
        </w:trPr>
        <w:tc>
          <w:tcPr>
            <w:tcW w:w="5692" w:type="dxa"/>
            <w:shd w:val="clear" w:color="auto" w:fill="BCBEC0"/>
          </w:tcPr>
          <w:p w14:paraId="43EBE0A8" w14:textId="77777777" w:rsidR="00567323" w:rsidRDefault="00567323" w:rsidP="0050158C">
            <w:pPr>
              <w:pStyle w:val="TableParagraph"/>
              <w:spacing w:before="36"/>
              <w:ind w:left="80"/>
              <w:rPr>
                <w:b/>
                <w:sz w:val="16"/>
              </w:rPr>
            </w:pPr>
            <w:r>
              <w:rPr>
                <w:b/>
                <w:color w:val="231F20"/>
                <w:sz w:val="16"/>
              </w:rPr>
              <w:t>Emphasis Area (Production and Management):</w:t>
            </w:r>
          </w:p>
        </w:tc>
        <w:tc>
          <w:tcPr>
            <w:tcW w:w="738" w:type="dxa"/>
            <w:shd w:val="clear" w:color="auto" w:fill="BCBEC0"/>
          </w:tcPr>
          <w:p w14:paraId="4B166C57" w14:textId="77777777" w:rsidR="00567323" w:rsidRDefault="00567323" w:rsidP="0050158C">
            <w:pPr>
              <w:pStyle w:val="TableParagraph"/>
              <w:spacing w:before="45"/>
              <w:ind w:left="72" w:right="51"/>
              <w:jc w:val="center"/>
              <w:rPr>
                <w:b/>
                <w:sz w:val="12"/>
              </w:rPr>
            </w:pPr>
            <w:r>
              <w:rPr>
                <w:b/>
                <w:color w:val="231F20"/>
                <w:sz w:val="12"/>
              </w:rPr>
              <w:t>Sem. Hrs.</w:t>
            </w:r>
          </w:p>
        </w:tc>
      </w:tr>
      <w:tr w:rsidR="00567323" w14:paraId="083F6DB2" w14:textId="77777777" w:rsidTr="0050158C">
        <w:trPr>
          <w:trHeight w:val="227"/>
        </w:trPr>
        <w:tc>
          <w:tcPr>
            <w:tcW w:w="5692" w:type="dxa"/>
          </w:tcPr>
          <w:p w14:paraId="61D326FB" w14:textId="77777777" w:rsidR="00567323" w:rsidRDefault="00567323" w:rsidP="0050158C">
            <w:pPr>
              <w:pStyle w:val="TableParagraph"/>
              <w:ind w:left="259"/>
              <w:rPr>
                <w:sz w:val="12"/>
              </w:rPr>
            </w:pPr>
            <w:r>
              <w:rPr>
                <w:color w:val="231F20"/>
                <w:sz w:val="12"/>
              </w:rPr>
              <w:t>AGEC 4073, Agricultural Business Management</w:t>
            </w:r>
          </w:p>
        </w:tc>
        <w:tc>
          <w:tcPr>
            <w:tcW w:w="738" w:type="dxa"/>
          </w:tcPr>
          <w:p w14:paraId="7C8B54C1" w14:textId="77777777" w:rsidR="00567323" w:rsidRDefault="00567323" w:rsidP="0050158C">
            <w:pPr>
              <w:pStyle w:val="TableParagraph"/>
              <w:ind w:left="21"/>
              <w:jc w:val="center"/>
              <w:rPr>
                <w:sz w:val="12"/>
              </w:rPr>
            </w:pPr>
            <w:r>
              <w:rPr>
                <w:color w:val="231F20"/>
                <w:sz w:val="12"/>
              </w:rPr>
              <w:t>3</w:t>
            </w:r>
          </w:p>
        </w:tc>
      </w:tr>
      <w:tr w:rsidR="00567323" w14:paraId="7A7DBE15" w14:textId="77777777" w:rsidTr="0050158C">
        <w:trPr>
          <w:trHeight w:val="227"/>
        </w:trPr>
        <w:tc>
          <w:tcPr>
            <w:tcW w:w="5692" w:type="dxa"/>
          </w:tcPr>
          <w:p w14:paraId="046009A1" w14:textId="77777777" w:rsidR="00567323" w:rsidRDefault="00567323" w:rsidP="0050158C">
            <w:pPr>
              <w:pStyle w:val="TableParagraph"/>
              <w:ind w:left="259"/>
              <w:rPr>
                <w:sz w:val="12"/>
              </w:rPr>
            </w:pPr>
            <w:r>
              <w:rPr>
                <w:color w:val="231F20"/>
                <w:sz w:val="12"/>
              </w:rPr>
              <w:t>ANSC 3703, Poultry Flock Management</w:t>
            </w:r>
          </w:p>
        </w:tc>
        <w:tc>
          <w:tcPr>
            <w:tcW w:w="738" w:type="dxa"/>
          </w:tcPr>
          <w:p w14:paraId="735E0F4C" w14:textId="77777777" w:rsidR="00567323" w:rsidRDefault="00567323" w:rsidP="0050158C">
            <w:pPr>
              <w:pStyle w:val="TableParagraph"/>
              <w:ind w:left="21"/>
              <w:jc w:val="center"/>
              <w:rPr>
                <w:sz w:val="12"/>
              </w:rPr>
            </w:pPr>
            <w:r>
              <w:rPr>
                <w:color w:val="231F20"/>
                <w:sz w:val="12"/>
              </w:rPr>
              <w:t>3</w:t>
            </w:r>
          </w:p>
        </w:tc>
      </w:tr>
      <w:tr w:rsidR="00567323" w14:paraId="05CED484" w14:textId="77777777" w:rsidTr="0050158C">
        <w:trPr>
          <w:trHeight w:val="227"/>
        </w:trPr>
        <w:tc>
          <w:tcPr>
            <w:tcW w:w="5692" w:type="dxa"/>
          </w:tcPr>
          <w:p w14:paraId="44F225FD" w14:textId="24A09E1F" w:rsidR="00567323" w:rsidRPr="00B96788" w:rsidRDefault="00567323" w:rsidP="0050158C">
            <w:pPr>
              <w:pStyle w:val="TableParagraph"/>
              <w:ind w:left="259"/>
              <w:rPr>
                <w:color w:val="0070C0"/>
                <w:sz w:val="18"/>
              </w:rPr>
            </w:pPr>
            <w:r>
              <w:rPr>
                <w:color w:val="231F20"/>
                <w:sz w:val="12"/>
              </w:rPr>
              <w:t xml:space="preserve">ANSC 4663, </w:t>
            </w:r>
            <w:r w:rsidRPr="00B96788">
              <w:rPr>
                <w:strike/>
                <w:color w:val="FF0000"/>
                <w:sz w:val="12"/>
              </w:rPr>
              <w:t>Principles of Breeding</w:t>
            </w:r>
            <w:r w:rsidR="00B96788">
              <w:rPr>
                <w:strike/>
                <w:color w:val="FF0000"/>
                <w:sz w:val="12"/>
              </w:rPr>
              <w:t xml:space="preserve">  </w:t>
            </w:r>
            <w:r w:rsidR="00B96788">
              <w:rPr>
                <w:color w:val="0070C0"/>
                <w:sz w:val="18"/>
              </w:rPr>
              <w:t>Animal Breeding and Genetics</w:t>
            </w:r>
          </w:p>
        </w:tc>
        <w:tc>
          <w:tcPr>
            <w:tcW w:w="738" w:type="dxa"/>
          </w:tcPr>
          <w:p w14:paraId="18A82637" w14:textId="77777777" w:rsidR="00567323" w:rsidRDefault="00567323" w:rsidP="0050158C">
            <w:pPr>
              <w:pStyle w:val="TableParagraph"/>
              <w:ind w:left="21"/>
              <w:jc w:val="center"/>
              <w:rPr>
                <w:sz w:val="12"/>
              </w:rPr>
            </w:pPr>
            <w:r>
              <w:rPr>
                <w:color w:val="231F20"/>
                <w:sz w:val="12"/>
              </w:rPr>
              <w:t>3</w:t>
            </w:r>
          </w:p>
        </w:tc>
      </w:tr>
      <w:tr w:rsidR="00567323" w14:paraId="60FD69DC" w14:textId="77777777" w:rsidTr="0050158C">
        <w:trPr>
          <w:trHeight w:val="227"/>
        </w:trPr>
        <w:tc>
          <w:tcPr>
            <w:tcW w:w="5692" w:type="dxa"/>
          </w:tcPr>
          <w:p w14:paraId="6ABB78D5" w14:textId="77777777" w:rsidR="00567323" w:rsidRDefault="00567323" w:rsidP="0050158C">
            <w:pPr>
              <w:pStyle w:val="TableParagraph"/>
              <w:ind w:left="259"/>
              <w:rPr>
                <w:sz w:val="12"/>
              </w:rPr>
            </w:pPr>
            <w:r>
              <w:rPr>
                <w:color w:val="231F20"/>
                <w:sz w:val="12"/>
              </w:rPr>
              <w:t>ANSC 4673, Digestive Physiology and Nutrition of Animals</w:t>
            </w:r>
          </w:p>
        </w:tc>
        <w:tc>
          <w:tcPr>
            <w:tcW w:w="738" w:type="dxa"/>
          </w:tcPr>
          <w:p w14:paraId="35177C04" w14:textId="77777777" w:rsidR="00567323" w:rsidRDefault="00567323" w:rsidP="0050158C">
            <w:pPr>
              <w:pStyle w:val="TableParagraph"/>
              <w:ind w:left="21"/>
              <w:jc w:val="center"/>
              <w:rPr>
                <w:sz w:val="12"/>
              </w:rPr>
            </w:pPr>
            <w:r>
              <w:rPr>
                <w:color w:val="231F20"/>
                <w:sz w:val="12"/>
              </w:rPr>
              <w:t>3</w:t>
            </w:r>
          </w:p>
        </w:tc>
      </w:tr>
      <w:tr w:rsidR="00567323" w14:paraId="0622B627" w14:textId="77777777" w:rsidTr="0050158C">
        <w:trPr>
          <w:trHeight w:val="227"/>
        </w:trPr>
        <w:tc>
          <w:tcPr>
            <w:tcW w:w="5692" w:type="dxa"/>
          </w:tcPr>
          <w:p w14:paraId="74D316E7" w14:textId="77777777" w:rsidR="00567323" w:rsidRDefault="00567323" w:rsidP="0050158C">
            <w:pPr>
              <w:pStyle w:val="TableParagraph"/>
              <w:ind w:left="259"/>
              <w:rPr>
                <w:sz w:val="12"/>
              </w:rPr>
            </w:pPr>
            <w:r>
              <w:rPr>
                <w:color w:val="231F20"/>
                <w:sz w:val="12"/>
              </w:rPr>
              <w:lastRenderedPageBreak/>
              <w:t>ANSC 4683, Reproductive Physiology</w:t>
            </w:r>
          </w:p>
        </w:tc>
        <w:tc>
          <w:tcPr>
            <w:tcW w:w="738" w:type="dxa"/>
          </w:tcPr>
          <w:p w14:paraId="61229107" w14:textId="77777777" w:rsidR="00567323" w:rsidRDefault="00567323" w:rsidP="0050158C">
            <w:pPr>
              <w:pStyle w:val="TableParagraph"/>
              <w:ind w:left="21"/>
              <w:jc w:val="center"/>
              <w:rPr>
                <w:sz w:val="12"/>
              </w:rPr>
            </w:pPr>
            <w:r>
              <w:rPr>
                <w:color w:val="231F20"/>
                <w:sz w:val="12"/>
              </w:rPr>
              <w:t>3</w:t>
            </w:r>
          </w:p>
        </w:tc>
      </w:tr>
      <w:tr w:rsidR="00567323" w14:paraId="04160AAD" w14:textId="77777777" w:rsidTr="0050158C">
        <w:trPr>
          <w:trHeight w:val="227"/>
        </w:trPr>
        <w:tc>
          <w:tcPr>
            <w:tcW w:w="5692" w:type="dxa"/>
          </w:tcPr>
          <w:p w14:paraId="7CB2AC43" w14:textId="77777777" w:rsidR="00567323" w:rsidRDefault="00567323" w:rsidP="0050158C">
            <w:pPr>
              <w:pStyle w:val="TableParagraph"/>
              <w:ind w:left="79"/>
              <w:rPr>
                <w:b/>
                <w:sz w:val="12"/>
              </w:rPr>
            </w:pPr>
            <w:r>
              <w:rPr>
                <w:b/>
                <w:color w:val="231F20"/>
                <w:sz w:val="12"/>
              </w:rPr>
              <w:t>Sub-total</w:t>
            </w:r>
          </w:p>
        </w:tc>
        <w:tc>
          <w:tcPr>
            <w:tcW w:w="738" w:type="dxa"/>
          </w:tcPr>
          <w:p w14:paraId="6D878C16" w14:textId="77777777" w:rsidR="00567323" w:rsidRDefault="00567323" w:rsidP="0050158C">
            <w:pPr>
              <w:pStyle w:val="TableParagraph"/>
              <w:ind w:left="72" w:right="51"/>
              <w:jc w:val="center"/>
              <w:rPr>
                <w:b/>
                <w:sz w:val="12"/>
              </w:rPr>
            </w:pPr>
            <w:r>
              <w:rPr>
                <w:b/>
                <w:color w:val="231F20"/>
                <w:sz w:val="12"/>
              </w:rPr>
              <w:t>15</w:t>
            </w:r>
          </w:p>
        </w:tc>
      </w:tr>
      <w:tr w:rsidR="00567323" w14:paraId="0E0C0E95" w14:textId="77777777" w:rsidTr="0050158C">
        <w:trPr>
          <w:trHeight w:val="256"/>
        </w:trPr>
        <w:tc>
          <w:tcPr>
            <w:tcW w:w="5692" w:type="dxa"/>
            <w:shd w:val="clear" w:color="auto" w:fill="BCBEC0"/>
          </w:tcPr>
          <w:p w14:paraId="5CA44ADD" w14:textId="77777777" w:rsidR="00567323" w:rsidRDefault="00567323" w:rsidP="0050158C">
            <w:pPr>
              <w:pStyle w:val="TableParagraph"/>
              <w:spacing w:before="36"/>
              <w:ind w:left="80"/>
              <w:rPr>
                <w:b/>
                <w:sz w:val="16"/>
              </w:rPr>
            </w:pPr>
            <w:r>
              <w:rPr>
                <w:b/>
                <w:color w:val="231F20"/>
                <w:sz w:val="16"/>
              </w:rPr>
              <w:t>Additional Support Courses:</w:t>
            </w:r>
          </w:p>
        </w:tc>
        <w:tc>
          <w:tcPr>
            <w:tcW w:w="738" w:type="dxa"/>
            <w:shd w:val="clear" w:color="auto" w:fill="BCBEC0"/>
          </w:tcPr>
          <w:p w14:paraId="25D8ED15" w14:textId="77777777" w:rsidR="00567323" w:rsidRDefault="00567323" w:rsidP="0050158C">
            <w:pPr>
              <w:pStyle w:val="TableParagraph"/>
              <w:spacing w:before="45"/>
              <w:ind w:left="72" w:right="51"/>
              <w:jc w:val="center"/>
              <w:rPr>
                <w:b/>
                <w:sz w:val="12"/>
              </w:rPr>
            </w:pPr>
            <w:r>
              <w:rPr>
                <w:b/>
                <w:color w:val="231F20"/>
                <w:sz w:val="12"/>
              </w:rPr>
              <w:t>Sem. Hrs.</w:t>
            </w:r>
          </w:p>
        </w:tc>
      </w:tr>
      <w:tr w:rsidR="00567323" w14:paraId="27161B41" w14:textId="77777777" w:rsidTr="0050158C">
        <w:trPr>
          <w:trHeight w:val="256"/>
        </w:trPr>
        <w:tc>
          <w:tcPr>
            <w:tcW w:w="5692" w:type="dxa"/>
          </w:tcPr>
          <w:p w14:paraId="7F981655" w14:textId="77777777" w:rsidR="00567323" w:rsidRDefault="00567323" w:rsidP="0050158C">
            <w:pPr>
              <w:pStyle w:val="TableParagraph"/>
              <w:ind w:left="259"/>
              <w:rPr>
                <w:sz w:val="12"/>
              </w:rPr>
            </w:pPr>
            <w:r>
              <w:rPr>
                <w:color w:val="231F20"/>
                <w:sz w:val="12"/>
              </w:rPr>
              <w:t>Upper-level Support Courses (AGEC, AGED, ANSC, BIO, CHEM, PSSC)</w:t>
            </w:r>
          </w:p>
        </w:tc>
        <w:tc>
          <w:tcPr>
            <w:tcW w:w="738" w:type="dxa"/>
          </w:tcPr>
          <w:p w14:paraId="089DC187" w14:textId="77777777" w:rsidR="00567323" w:rsidRDefault="00567323" w:rsidP="0050158C">
            <w:pPr>
              <w:pStyle w:val="TableParagraph"/>
              <w:ind w:left="21"/>
              <w:jc w:val="center"/>
              <w:rPr>
                <w:b/>
                <w:sz w:val="12"/>
              </w:rPr>
            </w:pPr>
            <w:r>
              <w:rPr>
                <w:b/>
                <w:color w:val="231F20"/>
                <w:w w:val="99"/>
                <w:sz w:val="12"/>
              </w:rPr>
              <w:t>6</w:t>
            </w:r>
          </w:p>
        </w:tc>
      </w:tr>
      <w:tr w:rsidR="00567323" w14:paraId="41D427C7" w14:textId="77777777" w:rsidTr="0050158C">
        <w:trPr>
          <w:trHeight w:val="256"/>
        </w:trPr>
        <w:tc>
          <w:tcPr>
            <w:tcW w:w="5692" w:type="dxa"/>
            <w:shd w:val="clear" w:color="auto" w:fill="BCBEC0"/>
          </w:tcPr>
          <w:p w14:paraId="162063D5" w14:textId="77777777" w:rsidR="00567323" w:rsidRDefault="00567323" w:rsidP="0050158C">
            <w:pPr>
              <w:pStyle w:val="TableParagraph"/>
              <w:spacing w:before="36"/>
              <w:ind w:left="80"/>
              <w:rPr>
                <w:b/>
                <w:sz w:val="16"/>
              </w:rPr>
            </w:pPr>
            <w:r>
              <w:rPr>
                <w:b/>
                <w:color w:val="231F20"/>
                <w:sz w:val="16"/>
              </w:rPr>
              <w:t>Electives:</w:t>
            </w:r>
          </w:p>
        </w:tc>
        <w:tc>
          <w:tcPr>
            <w:tcW w:w="738" w:type="dxa"/>
            <w:shd w:val="clear" w:color="auto" w:fill="BCBEC0"/>
          </w:tcPr>
          <w:p w14:paraId="73A2A656" w14:textId="77777777" w:rsidR="00567323" w:rsidRDefault="00567323" w:rsidP="0050158C">
            <w:pPr>
              <w:pStyle w:val="TableParagraph"/>
              <w:spacing w:before="45"/>
              <w:ind w:left="72" w:right="51"/>
              <w:jc w:val="center"/>
              <w:rPr>
                <w:b/>
                <w:sz w:val="12"/>
              </w:rPr>
            </w:pPr>
            <w:r>
              <w:rPr>
                <w:b/>
                <w:color w:val="231F20"/>
                <w:sz w:val="12"/>
              </w:rPr>
              <w:t>Sem. Hrs.</w:t>
            </w:r>
          </w:p>
        </w:tc>
      </w:tr>
      <w:tr w:rsidR="00567323" w14:paraId="3201AC74" w14:textId="77777777" w:rsidTr="0050158C">
        <w:trPr>
          <w:trHeight w:val="227"/>
        </w:trPr>
        <w:tc>
          <w:tcPr>
            <w:tcW w:w="5692" w:type="dxa"/>
          </w:tcPr>
          <w:p w14:paraId="0306E4EC" w14:textId="77777777" w:rsidR="00567323" w:rsidRDefault="00567323" w:rsidP="0050158C">
            <w:pPr>
              <w:pStyle w:val="TableParagraph"/>
              <w:spacing w:before="45"/>
              <w:ind w:left="259"/>
              <w:rPr>
                <w:sz w:val="12"/>
              </w:rPr>
            </w:pPr>
            <w:r>
              <w:rPr>
                <w:color w:val="231F20"/>
                <w:sz w:val="12"/>
              </w:rPr>
              <w:t>Electives</w:t>
            </w:r>
          </w:p>
        </w:tc>
        <w:tc>
          <w:tcPr>
            <w:tcW w:w="738" w:type="dxa"/>
          </w:tcPr>
          <w:p w14:paraId="3A88ED3A" w14:textId="77777777" w:rsidR="00567323" w:rsidRDefault="00567323" w:rsidP="0050158C">
            <w:pPr>
              <w:pStyle w:val="TableParagraph"/>
              <w:spacing w:before="45"/>
              <w:ind w:left="72" w:right="51"/>
              <w:jc w:val="center"/>
              <w:rPr>
                <w:b/>
                <w:sz w:val="12"/>
              </w:rPr>
            </w:pPr>
            <w:r>
              <w:rPr>
                <w:b/>
                <w:color w:val="231F20"/>
                <w:sz w:val="12"/>
              </w:rPr>
              <w:t>7-9</w:t>
            </w:r>
          </w:p>
        </w:tc>
      </w:tr>
      <w:tr w:rsidR="00567323" w14:paraId="53BB2AB3" w14:textId="77777777" w:rsidTr="0050158C">
        <w:trPr>
          <w:trHeight w:val="256"/>
        </w:trPr>
        <w:tc>
          <w:tcPr>
            <w:tcW w:w="5692" w:type="dxa"/>
            <w:shd w:val="clear" w:color="auto" w:fill="BCBEC0"/>
          </w:tcPr>
          <w:p w14:paraId="0541BB95" w14:textId="77777777" w:rsidR="00567323" w:rsidRDefault="00567323" w:rsidP="0050158C">
            <w:pPr>
              <w:pStyle w:val="TableParagraph"/>
              <w:spacing w:before="36"/>
              <w:ind w:left="80"/>
              <w:rPr>
                <w:b/>
                <w:sz w:val="16"/>
              </w:rPr>
            </w:pPr>
            <w:r>
              <w:rPr>
                <w:b/>
                <w:color w:val="231F20"/>
                <w:sz w:val="16"/>
              </w:rPr>
              <w:t>Total Required Hours:</w:t>
            </w:r>
          </w:p>
        </w:tc>
        <w:tc>
          <w:tcPr>
            <w:tcW w:w="738" w:type="dxa"/>
            <w:shd w:val="clear" w:color="auto" w:fill="BCBEC0"/>
          </w:tcPr>
          <w:p w14:paraId="45C5E3A6" w14:textId="77777777" w:rsidR="00567323" w:rsidRDefault="00567323" w:rsidP="0050158C">
            <w:pPr>
              <w:pStyle w:val="TableParagraph"/>
              <w:spacing w:before="36"/>
              <w:ind w:left="72" w:right="51"/>
              <w:jc w:val="center"/>
              <w:rPr>
                <w:b/>
                <w:sz w:val="16"/>
              </w:rPr>
            </w:pPr>
            <w:r>
              <w:rPr>
                <w:b/>
                <w:color w:val="231F20"/>
                <w:sz w:val="16"/>
              </w:rPr>
              <w:t>120</w:t>
            </w:r>
          </w:p>
        </w:tc>
      </w:tr>
    </w:tbl>
    <w:p w14:paraId="7020C54A" w14:textId="69E3B214" w:rsidR="00380514" w:rsidRDefault="00567323" w:rsidP="00D3680D">
      <w:pPr>
        <w:rPr>
          <w:rFonts w:ascii="Arial" w:hAnsi="Arial" w:cs="Arial"/>
          <w:sz w:val="20"/>
          <w:szCs w:val="18"/>
        </w:rPr>
      </w:pPr>
      <w:proofErr w:type="spellStart"/>
      <w:r>
        <w:rPr>
          <w:rFonts w:ascii="Arial" w:hAnsi="Arial" w:cs="Arial"/>
          <w:sz w:val="20"/>
          <w:szCs w:val="18"/>
        </w:rPr>
        <w:t>Pg</w:t>
      </w:r>
      <w:proofErr w:type="spellEnd"/>
      <w:r>
        <w:rPr>
          <w:rFonts w:ascii="Arial" w:hAnsi="Arial" w:cs="Arial"/>
          <w:sz w:val="20"/>
          <w:szCs w:val="18"/>
        </w:rPr>
        <w:t xml:space="preserve"> 117</w:t>
      </w:r>
    </w:p>
    <w:p w14:paraId="3D51DB22" w14:textId="77777777" w:rsidR="00380514" w:rsidRDefault="00380514" w:rsidP="00D3680D">
      <w:pPr>
        <w:rPr>
          <w:rFonts w:ascii="Arial" w:hAnsi="Arial" w:cs="Arial"/>
          <w:sz w:val="20"/>
          <w:szCs w:val="18"/>
        </w:rPr>
      </w:pPr>
    </w:p>
    <w:p w14:paraId="03BA965A" w14:textId="343DAE3B" w:rsidR="00D32082" w:rsidRPr="006D7295" w:rsidRDefault="006D7295" w:rsidP="00D3680D">
      <w:pPr>
        <w:rPr>
          <w:rFonts w:ascii="Arial" w:hAnsi="Arial" w:cs="Arial"/>
          <w:sz w:val="20"/>
          <w:szCs w:val="18"/>
        </w:rPr>
      </w:pPr>
      <w:r w:rsidRPr="006D7295">
        <w:rPr>
          <w:rFonts w:ascii="Arial" w:hAnsi="Arial" w:cs="Arial"/>
          <w:sz w:val="20"/>
          <w:szCs w:val="18"/>
        </w:rPr>
        <w:t>PAGE 461</w:t>
      </w:r>
    </w:p>
    <w:sdt>
      <w:sdtPr>
        <w:rPr>
          <w:rFonts w:asciiTheme="majorHAnsi" w:eastAsia="Arial" w:hAnsiTheme="majorHAnsi" w:cs="Arial"/>
          <w:sz w:val="20"/>
          <w:szCs w:val="20"/>
        </w:rPr>
        <w:id w:val="-97950460"/>
        <w:placeholder>
          <w:docPart w:val="1E28C2430E3E89459CA33ABFFD2153F2"/>
        </w:placeholder>
      </w:sdtPr>
      <w:sdtEndPr/>
      <w:sdtContent>
        <w:p w14:paraId="7B13A849" w14:textId="244B503F" w:rsidR="00A4189B" w:rsidRPr="00A2650E" w:rsidRDefault="00A4189B" w:rsidP="00A4189B">
          <w:pPr>
            <w:tabs>
              <w:tab w:val="left" w:pos="3699"/>
            </w:tabs>
            <w:spacing w:line="235" w:lineRule="auto"/>
            <w:ind w:left="460" w:right="118" w:hanging="360"/>
            <w:jc w:val="both"/>
            <w:rPr>
              <w:rFonts w:asciiTheme="majorHAnsi" w:hAnsiTheme="majorHAnsi"/>
              <w:sz w:val="20"/>
              <w:szCs w:val="20"/>
            </w:rPr>
          </w:pPr>
          <w:r w:rsidRPr="00A2650E">
            <w:rPr>
              <w:rFonts w:asciiTheme="majorHAnsi" w:hAnsiTheme="majorHAnsi"/>
              <w:b/>
              <w:color w:val="231F20"/>
              <w:sz w:val="20"/>
              <w:szCs w:val="20"/>
            </w:rPr>
            <w:t>ANSC 4633.     Diseases of</w:t>
          </w:r>
          <w:r w:rsidRPr="00A2650E">
            <w:rPr>
              <w:rFonts w:asciiTheme="majorHAnsi" w:hAnsiTheme="majorHAnsi"/>
              <w:b/>
              <w:color w:val="231F20"/>
              <w:spacing w:val="-18"/>
              <w:sz w:val="20"/>
              <w:szCs w:val="20"/>
            </w:rPr>
            <w:t xml:space="preserve"> </w:t>
          </w:r>
          <w:r w:rsidRPr="00A2650E">
            <w:rPr>
              <w:rFonts w:asciiTheme="majorHAnsi" w:hAnsiTheme="majorHAnsi"/>
              <w:b/>
              <w:color w:val="231F20"/>
              <w:sz w:val="20"/>
              <w:szCs w:val="20"/>
            </w:rPr>
            <w:t>Farm</w:t>
          </w:r>
          <w:r w:rsidRPr="00A2650E">
            <w:rPr>
              <w:rFonts w:asciiTheme="majorHAnsi" w:hAnsiTheme="majorHAnsi"/>
              <w:b/>
              <w:color w:val="231F20"/>
              <w:spacing w:val="-8"/>
              <w:sz w:val="20"/>
              <w:szCs w:val="20"/>
            </w:rPr>
            <w:t xml:space="preserve"> </w:t>
          </w:r>
          <w:r w:rsidRPr="00A2650E">
            <w:rPr>
              <w:rFonts w:asciiTheme="majorHAnsi" w:hAnsiTheme="majorHAnsi"/>
              <w:b/>
              <w:color w:val="231F20"/>
              <w:sz w:val="20"/>
              <w:szCs w:val="20"/>
            </w:rPr>
            <w:t>Animals</w:t>
          </w:r>
          <w:r w:rsidR="00A2650E" w:rsidRPr="00A2650E">
            <w:rPr>
              <w:rFonts w:asciiTheme="majorHAnsi" w:hAnsiTheme="majorHAnsi"/>
              <w:b/>
              <w:color w:val="231F20"/>
              <w:sz w:val="20"/>
              <w:szCs w:val="20"/>
            </w:rPr>
            <w:t xml:space="preserve"> </w:t>
          </w:r>
          <w:r w:rsidRPr="00A2650E">
            <w:rPr>
              <w:rFonts w:asciiTheme="majorHAnsi" w:hAnsiTheme="majorHAnsi"/>
              <w:color w:val="231F20"/>
              <w:sz w:val="20"/>
              <w:szCs w:val="20"/>
            </w:rPr>
            <w:t>Prevention, treatment, and control of common dis- eases, including problems of hygiene and sanitation. Prerequisite, ANSC 3633. Summer,</w:t>
          </w:r>
          <w:r w:rsidRPr="00A2650E">
            <w:rPr>
              <w:rFonts w:asciiTheme="majorHAnsi" w:hAnsiTheme="majorHAnsi"/>
              <w:color w:val="231F20"/>
              <w:spacing w:val="34"/>
              <w:sz w:val="20"/>
              <w:szCs w:val="20"/>
            </w:rPr>
            <w:t xml:space="preserve"> </w:t>
          </w:r>
          <w:r w:rsidRPr="00A2650E">
            <w:rPr>
              <w:rFonts w:asciiTheme="majorHAnsi" w:hAnsiTheme="majorHAnsi"/>
              <w:color w:val="231F20"/>
              <w:sz w:val="20"/>
              <w:szCs w:val="20"/>
            </w:rPr>
            <w:t>even.</w:t>
          </w:r>
        </w:p>
        <w:p w14:paraId="3C2BF5F3" w14:textId="77777777" w:rsidR="00A4189B" w:rsidRPr="00A2650E" w:rsidRDefault="00A4189B" w:rsidP="00A4189B">
          <w:pPr>
            <w:pStyle w:val="BodyText"/>
            <w:spacing w:before="8"/>
            <w:rPr>
              <w:rFonts w:asciiTheme="majorHAnsi" w:hAnsiTheme="majorHAnsi"/>
              <w:sz w:val="20"/>
              <w:szCs w:val="20"/>
            </w:rPr>
          </w:pPr>
        </w:p>
        <w:p w14:paraId="7D8747CF" w14:textId="77777777" w:rsidR="00A4189B" w:rsidRPr="00A2650E" w:rsidRDefault="00A4189B" w:rsidP="00A4189B">
          <w:pPr>
            <w:pStyle w:val="BodyText"/>
            <w:spacing w:line="235" w:lineRule="auto"/>
            <w:ind w:left="460" w:right="118" w:hanging="360"/>
            <w:jc w:val="both"/>
            <w:rPr>
              <w:rFonts w:asciiTheme="majorHAnsi" w:hAnsiTheme="majorHAnsi"/>
              <w:sz w:val="20"/>
              <w:szCs w:val="20"/>
            </w:rPr>
          </w:pPr>
          <w:r w:rsidRPr="00A2650E">
            <w:rPr>
              <w:rFonts w:asciiTheme="majorHAnsi" w:hAnsiTheme="majorHAnsi"/>
              <w:b/>
              <w:color w:val="231F20"/>
              <w:sz w:val="20"/>
              <w:szCs w:val="20"/>
            </w:rPr>
            <w:t xml:space="preserve">ANSC 4653. Equine Reproduction and Management </w:t>
          </w:r>
          <w:r w:rsidRPr="00A2650E">
            <w:rPr>
              <w:rFonts w:asciiTheme="majorHAnsi" w:hAnsiTheme="majorHAnsi"/>
              <w:color w:val="231F20"/>
              <w:sz w:val="20"/>
              <w:szCs w:val="20"/>
            </w:rPr>
            <w:t xml:space="preserve">Concepts and practices in equine re- production, including male and female reproductive </w:t>
          </w:r>
          <w:r w:rsidRPr="00A2650E">
            <w:rPr>
              <w:rFonts w:asciiTheme="majorHAnsi" w:hAnsiTheme="majorHAnsi"/>
              <w:color w:val="231F20"/>
              <w:spacing w:val="-3"/>
              <w:sz w:val="20"/>
              <w:szCs w:val="20"/>
            </w:rPr>
            <w:t xml:space="preserve">anatomy, </w:t>
          </w:r>
          <w:r w:rsidRPr="00A2650E">
            <w:rPr>
              <w:rFonts w:asciiTheme="majorHAnsi" w:hAnsiTheme="majorHAnsi"/>
              <w:color w:val="231F20"/>
              <w:sz w:val="20"/>
              <w:szCs w:val="20"/>
            </w:rPr>
            <w:t>estrous cycles, sperm production, gestation,</w:t>
          </w:r>
          <w:r w:rsidRPr="00A2650E">
            <w:rPr>
              <w:rFonts w:asciiTheme="majorHAnsi" w:hAnsiTheme="majorHAnsi"/>
              <w:color w:val="231F20"/>
              <w:spacing w:val="-13"/>
              <w:sz w:val="20"/>
              <w:szCs w:val="20"/>
            </w:rPr>
            <w:t xml:space="preserve"> </w:t>
          </w:r>
          <w:r w:rsidRPr="00A2650E">
            <w:rPr>
              <w:rFonts w:asciiTheme="majorHAnsi" w:hAnsiTheme="majorHAnsi"/>
              <w:color w:val="231F20"/>
              <w:sz w:val="20"/>
              <w:szCs w:val="20"/>
            </w:rPr>
            <w:t>parturition,</w:t>
          </w:r>
          <w:r w:rsidRPr="00A2650E">
            <w:rPr>
              <w:rFonts w:asciiTheme="majorHAnsi" w:hAnsiTheme="majorHAnsi"/>
              <w:color w:val="231F20"/>
              <w:spacing w:val="-13"/>
              <w:sz w:val="20"/>
              <w:szCs w:val="20"/>
            </w:rPr>
            <w:t xml:space="preserve"> </w:t>
          </w:r>
          <w:r w:rsidRPr="00A2650E">
            <w:rPr>
              <w:rFonts w:asciiTheme="majorHAnsi" w:hAnsiTheme="majorHAnsi"/>
              <w:color w:val="231F20"/>
              <w:sz w:val="20"/>
              <w:szCs w:val="20"/>
            </w:rPr>
            <w:t>and</w:t>
          </w:r>
          <w:r w:rsidRPr="00A2650E">
            <w:rPr>
              <w:rFonts w:asciiTheme="majorHAnsi" w:hAnsiTheme="majorHAnsi"/>
              <w:color w:val="231F20"/>
              <w:spacing w:val="-12"/>
              <w:sz w:val="20"/>
              <w:szCs w:val="20"/>
            </w:rPr>
            <w:t xml:space="preserve"> </w:t>
          </w:r>
          <w:r w:rsidRPr="00A2650E">
            <w:rPr>
              <w:rFonts w:asciiTheme="majorHAnsi" w:hAnsiTheme="majorHAnsi"/>
              <w:color w:val="231F20"/>
              <w:sz w:val="20"/>
              <w:szCs w:val="20"/>
            </w:rPr>
            <w:t>breeding</w:t>
          </w:r>
          <w:r w:rsidRPr="00A2650E">
            <w:rPr>
              <w:rFonts w:asciiTheme="majorHAnsi" w:hAnsiTheme="majorHAnsi"/>
              <w:color w:val="231F20"/>
              <w:spacing w:val="-13"/>
              <w:sz w:val="20"/>
              <w:szCs w:val="20"/>
            </w:rPr>
            <w:t xml:space="preserve"> </w:t>
          </w:r>
          <w:r w:rsidRPr="00A2650E">
            <w:rPr>
              <w:rFonts w:asciiTheme="majorHAnsi" w:hAnsiTheme="majorHAnsi"/>
              <w:color w:val="231F20"/>
              <w:sz w:val="20"/>
              <w:szCs w:val="20"/>
            </w:rPr>
            <w:t>systems.</w:t>
          </w:r>
          <w:r w:rsidRPr="00A2650E">
            <w:rPr>
              <w:rFonts w:asciiTheme="majorHAnsi" w:hAnsiTheme="majorHAnsi"/>
              <w:color w:val="231F20"/>
              <w:spacing w:val="-12"/>
              <w:sz w:val="20"/>
              <w:szCs w:val="20"/>
            </w:rPr>
            <w:t xml:space="preserve"> </w:t>
          </w:r>
          <w:r w:rsidRPr="00A2650E">
            <w:rPr>
              <w:rFonts w:asciiTheme="majorHAnsi" w:hAnsiTheme="majorHAnsi"/>
              <w:color w:val="231F20"/>
              <w:sz w:val="20"/>
              <w:szCs w:val="20"/>
            </w:rPr>
            <w:t>Dual</w:t>
          </w:r>
          <w:r w:rsidRPr="00A2650E">
            <w:rPr>
              <w:rFonts w:asciiTheme="majorHAnsi" w:hAnsiTheme="majorHAnsi"/>
              <w:color w:val="231F20"/>
              <w:spacing w:val="-13"/>
              <w:sz w:val="20"/>
              <w:szCs w:val="20"/>
            </w:rPr>
            <w:t xml:space="preserve"> </w:t>
          </w:r>
          <w:r w:rsidRPr="00A2650E">
            <w:rPr>
              <w:rFonts w:asciiTheme="majorHAnsi" w:hAnsiTheme="majorHAnsi"/>
              <w:color w:val="231F20"/>
              <w:sz w:val="20"/>
              <w:szCs w:val="20"/>
            </w:rPr>
            <w:t>listed</w:t>
          </w:r>
          <w:r w:rsidRPr="00A2650E">
            <w:rPr>
              <w:rFonts w:asciiTheme="majorHAnsi" w:hAnsiTheme="majorHAnsi"/>
              <w:color w:val="231F20"/>
              <w:spacing w:val="-12"/>
              <w:sz w:val="20"/>
              <w:szCs w:val="20"/>
            </w:rPr>
            <w:t xml:space="preserve"> </w:t>
          </w:r>
          <w:r w:rsidRPr="00A2650E">
            <w:rPr>
              <w:rFonts w:asciiTheme="majorHAnsi" w:hAnsiTheme="majorHAnsi"/>
              <w:color w:val="231F20"/>
              <w:sz w:val="20"/>
              <w:szCs w:val="20"/>
            </w:rPr>
            <w:t>as</w:t>
          </w:r>
          <w:r w:rsidRPr="00A2650E">
            <w:rPr>
              <w:rFonts w:asciiTheme="majorHAnsi" w:hAnsiTheme="majorHAnsi"/>
              <w:color w:val="231F20"/>
              <w:spacing w:val="-21"/>
              <w:sz w:val="20"/>
              <w:szCs w:val="20"/>
            </w:rPr>
            <w:t xml:space="preserve"> </w:t>
          </w:r>
          <w:r w:rsidRPr="00A2650E">
            <w:rPr>
              <w:rFonts w:asciiTheme="majorHAnsi" w:hAnsiTheme="majorHAnsi"/>
              <w:color w:val="231F20"/>
              <w:sz w:val="20"/>
              <w:szCs w:val="20"/>
            </w:rPr>
            <w:t>ANSC</w:t>
          </w:r>
          <w:r w:rsidRPr="00A2650E">
            <w:rPr>
              <w:rFonts w:asciiTheme="majorHAnsi" w:hAnsiTheme="majorHAnsi"/>
              <w:color w:val="231F20"/>
              <w:spacing w:val="-13"/>
              <w:sz w:val="20"/>
              <w:szCs w:val="20"/>
            </w:rPr>
            <w:t xml:space="preserve"> </w:t>
          </w:r>
          <w:r w:rsidRPr="00A2650E">
            <w:rPr>
              <w:rFonts w:asciiTheme="majorHAnsi" w:hAnsiTheme="majorHAnsi"/>
              <w:color w:val="231F20"/>
              <w:sz w:val="20"/>
              <w:szCs w:val="20"/>
            </w:rPr>
            <w:t>5653.</w:t>
          </w:r>
          <w:r w:rsidRPr="00A2650E">
            <w:rPr>
              <w:rFonts w:asciiTheme="majorHAnsi" w:hAnsiTheme="majorHAnsi"/>
              <w:color w:val="231F20"/>
              <w:spacing w:val="-12"/>
              <w:sz w:val="20"/>
              <w:szCs w:val="20"/>
            </w:rPr>
            <w:t xml:space="preserve"> </w:t>
          </w:r>
          <w:r w:rsidRPr="00A2650E">
            <w:rPr>
              <w:rFonts w:asciiTheme="majorHAnsi" w:hAnsiTheme="majorHAnsi"/>
              <w:color w:val="231F20"/>
              <w:sz w:val="20"/>
              <w:szCs w:val="20"/>
            </w:rPr>
            <w:t>Prerequisite,</w:t>
          </w:r>
          <w:r w:rsidRPr="00A2650E">
            <w:rPr>
              <w:rFonts w:asciiTheme="majorHAnsi" w:hAnsiTheme="majorHAnsi"/>
              <w:color w:val="231F20"/>
              <w:spacing w:val="-21"/>
              <w:sz w:val="20"/>
              <w:szCs w:val="20"/>
            </w:rPr>
            <w:t xml:space="preserve"> </w:t>
          </w:r>
          <w:r w:rsidRPr="00A2650E">
            <w:rPr>
              <w:rFonts w:asciiTheme="majorHAnsi" w:hAnsiTheme="majorHAnsi"/>
              <w:color w:val="231F20"/>
              <w:sz w:val="20"/>
              <w:szCs w:val="20"/>
            </w:rPr>
            <w:t>ANSC</w:t>
          </w:r>
          <w:r w:rsidRPr="00A2650E">
            <w:rPr>
              <w:rFonts w:asciiTheme="majorHAnsi" w:hAnsiTheme="majorHAnsi"/>
              <w:color w:val="231F20"/>
              <w:spacing w:val="-12"/>
              <w:sz w:val="20"/>
              <w:szCs w:val="20"/>
            </w:rPr>
            <w:t xml:space="preserve"> </w:t>
          </w:r>
          <w:r w:rsidRPr="00A2650E">
            <w:rPr>
              <w:rFonts w:asciiTheme="majorHAnsi" w:hAnsiTheme="majorHAnsi"/>
              <w:color w:val="231F20"/>
              <w:sz w:val="20"/>
              <w:szCs w:val="20"/>
            </w:rPr>
            <w:t>1613. Spring.</w:t>
          </w:r>
        </w:p>
        <w:p w14:paraId="49DADCEA" w14:textId="77777777" w:rsidR="00A4189B" w:rsidRPr="00A2650E" w:rsidRDefault="00A4189B" w:rsidP="00A4189B">
          <w:pPr>
            <w:pStyle w:val="BodyText"/>
            <w:spacing w:before="5"/>
            <w:rPr>
              <w:rFonts w:asciiTheme="majorHAnsi" w:hAnsiTheme="majorHAnsi"/>
              <w:sz w:val="20"/>
              <w:szCs w:val="20"/>
            </w:rPr>
          </w:pPr>
        </w:p>
        <w:p w14:paraId="000EB3A2" w14:textId="77777777" w:rsidR="00B96788" w:rsidRDefault="00A4189B" w:rsidP="000A31CD">
          <w:pPr>
            <w:tabs>
              <w:tab w:val="left" w:pos="1119"/>
              <w:tab w:val="left" w:pos="3311"/>
            </w:tabs>
            <w:spacing w:line="182" w:lineRule="exact"/>
            <w:ind w:left="101" w:right="14"/>
            <w:contextualSpacing/>
            <w:rPr>
              <w:rFonts w:asciiTheme="majorHAnsi" w:hAnsiTheme="majorHAnsi"/>
              <w:color w:val="0070C0"/>
              <w:szCs w:val="20"/>
            </w:rPr>
          </w:pPr>
          <w:r w:rsidRPr="000A31CD">
            <w:rPr>
              <w:rFonts w:asciiTheme="majorHAnsi" w:hAnsiTheme="majorHAnsi"/>
              <w:b/>
              <w:color w:val="0070C0"/>
              <w:szCs w:val="20"/>
            </w:rPr>
            <w:t>ANSC</w:t>
          </w:r>
          <w:r w:rsidRPr="000A31CD">
            <w:rPr>
              <w:rFonts w:asciiTheme="majorHAnsi" w:hAnsiTheme="majorHAnsi"/>
              <w:b/>
              <w:color w:val="0070C0"/>
              <w:spacing w:val="-4"/>
              <w:szCs w:val="20"/>
            </w:rPr>
            <w:t xml:space="preserve"> </w:t>
          </w:r>
          <w:r w:rsidRPr="000A31CD">
            <w:rPr>
              <w:rFonts w:asciiTheme="majorHAnsi" w:hAnsiTheme="majorHAnsi"/>
              <w:b/>
              <w:color w:val="0070C0"/>
              <w:szCs w:val="20"/>
            </w:rPr>
            <w:t>4663.</w:t>
          </w:r>
          <w:r w:rsidR="00A2650E" w:rsidRPr="000A31CD">
            <w:rPr>
              <w:rFonts w:asciiTheme="majorHAnsi" w:hAnsiTheme="majorHAnsi"/>
              <w:b/>
              <w:color w:val="0070C0"/>
              <w:szCs w:val="20"/>
            </w:rPr>
            <w:t xml:space="preserve"> </w:t>
          </w:r>
          <w:r w:rsidR="00D32082">
            <w:rPr>
              <w:rFonts w:asciiTheme="majorHAnsi" w:hAnsiTheme="majorHAnsi"/>
              <w:b/>
              <w:color w:val="0070C0"/>
              <w:szCs w:val="20"/>
            </w:rPr>
            <w:t>Animal Breeding and Genetics</w:t>
          </w:r>
          <w:r w:rsidR="00A2650E" w:rsidRPr="000A31CD">
            <w:rPr>
              <w:rFonts w:asciiTheme="majorHAnsi" w:hAnsiTheme="majorHAnsi"/>
              <w:b/>
              <w:color w:val="0070C0"/>
              <w:szCs w:val="20"/>
            </w:rPr>
            <w:t xml:space="preserve"> </w:t>
          </w:r>
          <w:r w:rsidRPr="000A31CD">
            <w:rPr>
              <w:rFonts w:asciiTheme="majorHAnsi" w:hAnsiTheme="majorHAnsi"/>
              <w:color w:val="0070C0"/>
              <w:szCs w:val="20"/>
            </w:rPr>
            <w:t>Basic</w:t>
          </w:r>
          <w:r w:rsidR="000A31CD" w:rsidRPr="000A31CD">
            <w:rPr>
              <w:rFonts w:asciiTheme="majorHAnsi" w:hAnsiTheme="majorHAnsi"/>
              <w:color w:val="0070C0"/>
              <w:szCs w:val="20"/>
            </w:rPr>
            <w:t xml:space="preserve"> </w:t>
          </w:r>
          <w:r w:rsidRPr="000A31CD">
            <w:rPr>
              <w:rFonts w:asciiTheme="majorHAnsi" w:hAnsiTheme="majorHAnsi"/>
              <w:color w:val="0070C0"/>
              <w:szCs w:val="20"/>
            </w:rPr>
            <w:t>application</w:t>
          </w:r>
          <w:r w:rsidR="00D32082">
            <w:rPr>
              <w:rFonts w:asciiTheme="majorHAnsi" w:hAnsiTheme="majorHAnsi"/>
              <w:color w:val="0070C0"/>
              <w:szCs w:val="20"/>
            </w:rPr>
            <w:t xml:space="preserve"> </w:t>
          </w:r>
          <w:r w:rsidRPr="000A31CD">
            <w:rPr>
              <w:rFonts w:asciiTheme="majorHAnsi" w:hAnsiTheme="majorHAnsi"/>
              <w:color w:val="0070C0"/>
              <w:spacing w:val="-27"/>
              <w:szCs w:val="20"/>
            </w:rPr>
            <w:t xml:space="preserve"> </w:t>
          </w:r>
          <w:r w:rsidRPr="000A31CD">
            <w:rPr>
              <w:rFonts w:asciiTheme="majorHAnsi" w:hAnsiTheme="majorHAnsi"/>
              <w:color w:val="0070C0"/>
              <w:szCs w:val="20"/>
            </w:rPr>
            <w:t>of</w:t>
          </w:r>
          <w:r w:rsidR="000A31CD" w:rsidRPr="000A31CD">
            <w:rPr>
              <w:rFonts w:asciiTheme="majorHAnsi" w:hAnsiTheme="majorHAnsi"/>
              <w:color w:val="0070C0"/>
              <w:szCs w:val="20"/>
            </w:rPr>
            <w:t xml:space="preserve"> </w:t>
          </w:r>
          <w:r w:rsidRPr="000A31CD">
            <w:rPr>
              <w:rFonts w:asciiTheme="majorHAnsi" w:hAnsiTheme="majorHAnsi"/>
              <w:color w:val="0070C0"/>
              <w:spacing w:val="-28"/>
              <w:szCs w:val="20"/>
            </w:rPr>
            <w:t xml:space="preserve"> </w:t>
          </w:r>
          <w:r w:rsidRPr="000A31CD">
            <w:rPr>
              <w:rFonts w:asciiTheme="majorHAnsi" w:hAnsiTheme="majorHAnsi"/>
              <w:color w:val="0070C0"/>
              <w:szCs w:val="20"/>
            </w:rPr>
            <w:t>genetic</w:t>
          </w:r>
          <w:r w:rsidRPr="000A31CD">
            <w:rPr>
              <w:rFonts w:asciiTheme="majorHAnsi" w:hAnsiTheme="majorHAnsi"/>
              <w:color w:val="0070C0"/>
              <w:spacing w:val="-27"/>
              <w:szCs w:val="20"/>
            </w:rPr>
            <w:t xml:space="preserve"> </w:t>
          </w:r>
          <w:r w:rsidR="000A31CD" w:rsidRPr="000A31CD">
            <w:rPr>
              <w:rFonts w:asciiTheme="majorHAnsi" w:hAnsiTheme="majorHAnsi"/>
              <w:color w:val="0070C0"/>
              <w:spacing w:val="-27"/>
              <w:szCs w:val="20"/>
            </w:rPr>
            <w:t xml:space="preserve"> </w:t>
          </w:r>
          <w:r w:rsidRPr="000A31CD">
            <w:rPr>
              <w:rFonts w:asciiTheme="majorHAnsi" w:hAnsiTheme="majorHAnsi"/>
              <w:color w:val="0070C0"/>
              <w:szCs w:val="20"/>
            </w:rPr>
            <w:t>principles</w:t>
          </w:r>
          <w:r w:rsidRPr="000A31CD">
            <w:rPr>
              <w:rFonts w:asciiTheme="majorHAnsi" w:hAnsiTheme="majorHAnsi"/>
              <w:color w:val="0070C0"/>
              <w:spacing w:val="-28"/>
              <w:szCs w:val="20"/>
            </w:rPr>
            <w:t xml:space="preserve"> </w:t>
          </w:r>
          <w:r w:rsidR="000A31CD" w:rsidRPr="000A31CD">
            <w:rPr>
              <w:rFonts w:asciiTheme="majorHAnsi" w:hAnsiTheme="majorHAnsi"/>
              <w:color w:val="0070C0"/>
              <w:spacing w:val="-28"/>
              <w:szCs w:val="20"/>
            </w:rPr>
            <w:t xml:space="preserve"> </w:t>
          </w:r>
          <w:r w:rsidRPr="000A31CD">
            <w:rPr>
              <w:rFonts w:asciiTheme="majorHAnsi" w:hAnsiTheme="majorHAnsi"/>
              <w:color w:val="0070C0"/>
              <w:szCs w:val="20"/>
            </w:rPr>
            <w:t>to</w:t>
          </w:r>
          <w:r w:rsidRPr="000A31CD">
            <w:rPr>
              <w:rFonts w:asciiTheme="majorHAnsi" w:hAnsiTheme="majorHAnsi"/>
              <w:color w:val="0070C0"/>
              <w:spacing w:val="-27"/>
              <w:szCs w:val="20"/>
            </w:rPr>
            <w:t xml:space="preserve"> </w:t>
          </w:r>
          <w:r w:rsidR="000A31CD" w:rsidRPr="000A31CD">
            <w:rPr>
              <w:rFonts w:asciiTheme="majorHAnsi" w:hAnsiTheme="majorHAnsi"/>
              <w:color w:val="0070C0"/>
              <w:spacing w:val="-27"/>
              <w:szCs w:val="20"/>
            </w:rPr>
            <w:t xml:space="preserve"> </w:t>
          </w:r>
          <w:r w:rsidRPr="000A31CD">
            <w:rPr>
              <w:rFonts w:asciiTheme="majorHAnsi" w:hAnsiTheme="majorHAnsi"/>
              <w:color w:val="0070C0"/>
              <w:szCs w:val="20"/>
            </w:rPr>
            <w:t>the</w:t>
          </w:r>
          <w:r w:rsidR="000A31CD" w:rsidRPr="000A31CD">
            <w:rPr>
              <w:rFonts w:asciiTheme="majorHAnsi" w:hAnsiTheme="majorHAnsi"/>
              <w:color w:val="0070C0"/>
              <w:szCs w:val="20"/>
            </w:rPr>
            <w:t xml:space="preserve"> </w:t>
          </w:r>
          <w:r w:rsidRPr="000A31CD">
            <w:rPr>
              <w:rFonts w:asciiTheme="majorHAnsi" w:hAnsiTheme="majorHAnsi"/>
              <w:color w:val="0070C0"/>
              <w:spacing w:val="-28"/>
              <w:szCs w:val="20"/>
            </w:rPr>
            <w:t xml:space="preserve"> </w:t>
          </w:r>
          <w:r w:rsidRPr="000A31CD">
            <w:rPr>
              <w:rFonts w:asciiTheme="majorHAnsi" w:hAnsiTheme="majorHAnsi"/>
              <w:color w:val="0070C0"/>
              <w:szCs w:val="20"/>
            </w:rPr>
            <w:t>improvement</w:t>
          </w:r>
          <w:r w:rsidR="000A31CD" w:rsidRPr="000A31CD">
            <w:rPr>
              <w:rFonts w:asciiTheme="majorHAnsi" w:hAnsiTheme="majorHAnsi"/>
              <w:color w:val="0070C0"/>
              <w:szCs w:val="20"/>
            </w:rPr>
            <w:t xml:space="preserve"> </w:t>
          </w:r>
          <w:r w:rsidRPr="000A31CD">
            <w:rPr>
              <w:rFonts w:asciiTheme="majorHAnsi" w:hAnsiTheme="majorHAnsi"/>
              <w:color w:val="0070C0"/>
              <w:szCs w:val="20"/>
            </w:rPr>
            <w:t xml:space="preserve">of </w:t>
          </w:r>
        </w:p>
        <w:p w14:paraId="4E4C0C3A" w14:textId="6949EEAF" w:rsidR="00A4189B" w:rsidRDefault="00B96788" w:rsidP="000A31CD">
          <w:pPr>
            <w:tabs>
              <w:tab w:val="left" w:pos="1119"/>
              <w:tab w:val="left" w:pos="3311"/>
            </w:tabs>
            <w:spacing w:line="182" w:lineRule="exact"/>
            <w:ind w:left="101" w:right="14"/>
            <w:contextualSpacing/>
            <w:rPr>
              <w:rFonts w:asciiTheme="majorHAnsi" w:hAnsiTheme="majorHAnsi"/>
              <w:color w:val="0070C0"/>
              <w:szCs w:val="20"/>
            </w:rPr>
          </w:pPr>
          <w:r>
            <w:rPr>
              <w:rFonts w:asciiTheme="majorHAnsi" w:hAnsiTheme="majorHAnsi"/>
              <w:b/>
              <w:color w:val="0070C0"/>
              <w:szCs w:val="20"/>
            </w:rPr>
            <w:tab/>
          </w:r>
          <w:r w:rsidR="00A4189B" w:rsidRPr="000A31CD">
            <w:rPr>
              <w:rFonts w:asciiTheme="majorHAnsi" w:hAnsiTheme="majorHAnsi"/>
              <w:color w:val="0070C0"/>
              <w:szCs w:val="20"/>
            </w:rPr>
            <w:t xml:space="preserve">animals. </w:t>
          </w:r>
          <w:r>
            <w:rPr>
              <w:rFonts w:asciiTheme="majorHAnsi" w:hAnsiTheme="majorHAnsi"/>
              <w:color w:val="0070C0"/>
              <w:szCs w:val="20"/>
            </w:rPr>
            <w:t xml:space="preserve">  </w:t>
          </w:r>
          <w:r w:rsidR="00A2650E" w:rsidRPr="000A31CD">
            <w:rPr>
              <w:rFonts w:asciiTheme="majorHAnsi" w:hAnsiTheme="majorHAnsi"/>
              <w:color w:val="0070C0"/>
              <w:szCs w:val="20"/>
            </w:rPr>
            <w:t>Prerequisite,</w:t>
          </w:r>
          <w:r w:rsidR="000A31CD">
            <w:rPr>
              <w:rFonts w:asciiTheme="majorHAnsi" w:hAnsiTheme="majorHAnsi"/>
              <w:color w:val="0070C0"/>
              <w:szCs w:val="20"/>
            </w:rPr>
            <w:t xml:space="preserve"> </w:t>
          </w:r>
          <w:r w:rsidR="00A2650E" w:rsidRPr="000A31CD">
            <w:rPr>
              <w:rFonts w:asciiTheme="majorHAnsi" w:hAnsiTheme="majorHAnsi"/>
              <w:color w:val="0070C0"/>
              <w:szCs w:val="20"/>
            </w:rPr>
            <w:t>AGRI 2213 or BIO 3013.</w:t>
          </w:r>
          <w:r w:rsidR="000A31CD" w:rsidRPr="000A31CD">
            <w:rPr>
              <w:rFonts w:asciiTheme="majorHAnsi" w:hAnsiTheme="majorHAnsi"/>
              <w:color w:val="0070C0"/>
              <w:szCs w:val="20"/>
            </w:rPr>
            <w:t xml:space="preserve">  Fall.</w:t>
          </w:r>
        </w:p>
        <w:p w14:paraId="1BF75AEA" w14:textId="77777777" w:rsidR="0087604C" w:rsidRPr="000A31CD" w:rsidRDefault="0087604C" w:rsidP="000A31CD">
          <w:pPr>
            <w:tabs>
              <w:tab w:val="left" w:pos="1119"/>
              <w:tab w:val="left" w:pos="3311"/>
            </w:tabs>
            <w:spacing w:line="182" w:lineRule="exact"/>
            <w:ind w:left="101" w:right="14"/>
            <w:contextualSpacing/>
            <w:rPr>
              <w:rFonts w:asciiTheme="majorHAnsi" w:hAnsiTheme="majorHAnsi"/>
              <w:color w:val="0070C0"/>
              <w:szCs w:val="20"/>
            </w:rPr>
          </w:pPr>
        </w:p>
        <w:p w14:paraId="37BCC28F" w14:textId="2EA5B45F" w:rsidR="00A4189B" w:rsidRPr="00A2650E" w:rsidRDefault="00A4189B" w:rsidP="00A4189B">
          <w:pPr>
            <w:spacing w:line="235" w:lineRule="auto"/>
            <w:ind w:left="460" w:right="118" w:hanging="360"/>
            <w:jc w:val="both"/>
            <w:rPr>
              <w:rFonts w:asciiTheme="majorHAnsi" w:hAnsiTheme="majorHAnsi"/>
              <w:sz w:val="20"/>
              <w:szCs w:val="20"/>
            </w:rPr>
          </w:pPr>
          <w:r w:rsidRPr="00A2650E">
            <w:rPr>
              <w:rFonts w:asciiTheme="majorHAnsi" w:hAnsiTheme="majorHAnsi"/>
              <w:b/>
              <w:color w:val="231F20"/>
              <w:sz w:val="20"/>
              <w:szCs w:val="20"/>
            </w:rPr>
            <w:t>ANSC 4673.</w:t>
          </w:r>
          <w:r w:rsidR="00A2650E" w:rsidRPr="00A2650E">
            <w:rPr>
              <w:rFonts w:asciiTheme="majorHAnsi" w:hAnsiTheme="majorHAnsi"/>
              <w:b/>
              <w:color w:val="231F20"/>
              <w:sz w:val="20"/>
              <w:szCs w:val="20"/>
            </w:rPr>
            <w:t xml:space="preserve"> </w:t>
          </w:r>
          <w:r w:rsidRPr="00A2650E">
            <w:rPr>
              <w:rFonts w:asciiTheme="majorHAnsi" w:hAnsiTheme="majorHAnsi"/>
              <w:b/>
              <w:color w:val="231F20"/>
              <w:sz w:val="20"/>
              <w:szCs w:val="20"/>
            </w:rPr>
            <w:t>Digestive Physiology and Nutrition of Domestic Animals</w:t>
          </w:r>
          <w:r w:rsidR="00A2650E" w:rsidRPr="00A2650E">
            <w:rPr>
              <w:rFonts w:asciiTheme="majorHAnsi" w:hAnsiTheme="majorHAnsi"/>
              <w:b/>
              <w:color w:val="231F20"/>
              <w:sz w:val="20"/>
              <w:szCs w:val="20"/>
            </w:rPr>
            <w:t xml:space="preserve"> </w:t>
          </w:r>
          <w:r w:rsidRPr="00A2650E">
            <w:rPr>
              <w:rFonts w:asciiTheme="majorHAnsi" w:hAnsiTheme="majorHAnsi"/>
              <w:color w:val="231F20"/>
              <w:sz w:val="20"/>
              <w:szCs w:val="20"/>
            </w:rPr>
            <w:t>The role of nutrients and physiological and metabolic mechanisms involved in nutrient utilization by domestic animals. Emphasis on food producing animals, horses, dogs, cats, and catfish. Prerequisite, ANSC 1613, and CHEM 1013 or CHEM 1043.</w:t>
          </w:r>
          <w:r w:rsidRPr="00A2650E">
            <w:rPr>
              <w:rFonts w:asciiTheme="majorHAnsi" w:hAnsiTheme="majorHAnsi"/>
              <w:color w:val="231F20"/>
              <w:spacing w:val="-7"/>
              <w:sz w:val="20"/>
              <w:szCs w:val="20"/>
            </w:rPr>
            <w:t xml:space="preserve"> </w:t>
          </w:r>
          <w:r w:rsidRPr="00A2650E">
            <w:rPr>
              <w:rFonts w:asciiTheme="majorHAnsi" w:hAnsiTheme="majorHAnsi"/>
              <w:color w:val="231F20"/>
              <w:sz w:val="20"/>
              <w:szCs w:val="20"/>
            </w:rPr>
            <w:t>Spring.</w:t>
          </w:r>
        </w:p>
        <w:p w14:paraId="5F80B041" w14:textId="77777777" w:rsidR="00A4189B" w:rsidRPr="00A2650E" w:rsidRDefault="00A4189B" w:rsidP="00A4189B">
          <w:pPr>
            <w:pStyle w:val="BodyText"/>
            <w:spacing w:before="8"/>
            <w:rPr>
              <w:rFonts w:asciiTheme="majorHAnsi" w:hAnsiTheme="majorHAnsi"/>
              <w:sz w:val="20"/>
              <w:szCs w:val="20"/>
            </w:rPr>
          </w:pPr>
        </w:p>
        <w:p w14:paraId="0FC4C605" w14:textId="480DD534" w:rsidR="00895557" w:rsidRDefault="00A4189B" w:rsidP="006D7295">
          <w:pPr>
            <w:pStyle w:val="BodyText"/>
            <w:tabs>
              <w:tab w:val="left" w:pos="3699"/>
            </w:tabs>
            <w:spacing w:line="235" w:lineRule="auto"/>
            <w:ind w:left="460" w:right="118" w:hanging="360"/>
            <w:jc w:val="both"/>
            <w:rPr>
              <w:rFonts w:asciiTheme="majorHAnsi" w:hAnsiTheme="majorHAnsi"/>
              <w:sz w:val="20"/>
              <w:szCs w:val="20"/>
            </w:rPr>
          </w:pPr>
          <w:r w:rsidRPr="00A2650E">
            <w:rPr>
              <w:rFonts w:asciiTheme="majorHAnsi" w:hAnsiTheme="majorHAnsi"/>
              <w:b/>
              <w:color w:val="231F20"/>
              <w:sz w:val="20"/>
              <w:szCs w:val="20"/>
            </w:rPr>
            <w:t>ANSC 4683. Reproductive</w:t>
          </w:r>
          <w:r w:rsidRPr="00A2650E">
            <w:rPr>
              <w:rFonts w:asciiTheme="majorHAnsi" w:hAnsiTheme="majorHAnsi"/>
              <w:b/>
              <w:color w:val="231F20"/>
              <w:spacing w:val="-3"/>
              <w:sz w:val="20"/>
              <w:szCs w:val="20"/>
            </w:rPr>
            <w:t xml:space="preserve"> </w:t>
          </w:r>
          <w:r w:rsidRPr="00A2650E">
            <w:rPr>
              <w:rFonts w:asciiTheme="majorHAnsi" w:hAnsiTheme="majorHAnsi"/>
              <w:b/>
              <w:color w:val="231F20"/>
              <w:sz w:val="20"/>
              <w:szCs w:val="20"/>
            </w:rPr>
            <w:t>Physiology</w:t>
          </w:r>
          <w:r w:rsidR="00A2650E" w:rsidRPr="00A2650E">
            <w:rPr>
              <w:rFonts w:asciiTheme="majorHAnsi" w:hAnsiTheme="majorHAnsi"/>
              <w:b/>
              <w:color w:val="231F20"/>
              <w:sz w:val="20"/>
              <w:szCs w:val="20"/>
            </w:rPr>
            <w:t xml:space="preserve"> </w:t>
          </w:r>
          <w:r w:rsidRPr="00A2650E">
            <w:rPr>
              <w:rFonts w:asciiTheme="majorHAnsi" w:hAnsiTheme="majorHAnsi"/>
              <w:color w:val="231F20"/>
              <w:sz w:val="20"/>
              <w:szCs w:val="20"/>
            </w:rPr>
            <w:t>Anatomy,</w:t>
          </w:r>
          <w:r w:rsidRPr="00A2650E">
            <w:rPr>
              <w:rFonts w:asciiTheme="majorHAnsi" w:hAnsiTheme="majorHAnsi"/>
              <w:color w:val="231F20"/>
              <w:spacing w:val="-10"/>
              <w:sz w:val="20"/>
              <w:szCs w:val="20"/>
            </w:rPr>
            <w:t xml:space="preserve"> </w:t>
          </w:r>
          <w:r w:rsidRPr="00A2650E">
            <w:rPr>
              <w:rFonts w:asciiTheme="majorHAnsi" w:hAnsiTheme="majorHAnsi"/>
              <w:color w:val="231F20"/>
              <w:sz w:val="20"/>
              <w:szCs w:val="20"/>
            </w:rPr>
            <w:t>physiology,</w:t>
          </w:r>
          <w:r w:rsidRPr="00A2650E">
            <w:rPr>
              <w:rFonts w:asciiTheme="majorHAnsi" w:hAnsiTheme="majorHAnsi"/>
              <w:color w:val="231F20"/>
              <w:spacing w:val="-11"/>
              <w:sz w:val="20"/>
              <w:szCs w:val="20"/>
            </w:rPr>
            <w:t xml:space="preserve"> </w:t>
          </w:r>
          <w:r w:rsidRPr="00A2650E">
            <w:rPr>
              <w:rFonts w:asciiTheme="majorHAnsi" w:hAnsiTheme="majorHAnsi"/>
              <w:color w:val="231F20"/>
              <w:sz w:val="20"/>
              <w:szCs w:val="20"/>
            </w:rPr>
            <w:t>endocrinology,</w:t>
          </w:r>
          <w:r w:rsidRPr="00A2650E">
            <w:rPr>
              <w:rFonts w:asciiTheme="majorHAnsi" w:hAnsiTheme="majorHAnsi"/>
              <w:color w:val="231F20"/>
              <w:spacing w:val="-11"/>
              <w:sz w:val="20"/>
              <w:szCs w:val="20"/>
            </w:rPr>
            <w:t xml:space="preserve"> </w:t>
          </w:r>
          <w:r w:rsidRPr="00A2650E">
            <w:rPr>
              <w:rFonts w:asciiTheme="majorHAnsi" w:hAnsiTheme="majorHAnsi"/>
              <w:color w:val="231F20"/>
              <w:sz w:val="20"/>
              <w:szCs w:val="20"/>
            </w:rPr>
            <w:t>and</w:t>
          </w:r>
          <w:r w:rsidRPr="00A2650E">
            <w:rPr>
              <w:rFonts w:asciiTheme="majorHAnsi" w:hAnsiTheme="majorHAnsi"/>
              <w:color w:val="231F20"/>
              <w:spacing w:val="-10"/>
              <w:sz w:val="20"/>
              <w:szCs w:val="20"/>
            </w:rPr>
            <w:t xml:space="preserve"> </w:t>
          </w:r>
          <w:r w:rsidRPr="00A2650E">
            <w:rPr>
              <w:rFonts w:asciiTheme="majorHAnsi" w:hAnsiTheme="majorHAnsi"/>
              <w:color w:val="231F20"/>
              <w:sz w:val="20"/>
              <w:szCs w:val="20"/>
            </w:rPr>
            <w:t>biochemistry of reproduction in farm animals. Management topics include artificial insemination, estrus synchronization, induction of parturition, embryo transfer, and reproductive disease prevention. Prerequisite, ANSC 1613.</w:t>
          </w:r>
          <w:r w:rsidRPr="00A2650E">
            <w:rPr>
              <w:rFonts w:asciiTheme="majorHAnsi" w:hAnsiTheme="majorHAnsi"/>
              <w:color w:val="231F20"/>
              <w:spacing w:val="35"/>
              <w:sz w:val="20"/>
              <w:szCs w:val="20"/>
            </w:rPr>
            <w:t xml:space="preserve"> </w:t>
          </w:r>
          <w:r w:rsidRPr="00A2650E">
            <w:rPr>
              <w:rFonts w:asciiTheme="majorHAnsi" w:hAnsiTheme="majorHAnsi"/>
              <w:color w:val="231F20"/>
              <w:sz w:val="20"/>
              <w:szCs w:val="20"/>
            </w:rPr>
            <w:t>Spring.</w:t>
          </w:r>
        </w:p>
      </w:sdtContent>
    </w:sdt>
    <w:p w14:paraId="55B8F984" w14:textId="34491DB0" w:rsidR="00380514" w:rsidRDefault="00380514" w:rsidP="006D7295">
      <w:pPr>
        <w:pStyle w:val="BodyText"/>
        <w:tabs>
          <w:tab w:val="left" w:pos="3699"/>
        </w:tabs>
        <w:spacing w:line="235" w:lineRule="auto"/>
        <w:ind w:left="460" w:right="118" w:hanging="360"/>
        <w:jc w:val="both"/>
        <w:rPr>
          <w:rFonts w:asciiTheme="majorHAnsi" w:hAnsiTheme="majorHAnsi"/>
          <w:sz w:val="20"/>
          <w:szCs w:val="20"/>
        </w:rPr>
      </w:pPr>
    </w:p>
    <w:p w14:paraId="7404AF84" w14:textId="72CE5F33" w:rsidR="00380514" w:rsidRDefault="00380514" w:rsidP="006D7295">
      <w:pPr>
        <w:pStyle w:val="BodyText"/>
        <w:tabs>
          <w:tab w:val="left" w:pos="3699"/>
        </w:tabs>
        <w:spacing w:line="235" w:lineRule="auto"/>
        <w:ind w:left="460" w:right="118" w:hanging="360"/>
        <w:jc w:val="both"/>
        <w:rPr>
          <w:rFonts w:asciiTheme="majorHAnsi" w:hAnsiTheme="majorHAnsi"/>
          <w:sz w:val="20"/>
          <w:szCs w:val="20"/>
        </w:rPr>
      </w:pPr>
    </w:p>
    <w:p w14:paraId="7227184B" w14:textId="60DBDD52" w:rsidR="00380514" w:rsidRDefault="00380514" w:rsidP="006D7295">
      <w:pPr>
        <w:pStyle w:val="BodyText"/>
        <w:tabs>
          <w:tab w:val="left" w:pos="3699"/>
        </w:tabs>
        <w:spacing w:line="235" w:lineRule="auto"/>
        <w:ind w:left="460" w:right="118" w:hanging="360"/>
        <w:jc w:val="both"/>
        <w:rPr>
          <w:rFonts w:asciiTheme="majorHAnsi" w:hAnsiTheme="majorHAnsi"/>
          <w:sz w:val="20"/>
          <w:szCs w:val="20"/>
        </w:rPr>
      </w:pPr>
    </w:p>
    <w:p w14:paraId="6DC6782A" w14:textId="71FCDA3E" w:rsidR="00380514" w:rsidRDefault="00380514" w:rsidP="006D7295">
      <w:pPr>
        <w:pStyle w:val="BodyText"/>
        <w:tabs>
          <w:tab w:val="left" w:pos="3699"/>
        </w:tabs>
        <w:spacing w:line="235" w:lineRule="auto"/>
        <w:ind w:left="460" w:right="118" w:hanging="360"/>
        <w:jc w:val="both"/>
        <w:rPr>
          <w:rFonts w:asciiTheme="majorHAnsi" w:hAnsiTheme="majorHAnsi"/>
          <w:sz w:val="20"/>
          <w:szCs w:val="20"/>
        </w:rPr>
      </w:pPr>
    </w:p>
    <w:sectPr w:rsidR="00380514"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05B02" w14:textId="77777777" w:rsidR="0035256F" w:rsidRDefault="0035256F" w:rsidP="00AF3758">
      <w:pPr>
        <w:spacing w:after="0" w:line="240" w:lineRule="auto"/>
      </w:pPr>
      <w:r>
        <w:separator/>
      </w:r>
    </w:p>
  </w:endnote>
  <w:endnote w:type="continuationSeparator" w:id="0">
    <w:p w14:paraId="4F8C11B0" w14:textId="77777777" w:rsidR="0035256F" w:rsidRDefault="0035256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5476">
      <w:rPr>
        <w:rStyle w:val="PageNumber"/>
        <w:noProof/>
      </w:rPr>
      <w:t>3</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19A03" w14:textId="77777777" w:rsidR="0035256F" w:rsidRDefault="0035256F" w:rsidP="00AF3758">
      <w:pPr>
        <w:spacing w:after="0" w:line="240" w:lineRule="auto"/>
      </w:pPr>
      <w:r>
        <w:separator/>
      </w:r>
    </w:p>
  </w:footnote>
  <w:footnote w:type="continuationSeparator" w:id="0">
    <w:p w14:paraId="72B634F0" w14:textId="77777777" w:rsidR="0035256F" w:rsidRDefault="0035256F"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953E1"/>
    <w:rsid w:val="000A31CD"/>
    <w:rsid w:val="000A654B"/>
    <w:rsid w:val="000C0BF3"/>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706AA"/>
    <w:rsid w:val="00185D67"/>
    <w:rsid w:val="0019007D"/>
    <w:rsid w:val="001A5DD5"/>
    <w:rsid w:val="001C6BFA"/>
    <w:rsid w:val="001D2890"/>
    <w:rsid w:val="001D6244"/>
    <w:rsid w:val="001D79A5"/>
    <w:rsid w:val="001E0129"/>
    <w:rsid w:val="001E0853"/>
    <w:rsid w:val="001E1C48"/>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498C"/>
    <w:rsid w:val="002E0CD3"/>
    <w:rsid w:val="002E3BD5"/>
    <w:rsid w:val="002E544F"/>
    <w:rsid w:val="003059FC"/>
    <w:rsid w:val="0030740C"/>
    <w:rsid w:val="0031339E"/>
    <w:rsid w:val="0032032C"/>
    <w:rsid w:val="00336348"/>
    <w:rsid w:val="00336EDB"/>
    <w:rsid w:val="0035256F"/>
    <w:rsid w:val="0035434A"/>
    <w:rsid w:val="00360064"/>
    <w:rsid w:val="00361C56"/>
    <w:rsid w:val="00362414"/>
    <w:rsid w:val="0036794A"/>
    <w:rsid w:val="00370451"/>
    <w:rsid w:val="00374D72"/>
    <w:rsid w:val="0037738C"/>
    <w:rsid w:val="00380514"/>
    <w:rsid w:val="00384538"/>
    <w:rsid w:val="00390A66"/>
    <w:rsid w:val="00391206"/>
    <w:rsid w:val="00393E47"/>
    <w:rsid w:val="00395BB2"/>
    <w:rsid w:val="00396386"/>
    <w:rsid w:val="00396C14"/>
    <w:rsid w:val="003C334C"/>
    <w:rsid w:val="003D2DDC"/>
    <w:rsid w:val="003D514F"/>
    <w:rsid w:val="003D5ADD"/>
    <w:rsid w:val="003D6A97"/>
    <w:rsid w:val="003D72FB"/>
    <w:rsid w:val="003F2F3D"/>
    <w:rsid w:val="004072F1"/>
    <w:rsid w:val="00407FBA"/>
    <w:rsid w:val="004167AB"/>
    <w:rsid w:val="004228EA"/>
    <w:rsid w:val="00424133"/>
    <w:rsid w:val="00426FD6"/>
    <w:rsid w:val="00434AA5"/>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26B81"/>
    <w:rsid w:val="00540257"/>
    <w:rsid w:val="0054568E"/>
    <w:rsid w:val="00547433"/>
    <w:rsid w:val="00556E69"/>
    <w:rsid w:val="00567323"/>
    <w:rsid w:val="005677EC"/>
    <w:rsid w:val="0056782C"/>
    <w:rsid w:val="00573D98"/>
    <w:rsid w:val="00575870"/>
    <w:rsid w:val="00584C22"/>
    <w:rsid w:val="00592A95"/>
    <w:rsid w:val="005934F2"/>
    <w:rsid w:val="005978FA"/>
    <w:rsid w:val="005B6EB6"/>
    <w:rsid w:val="005C26C9"/>
    <w:rsid w:val="005C471D"/>
    <w:rsid w:val="005C4959"/>
    <w:rsid w:val="005C7F00"/>
    <w:rsid w:val="005D6652"/>
    <w:rsid w:val="005F41DD"/>
    <w:rsid w:val="005F5AD4"/>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D7295"/>
    <w:rsid w:val="006E6117"/>
    <w:rsid w:val="00707894"/>
    <w:rsid w:val="00712045"/>
    <w:rsid w:val="007227F4"/>
    <w:rsid w:val="0073025F"/>
    <w:rsid w:val="0073125A"/>
    <w:rsid w:val="00750AF6"/>
    <w:rsid w:val="007637B2"/>
    <w:rsid w:val="00770217"/>
    <w:rsid w:val="007735A0"/>
    <w:rsid w:val="007876A3"/>
    <w:rsid w:val="00787FB0"/>
    <w:rsid w:val="007967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7604C"/>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329C"/>
    <w:rsid w:val="00A16BB1"/>
    <w:rsid w:val="00A2650E"/>
    <w:rsid w:val="00A40562"/>
    <w:rsid w:val="00A4189B"/>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6788"/>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8626E"/>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2082"/>
    <w:rsid w:val="00D33FCF"/>
    <w:rsid w:val="00D3680D"/>
    <w:rsid w:val="00D36E2F"/>
    <w:rsid w:val="00D4202C"/>
    <w:rsid w:val="00D4255A"/>
    <w:rsid w:val="00D51205"/>
    <w:rsid w:val="00D57716"/>
    <w:rsid w:val="00D66C39"/>
    <w:rsid w:val="00D67AC4"/>
    <w:rsid w:val="00D91DED"/>
    <w:rsid w:val="00D95DA5"/>
    <w:rsid w:val="00D96A29"/>
    <w:rsid w:val="00D979DD"/>
    <w:rsid w:val="00DA3CA9"/>
    <w:rsid w:val="00DB1CDE"/>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70B06"/>
    <w:rsid w:val="00E87EF0"/>
    <w:rsid w:val="00E90913"/>
    <w:rsid w:val="00E95E33"/>
    <w:rsid w:val="00EA1DBA"/>
    <w:rsid w:val="00EA50C8"/>
    <w:rsid w:val="00EA757C"/>
    <w:rsid w:val="00EB0610"/>
    <w:rsid w:val="00EB28B7"/>
    <w:rsid w:val="00EC52BB"/>
    <w:rsid w:val="00EC5D93"/>
    <w:rsid w:val="00EC6970"/>
    <w:rsid w:val="00ED5E7F"/>
    <w:rsid w:val="00ED73CB"/>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3">
    <w:name w:val="heading 3"/>
    <w:basedOn w:val="Normal"/>
    <w:link w:val="Heading3Char"/>
    <w:uiPriority w:val="9"/>
    <w:unhideWhenUsed/>
    <w:qFormat/>
    <w:rsid w:val="00567323"/>
    <w:pPr>
      <w:widowControl w:val="0"/>
      <w:autoSpaceDE w:val="0"/>
      <w:autoSpaceDN w:val="0"/>
      <w:spacing w:before="75" w:after="0" w:line="240" w:lineRule="auto"/>
      <w:ind w:right="377"/>
      <w:jc w:val="center"/>
      <w:outlineLvl w:val="2"/>
    </w:pPr>
    <w:rPr>
      <w:rFonts w:ascii="Calibri" w:eastAsia="Calibri" w:hAnsi="Calibri" w:cs="Calibri"/>
      <w:b/>
      <w:bCs/>
      <w:sz w:val="32"/>
      <w:szCs w:val="32"/>
      <w:lang w:bidi="en-US"/>
    </w:rPr>
  </w:style>
  <w:style w:type="paragraph" w:styleId="Heading9">
    <w:name w:val="heading 9"/>
    <w:basedOn w:val="Normal"/>
    <w:link w:val="Heading9Char"/>
    <w:uiPriority w:val="1"/>
    <w:qFormat/>
    <w:rsid w:val="00567323"/>
    <w:pPr>
      <w:widowControl w:val="0"/>
      <w:autoSpaceDE w:val="0"/>
      <w:autoSpaceDN w:val="0"/>
      <w:spacing w:before="46" w:after="0" w:line="240" w:lineRule="auto"/>
      <w:ind w:right="378"/>
      <w:jc w:val="center"/>
      <w:outlineLvl w:val="8"/>
    </w:pPr>
    <w:rPr>
      <w:rFonts w:ascii="Arial" w:eastAsia="Arial" w:hAnsi="Arial" w:cs="Arial"/>
      <w:b/>
      <w:bCs/>
      <w:sz w:val="16"/>
      <w:szCs w:val="1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BodyText">
    <w:name w:val="Body Text"/>
    <w:basedOn w:val="Normal"/>
    <w:link w:val="BodyTextChar"/>
    <w:uiPriority w:val="1"/>
    <w:qFormat/>
    <w:rsid w:val="00A4189B"/>
    <w:pPr>
      <w:widowControl w:val="0"/>
      <w:autoSpaceDE w:val="0"/>
      <w:autoSpaceDN w:val="0"/>
      <w:spacing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1"/>
    <w:rsid w:val="00A4189B"/>
    <w:rPr>
      <w:rFonts w:ascii="Arial" w:eastAsia="Arial" w:hAnsi="Arial" w:cs="Arial"/>
      <w:sz w:val="16"/>
      <w:szCs w:val="16"/>
    </w:rPr>
  </w:style>
  <w:style w:type="character" w:customStyle="1" w:styleId="markedcontent">
    <w:name w:val="markedcontent"/>
    <w:basedOn w:val="DefaultParagraphFont"/>
    <w:rsid w:val="006D7295"/>
  </w:style>
  <w:style w:type="character" w:customStyle="1" w:styleId="Heading3Char">
    <w:name w:val="Heading 3 Char"/>
    <w:basedOn w:val="DefaultParagraphFont"/>
    <w:link w:val="Heading3"/>
    <w:uiPriority w:val="9"/>
    <w:rsid w:val="00567323"/>
    <w:rPr>
      <w:rFonts w:ascii="Calibri" w:eastAsia="Calibri" w:hAnsi="Calibri" w:cs="Calibri"/>
      <w:b/>
      <w:bCs/>
      <w:sz w:val="32"/>
      <w:szCs w:val="32"/>
      <w:lang w:bidi="en-US"/>
    </w:rPr>
  </w:style>
  <w:style w:type="character" w:customStyle="1" w:styleId="Heading9Char">
    <w:name w:val="Heading 9 Char"/>
    <w:basedOn w:val="DefaultParagraphFont"/>
    <w:link w:val="Heading9"/>
    <w:uiPriority w:val="1"/>
    <w:rsid w:val="00567323"/>
    <w:rPr>
      <w:rFonts w:ascii="Arial" w:eastAsia="Arial" w:hAnsi="Arial" w:cs="Arial"/>
      <w:b/>
      <w:bCs/>
      <w:sz w:val="16"/>
      <w:szCs w:val="16"/>
      <w:lang w:bidi="en-US"/>
    </w:rPr>
  </w:style>
  <w:style w:type="paragraph" w:customStyle="1" w:styleId="TableParagraph">
    <w:name w:val="Table Paragraph"/>
    <w:basedOn w:val="Normal"/>
    <w:uiPriority w:val="1"/>
    <w:qFormat/>
    <w:rsid w:val="00567323"/>
    <w:pPr>
      <w:widowControl w:val="0"/>
      <w:autoSpaceDE w:val="0"/>
      <w:autoSpaceDN w:val="0"/>
      <w:spacing w:before="44" w:after="0" w:line="240" w:lineRule="auto"/>
      <w:ind w:left="260"/>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454445153">
      <w:bodyDiv w:val="1"/>
      <w:marLeft w:val="0"/>
      <w:marRight w:val="0"/>
      <w:marTop w:val="0"/>
      <w:marBottom w:val="0"/>
      <w:divBdr>
        <w:top w:val="none" w:sz="0" w:space="0" w:color="auto"/>
        <w:left w:val="none" w:sz="0" w:space="0" w:color="auto"/>
        <w:bottom w:val="none" w:sz="0" w:space="0" w:color="auto"/>
        <w:right w:val="none" w:sz="0" w:space="0" w:color="auto"/>
      </w:divBdr>
      <w:divsChild>
        <w:div w:id="1673333800">
          <w:marLeft w:val="0"/>
          <w:marRight w:val="0"/>
          <w:marTop w:val="0"/>
          <w:marBottom w:val="0"/>
          <w:divBdr>
            <w:top w:val="none" w:sz="0" w:space="0" w:color="auto"/>
            <w:left w:val="none" w:sz="0" w:space="0" w:color="auto"/>
            <w:bottom w:val="none" w:sz="0" w:space="0" w:color="auto"/>
            <w:right w:val="none" w:sz="0" w:space="0" w:color="auto"/>
          </w:divBdr>
        </w:div>
      </w:divsChild>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info/academics/degrees/"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0C7CCD"/>
    <w:rsid w:val="000F6FE4"/>
    <w:rsid w:val="001059CA"/>
    <w:rsid w:val="001640CD"/>
    <w:rsid w:val="002D64D6"/>
    <w:rsid w:val="0032383A"/>
    <w:rsid w:val="00337484"/>
    <w:rsid w:val="003D4C2A"/>
    <w:rsid w:val="003F69FB"/>
    <w:rsid w:val="00425226"/>
    <w:rsid w:val="00436B57"/>
    <w:rsid w:val="004E1A75"/>
    <w:rsid w:val="00534B28"/>
    <w:rsid w:val="00576003"/>
    <w:rsid w:val="00587536"/>
    <w:rsid w:val="005C4D59"/>
    <w:rsid w:val="005D5D2F"/>
    <w:rsid w:val="00623293"/>
    <w:rsid w:val="00654E35"/>
    <w:rsid w:val="006C3910"/>
    <w:rsid w:val="008822A5"/>
    <w:rsid w:val="00891F77"/>
    <w:rsid w:val="008E5865"/>
    <w:rsid w:val="00913E4B"/>
    <w:rsid w:val="0096458F"/>
    <w:rsid w:val="009977B4"/>
    <w:rsid w:val="009D439F"/>
    <w:rsid w:val="00A20583"/>
    <w:rsid w:val="00AC62E8"/>
    <w:rsid w:val="00AD4B92"/>
    <w:rsid w:val="00AD5D56"/>
    <w:rsid w:val="00B2559E"/>
    <w:rsid w:val="00B46360"/>
    <w:rsid w:val="00B46AFF"/>
    <w:rsid w:val="00B72454"/>
    <w:rsid w:val="00B72548"/>
    <w:rsid w:val="00BA0596"/>
    <w:rsid w:val="00BE0E7B"/>
    <w:rsid w:val="00C2670E"/>
    <w:rsid w:val="00CB25D5"/>
    <w:rsid w:val="00CD4EF8"/>
    <w:rsid w:val="00CD656D"/>
    <w:rsid w:val="00CE7C19"/>
    <w:rsid w:val="00D87B77"/>
    <w:rsid w:val="00D96F4E"/>
    <w:rsid w:val="00DC036A"/>
    <w:rsid w:val="00DD12EE"/>
    <w:rsid w:val="00DE6391"/>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4950D-6B93-4895-8EBF-85CC2B80B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1861</Words>
  <Characters>10611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3</cp:revision>
  <cp:lastPrinted>2019-07-10T17:02:00Z</cp:lastPrinted>
  <dcterms:created xsi:type="dcterms:W3CDTF">2021-10-08T20:26:00Z</dcterms:created>
  <dcterms:modified xsi:type="dcterms:W3CDTF">2021-10-11T15:10:00Z</dcterms:modified>
</cp:coreProperties>
</file>