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61F0DBD5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B7B1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532ADC64" w:rsidR="00AB4AA6" w:rsidRDefault="00AE64E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2429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Brianna Larson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6BDD13C0" w:rsidR="00AB4AA6" w:rsidRDefault="00FF2BF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3/4/2020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AE64E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6487E2A0" w:rsidR="00AB4AA6" w:rsidRDefault="00AE64E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AC15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4AFE8882" w:rsidR="00AB4AA6" w:rsidRDefault="00AC153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3/4/2020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AE64E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70E3F9A3" w:rsidR="00AB4AA6" w:rsidRDefault="00AE64E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53030584"/>
                          <w:placeholder>
                            <w:docPart w:val="19E274CD59A645FE838B0F2240AAB5FC"/>
                          </w:placeholder>
                        </w:sdtPr>
                        <w:sdtEndPr/>
                        <w:sdtContent>
                          <w:r w:rsidR="00081AE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4950E01" w:rsidR="00AB4AA6" w:rsidRDefault="00081AE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AE64E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258EE3A" w:rsidR="00AB4AA6" w:rsidRDefault="00AE64E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A77B8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03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6B8470EE" w:rsidR="00AB4AA6" w:rsidRDefault="00A77B8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3/19/2020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AE64E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AE64E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AE64E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45EFD9CB" w14:textId="4BA50719" w:rsidR="00052811" w:rsidRPr="00FF2BFE" w:rsidRDefault="009D2CE2" w:rsidP="0005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18"/>
          <w:szCs w:val="16"/>
        </w:rPr>
        <w:t>THEA 4273</w:t>
      </w:r>
      <w:r w:rsidR="003B7B13">
        <w:rPr>
          <w:rFonts w:ascii="Arial" w:eastAsia="Times New Roman" w:hAnsi="Arial" w:cs="Arial"/>
          <w:b/>
          <w:bCs/>
          <w:color w:val="000000" w:themeColor="text1"/>
          <w:sz w:val="18"/>
          <w:szCs w:val="16"/>
        </w:rPr>
        <w:t>,</w:t>
      </w:r>
      <w:r>
        <w:rPr>
          <w:rFonts w:ascii="Arial" w:eastAsia="Times New Roman" w:hAnsi="Arial" w:cs="Arial"/>
          <w:b/>
          <w:bCs/>
          <w:color w:val="000000" w:themeColor="text1"/>
          <w:sz w:val="18"/>
          <w:szCs w:val="16"/>
        </w:rPr>
        <w:t xml:space="preserve"> Theatre History II</w:t>
      </w:r>
    </w:p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41591541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051375231"/>
              </w:sdtPr>
              <w:sdtEndPr/>
              <w:sdtContent>
                <w:p w14:paraId="3A894F4B" w14:textId="0884532A" w:rsidR="00F87DAF" w:rsidRDefault="00E24294" w:rsidP="00E24294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Brianna Larson, Dept. of Theatre, blarson@astate.edu, 870-972-2355</w:t>
                  </w:r>
                </w:p>
              </w:sdtContent>
            </w:sdt>
          </w:sdtContent>
        </w:sdt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754573429"/>
            <w:placeholder>
              <w:docPart w:val="B19346B01CC34A48B4FDD6E36410C1CC"/>
            </w:placeholder>
          </w:sdtPr>
          <w:sdtEndPr/>
          <w:sdtContent>
            <w:p w14:paraId="4C7B7318" w14:textId="4238883A" w:rsidR="00806DDA" w:rsidRDefault="00FF2BFE" w:rsidP="00806DD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We are shifting the curriculum to one semester of Theatre History, and have proposed a new course</w:t>
              </w:r>
              <w:r w:rsidR="003B7B13">
                <w:rPr>
                  <w:rFonts w:asciiTheme="majorHAnsi" w:hAnsiTheme="majorHAnsi" w:cs="Arial"/>
                  <w:sz w:val="20"/>
                  <w:szCs w:val="20"/>
                </w:rPr>
                <w:t xml:space="preserve"> (THEA 4293)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to fill that requirement.  Due to this change, we do not need Theatre History II. </w:t>
              </w:r>
            </w:p>
          </w:sdtContent>
        </w:sdt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63C0FF3C" w:rsidR="0073125A" w:rsidRPr="00CD50E1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lastRenderedPageBreak/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E0C984E" w14:textId="7DDC0E1F" w:rsidR="00CD50E1" w:rsidRPr="00DB5F2F" w:rsidRDefault="00CD50E1" w:rsidP="00CD50E1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Spring 2020</w:t>
      </w:r>
    </w:p>
    <w:p w14:paraId="43C199FA" w14:textId="1BB855F4" w:rsidR="005522D7" w:rsidRDefault="005522D7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6DF2E288" w:rsidR="00630AD8" w:rsidRDefault="00AE64E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3B7B13" w:rsidRPr="003B7B13">
            <w:rPr>
              <w:b/>
            </w:rPr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8857E93" w14:textId="77777777" w:rsidR="00F42E4A" w:rsidRDefault="00F42E4A" w:rsidP="00F42E4A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0F47D94" w14:textId="69E0D7E4" w:rsidR="00D413FB" w:rsidRPr="00F42E4A" w:rsidRDefault="00A12716" w:rsidP="00D413FB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>
        <w:rPr>
          <w:rStyle w:val="PlaceholderText"/>
          <w:color w:val="000000" w:themeColor="text1"/>
        </w:rPr>
        <w:t xml:space="preserve">See accompanying proposal. </w:t>
      </w:r>
    </w:p>
    <w:p w14:paraId="31057B9E" w14:textId="65385C14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6F957341" w:rsidR="005775A4" w:rsidRPr="005775A4" w:rsidRDefault="00AE64E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b/>
          </w:r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>
          <w:rPr>
            <w:b w:val="0"/>
          </w:rPr>
        </w:sdtEndPr>
        <w:sdtContent>
          <w:r w:rsidR="003B7B13" w:rsidRPr="003B7B13">
            <w:rPr>
              <w:b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7C19C089" w:rsidR="005775A4" w:rsidRPr="005775A4" w:rsidRDefault="005775A4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11FF8B81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3B7B13" w:rsidRPr="003B7B13">
            <w:rPr>
              <w:b/>
            </w:rPr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0CA48EE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r w:rsidR="003B7B13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1B839952" w:rsidR="00B478DF" w:rsidRDefault="00AE64E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3B7B13" w:rsidRPr="003B7B13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74DCB9B3" w14:textId="77995907" w:rsidR="00343CB5" w:rsidRPr="008E6CB3" w:rsidRDefault="00343CB5" w:rsidP="00343CB5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D9D515B" w14:textId="7C17FC88" w:rsidR="005775A4" w:rsidRDefault="005775A4">
      <w:pPr>
        <w:rPr>
          <w:rFonts w:asciiTheme="majorHAnsi" w:hAnsiTheme="majorHAnsi" w:cs="Arial"/>
          <w:sz w:val="20"/>
          <w:szCs w:val="20"/>
        </w:rPr>
      </w:pPr>
    </w:p>
    <w:p w14:paraId="756AD886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84C8715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8EC344E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197CAED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EE8B1E9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AD7410C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B580206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6276525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EE4EAE1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6911AC7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C2CC3EA" w14:textId="77777777" w:rsidR="003B7B13" w:rsidRDefault="003B7B13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1CE6BB0" w14:textId="3ABBA81A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3B7B13">
        <w:tc>
          <w:tcPr>
            <w:tcW w:w="10790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3B7B13">
        <w:tc>
          <w:tcPr>
            <w:tcW w:w="10790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0D0DBCB" w14:textId="77777777" w:rsidR="003B7B13" w:rsidRDefault="003B7B13" w:rsidP="003B7B1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B050"/>
          <w:sz w:val="28"/>
          <w:szCs w:val="28"/>
        </w:rPr>
      </w:pPr>
    </w:p>
    <w:p w14:paraId="2BCA2DD0" w14:textId="329A3430" w:rsidR="003B7B13" w:rsidRPr="003B7B13" w:rsidRDefault="003B7B13" w:rsidP="003B7B1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B050"/>
          <w:sz w:val="28"/>
          <w:szCs w:val="28"/>
        </w:rPr>
      </w:pPr>
      <w:r w:rsidRPr="003B7B13">
        <w:rPr>
          <w:rFonts w:asciiTheme="majorHAnsi" w:hAnsiTheme="majorHAnsi" w:cs="Arial"/>
          <w:b/>
          <w:color w:val="00B050"/>
          <w:sz w:val="28"/>
          <w:szCs w:val="28"/>
        </w:rPr>
        <w:t>*See accompanying proposal for removal from curriculum</w:t>
      </w:r>
    </w:p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75FEB97" w14:textId="245FD7CF" w:rsidR="000927D5" w:rsidRPr="00250257" w:rsidRDefault="000927D5" w:rsidP="000927D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 w:rsidRPr="00250257">
        <w:rPr>
          <w:rFonts w:asciiTheme="majorHAnsi" w:hAnsiTheme="majorHAnsi" w:cs="Arial"/>
          <w:b/>
          <w:sz w:val="24"/>
          <w:szCs w:val="20"/>
        </w:rPr>
        <w:t xml:space="preserve">Undergraduate Bulletin 2019-2020, pp. </w:t>
      </w:r>
      <w:r>
        <w:rPr>
          <w:rFonts w:asciiTheme="majorHAnsi" w:hAnsiTheme="majorHAnsi" w:cs="Arial"/>
          <w:b/>
          <w:sz w:val="24"/>
          <w:szCs w:val="20"/>
        </w:rPr>
        <w:t>568</w:t>
      </w:r>
      <w:r w:rsidRPr="00250257">
        <w:rPr>
          <w:rFonts w:asciiTheme="majorHAnsi" w:hAnsiTheme="majorHAnsi" w:cs="Arial"/>
          <w:b/>
          <w:sz w:val="24"/>
          <w:szCs w:val="20"/>
        </w:rPr>
        <w:t xml:space="preserve">  </w:t>
      </w:r>
      <w:r w:rsidRPr="00250257">
        <w:rPr>
          <w:rFonts w:asciiTheme="majorHAnsi" w:hAnsiTheme="majorHAnsi" w:cs="Arial"/>
          <w:b/>
          <w:sz w:val="24"/>
          <w:szCs w:val="20"/>
          <w:u w:val="single"/>
        </w:rPr>
        <w:t>current</w:t>
      </w:r>
    </w:p>
    <w:p w14:paraId="236156A9" w14:textId="77777777" w:rsidR="000927D5" w:rsidRDefault="000927D5" w:rsidP="00652399">
      <w:pPr>
        <w:spacing w:before="100" w:beforeAutospacing="1" w:after="100" w:afterAutospacing="1" w:line="240" w:lineRule="auto"/>
        <w:rPr>
          <w:rFonts w:ascii="BookAntiqua" w:eastAsia="Times New Roman" w:hAnsi="BookAntiqua" w:cs="Times New Roman"/>
          <w:b/>
          <w:bCs/>
          <w:sz w:val="24"/>
          <w:szCs w:val="24"/>
        </w:rPr>
      </w:pPr>
    </w:p>
    <w:p w14:paraId="056CD22B" w14:textId="3DE5D77D" w:rsidR="00652399" w:rsidRPr="001E2628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4223. Scenic Design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scenic design. Prerequisite, THEA 1223; or instructor permission. Spring, odd. </w:t>
      </w:r>
    </w:p>
    <w:p w14:paraId="3AC78188" w14:textId="77777777" w:rsidR="00652399" w:rsidRPr="001E2628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4233. Stage Makeup III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Further study of advanced makeup techniques. Prerequisite, THEA 2233; or instructor permission. Fall, even. </w:t>
      </w:r>
    </w:p>
    <w:p w14:paraId="12C103F1" w14:textId="77777777" w:rsidR="00652399" w:rsidRPr="001E2628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4243. Costume Design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Advanced application of costume design principles during project execution both individually and in collaboration with a director. Prerequisite, THEA 1223 or instructor permission. Spring, even. </w:t>
      </w:r>
    </w:p>
    <w:p w14:paraId="11C0FD9C" w14:textId="77777777" w:rsidR="00652399" w:rsidRPr="001E2628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4253. Theatre Management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Study of the fundamentals of financial, promotional and regula- tory procedures governing theatre management. Spring, odd. </w:t>
      </w:r>
    </w:p>
    <w:p w14:paraId="33CE00F8" w14:textId="6ECCFF03" w:rsidR="00652399" w:rsidRPr="001E2628" w:rsidRDefault="00652399" w:rsidP="006523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4263. Theatre History I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From the Greek Period to the Renaissance Period. Fall, odd. </w:t>
      </w:r>
    </w:p>
    <w:p w14:paraId="010805E3" w14:textId="77777777" w:rsidR="00652399" w:rsidRPr="001E2628" w:rsidRDefault="00652399" w:rsidP="00652399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strike/>
          <w:color w:val="FF0000"/>
          <w:sz w:val="16"/>
          <w:szCs w:val="16"/>
        </w:rPr>
      </w:pPr>
      <w:r w:rsidRPr="001E2628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 xml:space="preserve">THEA 4273. Theatre History II </w:t>
      </w:r>
      <w:r w:rsidRPr="001E2628">
        <w:rPr>
          <w:rFonts w:ascii="ArialMT" w:eastAsia="Times New Roman" w:hAnsi="ArialMT" w:cs="Times New Roman"/>
          <w:strike/>
          <w:color w:val="FF0000"/>
          <w:sz w:val="16"/>
          <w:szCs w:val="16"/>
        </w:rPr>
        <w:t xml:space="preserve">From the Renaissance Period to the Modern Period. Spring, even. </w:t>
      </w:r>
    </w:p>
    <w:p w14:paraId="2BD67623" w14:textId="77777777" w:rsidR="00652399" w:rsidRPr="001E2628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4283. Period Styles in Acting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Study of form, structure, and techniques for period acting styles. May be repeated. Fall, odd. </w:t>
      </w:r>
    </w:p>
    <w:p w14:paraId="5D7ED7AF" w14:textId="77777777" w:rsidR="00652399" w:rsidRPr="001E2628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4303. Lighting Design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lighting design. Prerequisite, THEA 1223; or instructor permission. Spring, odd. </w:t>
      </w:r>
    </w:p>
    <w:p w14:paraId="6625380A" w14:textId="77777777" w:rsidR="00652399" w:rsidRPr="001E2628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4313. Fundamentals of Playwriting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Writing plays, including readings, exercises, and adapta- tion. Prerequisite, THEA 1203 or instructor permission. Fall, even. </w:t>
      </w:r>
    </w:p>
    <w:p w14:paraId="3CE3C986" w14:textId="77777777" w:rsidR="00652399" w:rsidRPr="001E2628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4323. Directing II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Advanced scene work considering specifics such as rhythm, mood, conceptualization and play style. Prerequisite, THEA 3603. Spring, odd. </w:t>
      </w:r>
    </w:p>
    <w:p w14:paraId="3D3A395D" w14:textId="325055D2" w:rsidR="00652399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9323A" w14:textId="0FEC730A" w:rsidR="00D72F54" w:rsidRDefault="00D72F54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5FE9A" w14:textId="19295FB9" w:rsidR="00D72F54" w:rsidRDefault="00D72F54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493A6" w14:textId="0CBA11E8" w:rsidR="00D72F54" w:rsidRPr="00250257" w:rsidRDefault="00D72F54" w:rsidP="00D72F5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 w:rsidRPr="00250257">
        <w:rPr>
          <w:rFonts w:asciiTheme="majorHAnsi" w:hAnsiTheme="majorHAnsi" w:cs="Arial"/>
          <w:b/>
          <w:sz w:val="24"/>
          <w:szCs w:val="20"/>
        </w:rPr>
        <w:lastRenderedPageBreak/>
        <w:t xml:space="preserve">Undergraduate Bulletin 2019-2020, pp. </w:t>
      </w:r>
      <w:r>
        <w:rPr>
          <w:rFonts w:asciiTheme="majorHAnsi" w:hAnsiTheme="majorHAnsi" w:cs="Arial"/>
          <w:b/>
          <w:sz w:val="24"/>
          <w:szCs w:val="20"/>
        </w:rPr>
        <w:t>568</w:t>
      </w:r>
      <w:r w:rsidRPr="00250257">
        <w:rPr>
          <w:rFonts w:asciiTheme="majorHAnsi" w:hAnsiTheme="majorHAnsi" w:cs="Arial"/>
          <w:b/>
          <w:sz w:val="24"/>
          <w:szCs w:val="20"/>
        </w:rPr>
        <w:t xml:space="preserve">  </w:t>
      </w:r>
      <w:r>
        <w:rPr>
          <w:rFonts w:asciiTheme="majorHAnsi" w:hAnsiTheme="majorHAnsi" w:cs="Arial"/>
          <w:b/>
          <w:sz w:val="24"/>
          <w:szCs w:val="20"/>
          <w:u w:val="single"/>
        </w:rPr>
        <w:t>proposed</w:t>
      </w:r>
    </w:p>
    <w:p w14:paraId="5CE10BCA" w14:textId="77777777" w:rsidR="00D72F54" w:rsidRDefault="00D72F54" w:rsidP="00D72F54">
      <w:pPr>
        <w:spacing w:before="100" w:beforeAutospacing="1" w:after="100" w:afterAutospacing="1" w:line="240" w:lineRule="auto"/>
        <w:rPr>
          <w:rFonts w:ascii="BookAntiqua" w:eastAsia="Times New Roman" w:hAnsi="BookAntiqua" w:cs="Times New Roman"/>
          <w:b/>
          <w:bCs/>
          <w:sz w:val="24"/>
          <w:szCs w:val="24"/>
        </w:rPr>
      </w:pPr>
    </w:p>
    <w:p w14:paraId="408E1EF9" w14:textId="77777777" w:rsidR="00D72F54" w:rsidRPr="001E2628" w:rsidRDefault="00D72F54" w:rsidP="00D7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4223. Scenic Design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scenic design. Prerequisite, THEA 1223; or instructor permission. Spring, odd. </w:t>
      </w:r>
    </w:p>
    <w:p w14:paraId="27470116" w14:textId="77777777" w:rsidR="00D72F54" w:rsidRPr="001E2628" w:rsidRDefault="00D72F54" w:rsidP="00D7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4233. Stage Makeup III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Further study of advanced makeup techniques. Prerequisite, THEA 2233; or instructor permission. Fall, even. </w:t>
      </w:r>
    </w:p>
    <w:p w14:paraId="6A017F88" w14:textId="77777777" w:rsidR="00D72F54" w:rsidRPr="001E2628" w:rsidRDefault="00D72F54" w:rsidP="00D7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4243. Costume Design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Advanced application of costume design principles during project execution both individually and in collaboration with a director. Prerequisite, THEA 1223 or instructor permission. Spring, even. </w:t>
      </w:r>
    </w:p>
    <w:p w14:paraId="56867CBD" w14:textId="77777777" w:rsidR="00D72F54" w:rsidRPr="001E2628" w:rsidRDefault="00D72F54" w:rsidP="00D7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4253. Theatre Management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Study of the fundamentals of financial, promotional and regula- tory procedures governing theatre management. Spring, odd. </w:t>
      </w:r>
    </w:p>
    <w:p w14:paraId="006C53ED" w14:textId="77777777" w:rsidR="00D72F54" w:rsidRPr="001E2628" w:rsidRDefault="00D72F54" w:rsidP="00D72F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4263. Theatre History I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From the Greek Period to the Renaissance Period. Fall, odd. </w:t>
      </w:r>
    </w:p>
    <w:p w14:paraId="60AECD5B" w14:textId="77777777" w:rsidR="00D72F54" w:rsidRPr="001E2628" w:rsidRDefault="00D72F54" w:rsidP="00D7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4283. Period Styles in Acting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Study of form, structure, and techniques for period acting styles. May be repeated. Fall, odd. </w:t>
      </w:r>
    </w:p>
    <w:p w14:paraId="2D090BC7" w14:textId="77777777" w:rsidR="00D72F54" w:rsidRPr="001E2628" w:rsidRDefault="00D72F54" w:rsidP="00D7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4303. Lighting Design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lighting design. Prerequisite, THEA 1223; or instructor permission. Spring, odd. </w:t>
      </w:r>
    </w:p>
    <w:p w14:paraId="4F15A476" w14:textId="77777777" w:rsidR="00D72F54" w:rsidRPr="001E2628" w:rsidRDefault="00D72F54" w:rsidP="00D7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4313. Fundamentals of Playwriting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Writing plays, including readings, exercises, and adapta- tion. Prerequisite, THEA 1203 or instructor permission. Fall, even. </w:t>
      </w:r>
    </w:p>
    <w:p w14:paraId="0C533489" w14:textId="77777777" w:rsidR="00D72F54" w:rsidRPr="001E2628" w:rsidRDefault="00D72F54" w:rsidP="00D7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62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4323. Directing II </w:t>
      </w:r>
      <w:r w:rsidRPr="001E262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Advanced scene work considering specifics such as rhythm, mood, conceptualization and play style. Prerequisite, THEA 3603. Spring, odd. </w:t>
      </w:r>
    </w:p>
    <w:p w14:paraId="6349ECFC" w14:textId="77777777" w:rsidR="00D72F54" w:rsidRDefault="00D72F54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78B6F" w14:textId="77777777" w:rsidR="00652399" w:rsidRPr="005F3301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5EE00" w14:textId="77777777" w:rsidR="00AE64E0" w:rsidRDefault="00AE64E0" w:rsidP="00AF3758">
      <w:pPr>
        <w:spacing w:after="0" w:line="240" w:lineRule="auto"/>
      </w:pPr>
      <w:r>
        <w:separator/>
      </w:r>
    </w:p>
  </w:endnote>
  <w:endnote w:type="continuationSeparator" w:id="0">
    <w:p w14:paraId="486EB79B" w14:textId="77777777" w:rsidR="00AE64E0" w:rsidRDefault="00AE64E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3AB7BC7C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AE6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FCFEB" w14:textId="77777777" w:rsidR="00AE64E0" w:rsidRDefault="00AE64E0" w:rsidP="00AF3758">
      <w:pPr>
        <w:spacing w:after="0" w:line="240" w:lineRule="auto"/>
      </w:pPr>
      <w:r>
        <w:separator/>
      </w:r>
    </w:p>
  </w:footnote>
  <w:footnote w:type="continuationSeparator" w:id="0">
    <w:p w14:paraId="1C852931" w14:textId="77777777" w:rsidR="00AE64E0" w:rsidRDefault="00AE64E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2811"/>
    <w:rsid w:val="00054D9E"/>
    <w:rsid w:val="00081AE6"/>
    <w:rsid w:val="000927D5"/>
    <w:rsid w:val="00095638"/>
    <w:rsid w:val="000A7C2E"/>
    <w:rsid w:val="000C3DB7"/>
    <w:rsid w:val="000D06F1"/>
    <w:rsid w:val="000D7355"/>
    <w:rsid w:val="00103070"/>
    <w:rsid w:val="00130E5B"/>
    <w:rsid w:val="001325EE"/>
    <w:rsid w:val="00151451"/>
    <w:rsid w:val="00185D67"/>
    <w:rsid w:val="001A5DD5"/>
    <w:rsid w:val="001A76C0"/>
    <w:rsid w:val="001D12E8"/>
    <w:rsid w:val="001E2628"/>
    <w:rsid w:val="001F266B"/>
    <w:rsid w:val="001F5E9E"/>
    <w:rsid w:val="001F6306"/>
    <w:rsid w:val="00207DBE"/>
    <w:rsid w:val="00212A76"/>
    <w:rsid w:val="00224899"/>
    <w:rsid w:val="002315B0"/>
    <w:rsid w:val="00232033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B7B13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26BB"/>
    <w:rsid w:val="00636B0C"/>
    <w:rsid w:val="00636DB3"/>
    <w:rsid w:val="00652399"/>
    <w:rsid w:val="00665524"/>
    <w:rsid w:val="006657FB"/>
    <w:rsid w:val="00677A48"/>
    <w:rsid w:val="006A2D6A"/>
    <w:rsid w:val="006B52C0"/>
    <w:rsid w:val="006C793E"/>
    <w:rsid w:val="006D0246"/>
    <w:rsid w:val="006E2497"/>
    <w:rsid w:val="006E6117"/>
    <w:rsid w:val="006E7F97"/>
    <w:rsid w:val="006F03BB"/>
    <w:rsid w:val="00712045"/>
    <w:rsid w:val="0073025F"/>
    <w:rsid w:val="0073125A"/>
    <w:rsid w:val="0073313A"/>
    <w:rsid w:val="007339BD"/>
    <w:rsid w:val="00740BF9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A6222"/>
    <w:rsid w:val="008C703B"/>
    <w:rsid w:val="008E6C1C"/>
    <w:rsid w:val="008E6CB3"/>
    <w:rsid w:val="00940426"/>
    <w:rsid w:val="009A529F"/>
    <w:rsid w:val="009C18CD"/>
    <w:rsid w:val="009C1ABA"/>
    <w:rsid w:val="009C31AB"/>
    <w:rsid w:val="009C3C35"/>
    <w:rsid w:val="009C65F8"/>
    <w:rsid w:val="009D2CE2"/>
    <w:rsid w:val="009D458E"/>
    <w:rsid w:val="009F372C"/>
    <w:rsid w:val="00A01035"/>
    <w:rsid w:val="00A0329C"/>
    <w:rsid w:val="00A12716"/>
    <w:rsid w:val="00A16BB1"/>
    <w:rsid w:val="00A229EC"/>
    <w:rsid w:val="00A34100"/>
    <w:rsid w:val="00A5089E"/>
    <w:rsid w:val="00A56D36"/>
    <w:rsid w:val="00A65677"/>
    <w:rsid w:val="00A7217E"/>
    <w:rsid w:val="00A77B8E"/>
    <w:rsid w:val="00A837F6"/>
    <w:rsid w:val="00AA717E"/>
    <w:rsid w:val="00AB4AA6"/>
    <w:rsid w:val="00AB5523"/>
    <w:rsid w:val="00AC153D"/>
    <w:rsid w:val="00AE051C"/>
    <w:rsid w:val="00AE4123"/>
    <w:rsid w:val="00AE64E0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570C"/>
    <w:rsid w:val="00B678DD"/>
    <w:rsid w:val="00B9333E"/>
    <w:rsid w:val="00BA5832"/>
    <w:rsid w:val="00BD2A0D"/>
    <w:rsid w:val="00BE069E"/>
    <w:rsid w:val="00BE6A44"/>
    <w:rsid w:val="00C1264A"/>
    <w:rsid w:val="00C12816"/>
    <w:rsid w:val="00C23CC7"/>
    <w:rsid w:val="00C334FF"/>
    <w:rsid w:val="00C46718"/>
    <w:rsid w:val="00C5176A"/>
    <w:rsid w:val="00C81897"/>
    <w:rsid w:val="00C8689C"/>
    <w:rsid w:val="00CA3A6A"/>
    <w:rsid w:val="00CD50E1"/>
    <w:rsid w:val="00CE105C"/>
    <w:rsid w:val="00D0686A"/>
    <w:rsid w:val="00D413FB"/>
    <w:rsid w:val="00D41DEF"/>
    <w:rsid w:val="00D47738"/>
    <w:rsid w:val="00D51205"/>
    <w:rsid w:val="00D57716"/>
    <w:rsid w:val="00D67AC4"/>
    <w:rsid w:val="00D72E20"/>
    <w:rsid w:val="00D72F54"/>
    <w:rsid w:val="00D734A3"/>
    <w:rsid w:val="00D86207"/>
    <w:rsid w:val="00D9092D"/>
    <w:rsid w:val="00D979DD"/>
    <w:rsid w:val="00DA4650"/>
    <w:rsid w:val="00DB49F4"/>
    <w:rsid w:val="00DB5F2F"/>
    <w:rsid w:val="00DE600B"/>
    <w:rsid w:val="00E24294"/>
    <w:rsid w:val="00E45868"/>
    <w:rsid w:val="00E84BDE"/>
    <w:rsid w:val="00EA5F2E"/>
    <w:rsid w:val="00EB4FF5"/>
    <w:rsid w:val="00EC4EE1"/>
    <w:rsid w:val="00EC6970"/>
    <w:rsid w:val="00ED2398"/>
    <w:rsid w:val="00ED29E0"/>
    <w:rsid w:val="00EF2A44"/>
    <w:rsid w:val="00F1564F"/>
    <w:rsid w:val="00F31448"/>
    <w:rsid w:val="00F42E4A"/>
    <w:rsid w:val="00F430C8"/>
    <w:rsid w:val="00F478A9"/>
    <w:rsid w:val="00F645B5"/>
    <w:rsid w:val="00F75657"/>
    <w:rsid w:val="00F859E5"/>
    <w:rsid w:val="00F867A5"/>
    <w:rsid w:val="00F87DAF"/>
    <w:rsid w:val="00F900A8"/>
    <w:rsid w:val="00FB00D4"/>
    <w:rsid w:val="00FB676F"/>
    <w:rsid w:val="00FC0D4C"/>
    <w:rsid w:val="00FD49E0"/>
    <w:rsid w:val="00FF1934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B19346B01CC34A48B4FDD6E36410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00E6-A357-894A-8875-C363D9001CF1}"/>
      </w:docPartPr>
      <w:docPartBody>
        <w:p w:rsidR="003259FD" w:rsidRDefault="00E06C1A" w:rsidP="00E06C1A">
          <w:pPr>
            <w:pStyle w:val="B19346B01CC34A48B4FDD6E36410C1C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9E274CD59A645FE838B0F2240AA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41CE-747E-4F7F-8082-F2038F7E3B4E}"/>
      </w:docPartPr>
      <w:docPartBody>
        <w:p w:rsidR="000F31C2" w:rsidRDefault="00D60815" w:rsidP="00D60815">
          <w:pPr>
            <w:pStyle w:val="19E274CD59A645FE838B0F2240AAB5F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F31C2"/>
    <w:rsid w:val="001B45B5"/>
    <w:rsid w:val="001C209A"/>
    <w:rsid w:val="00214B2F"/>
    <w:rsid w:val="002717AE"/>
    <w:rsid w:val="00293FD4"/>
    <w:rsid w:val="002B4884"/>
    <w:rsid w:val="00313AE3"/>
    <w:rsid w:val="003259FD"/>
    <w:rsid w:val="0038082A"/>
    <w:rsid w:val="00380F18"/>
    <w:rsid w:val="003F6BFA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16D20"/>
    <w:rsid w:val="00623293"/>
    <w:rsid w:val="006C0858"/>
    <w:rsid w:val="00713AC7"/>
    <w:rsid w:val="00795998"/>
    <w:rsid w:val="007F243F"/>
    <w:rsid w:val="00857567"/>
    <w:rsid w:val="0088037B"/>
    <w:rsid w:val="0089185A"/>
    <w:rsid w:val="0090105B"/>
    <w:rsid w:val="00922CC2"/>
    <w:rsid w:val="00945904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BE0D33"/>
    <w:rsid w:val="00C35680"/>
    <w:rsid w:val="00CD4EF8"/>
    <w:rsid w:val="00CD669F"/>
    <w:rsid w:val="00D60815"/>
    <w:rsid w:val="00D67982"/>
    <w:rsid w:val="00E06C1A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06C1A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B19346B01CC34A48B4FDD6E36410C1CC">
    <w:name w:val="B19346B01CC34A48B4FDD6E36410C1CC"/>
    <w:rsid w:val="00E06C1A"/>
    <w:pPr>
      <w:spacing w:after="0" w:line="240" w:lineRule="auto"/>
    </w:pPr>
    <w:rPr>
      <w:sz w:val="24"/>
      <w:szCs w:val="24"/>
    </w:rPr>
  </w:style>
  <w:style w:type="paragraph" w:customStyle="1" w:styleId="917B353BAFD97E4A8246F2BE925B7F87">
    <w:name w:val="917B353BAFD97E4A8246F2BE925B7F87"/>
    <w:rsid w:val="00E06C1A"/>
    <w:pPr>
      <w:spacing w:after="0" w:line="240" w:lineRule="auto"/>
    </w:pPr>
    <w:rPr>
      <w:sz w:val="24"/>
      <w:szCs w:val="24"/>
    </w:rPr>
  </w:style>
  <w:style w:type="paragraph" w:customStyle="1" w:styleId="19E274CD59A645FE838B0F2240AAB5FC">
    <w:name w:val="19E274CD59A645FE838B0F2240AAB5FC"/>
    <w:rsid w:val="00D608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7131-3C60-AC41-8B10-6DA29747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39</cp:revision>
  <dcterms:created xsi:type="dcterms:W3CDTF">2019-11-08T15:16:00Z</dcterms:created>
  <dcterms:modified xsi:type="dcterms:W3CDTF">2020-03-19T16:13:00Z</dcterms:modified>
</cp:coreProperties>
</file>