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A9" w:rsidRPr="004A7CC7" w:rsidRDefault="006006A9" w:rsidP="002726E0">
      <w:pPr>
        <w:spacing w:after="0" w:line="240" w:lineRule="auto"/>
        <w:jc w:val="both"/>
        <w:rPr>
          <w:rFonts w:ascii="Arial Narrow" w:hAnsi="Arial Narrow" w:cstheme="minorHAnsi"/>
        </w:rPr>
      </w:pPr>
      <w:r w:rsidRPr="004A7CC7">
        <w:rPr>
          <w:rFonts w:ascii="Arial Narrow" w:hAnsi="Arial Narrow" w:cstheme="minorHAnsi"/>
          <w:b/>
        </w:rPr>
        <w:t>Committee:</w:t>
      </w:r>
      <w:r w:rsidRPr="004A7CC7">
        <w:rPr>
          <w:rFonts w:ascii="Arial Narrow" w:hAnsi="Arial Narrow" w:cstheme="minorHAnsi"/>
        </w:rPr>
        <w:tab/>
        <w:t xml:space="preserve">Lori Winn, Chair, Carol Barnhill, Tracy Finch, Mark Hoeting, </w:t>
      </w:r>
      <w:r w:rsidR="006520C3">
        <w:rPr>
          <w:rFonts w:ascii="Arial Narrow" w:hAnsi="Arial Narrow" w:cstheme="minorHAnsi"/>
        </w:rPr>
        <w:t xml:space="preserve">Dr. </w:t>
      </w:r>
      <w:r w:rsidRPr="004A7CC7">
        <w:rPr>
          <w:rFonts w:ascii="Arial Narrow" w:hAnsi="Arial Narrow" w:cstheme="minorHAnsi"/>
        </w:rPr>
        <w:t xml:space="preserve">Shane Hunt, </w:t>
      </w:r>
      <w:r w:rsidR="006520C3">
        <w:rPr>
          <w:rFonts w:ascii="Arial Narrow" w:hAnsi="Arial Narrow" w:cstheme="minorHAnsi"/>
        </w:rPr>
        <w:t xml:space="preserve">Dr. </w:t>
      </w:r>
      <w:r w:rsidRPr="004A7CC7">
        <w:rPr>
          <w:rFonts w:ascii="Arial Narrow" w:hAnsi="Arial Narrow" w:cstheme="minorHAnsi"/>
        </w:rPr>
        <w:t xml:space="preserve">Craig Johnson, </w:t>
      </w:r>
      <w:r w:rsidRPr="004A7CC7">
        <w:rPr>
          <w:rFonts w:ascii="Arial Narrow" w:hAnsi="Arial Narrow" w:cstheme="minorHAnsi"/>
        </w:rPr>
        <w:tab/>
      </w:r>
      <w:r w:rsidRPr="004A7CC7">
        <w:rPr>
          <w:rFonts w:ascii="Arial Narrow" w:hAnsi="Arial Narrow" w:cstheme="minorHAnsi"/>
        </w:rPr>
        <w:tab/>
      </w:r>
      <w:r w:rsidRPr="004A7CC7">
        <w:rPr>
          <w:rFonts w:ascii="Arial Narrow" w:hAnsi="Arial Narrow" w:cstheme="minorHAnsi"/>
        </w:rPr>
        <w:tab/>
      </w:r>
      <w:r w:rsidR="00D16FCF" w:rsidRPr="004A7CC7">
        <w:rPr>
          <w:rFonts w:ascii="Arial Narrow" w:hAnsi="Arial Narrow" w:cstheme="minorHAnsi"/>
        </w:rPr>
        <w:t xml:space="preserve">Christy </w:t>
      </w:r>
      <w:r w:rsidRPr="004A7CC7">
        <w:rPr>
          <w:rFonts w:ascii="Arial Narrow" w:hAnsi="Arial Narrow" w:cstheme="minorHAnsi"/>
        </w:rPr>
        <w:t>Low</w:t>
      </w:r>
      <w:r w:rsidR="006520C3">
        <w:rPr>
          <w:rFonts w:ascii="Arial Narrow" w:hAnsi="Arial Narrow" w:cstheme="minorHAnsi"/>
        </w:rPr>
        <w:t xml:space="preserve">, Donna </w:t>
      </w:r>
      <w:proofErr w:type="spellStart"/>
      <w:r w:rsidR="006520C3">
        <w:rPr>
          <w:rFonts w:ascii="Arial Narrow" w:hAnsi="Arial Narrow" w:cstheme="minorHAnsi"/>
        </w:rPr>
        <w:t>McMillin</w:t>
      </w:r>
      <w:proofErr w:type="spellEnd"/>
      <w:r w:rsidR="006520C3">
        <w:rPr>
          <w:rFonts w:ascii="Arial Narrow" w:hAnsi="Arial Narrow" w:cstheme="minorHAnsi"/>
        </w:rPr>
        <w:t>,</w:t>
      </w:r>
      <w:r w:rsidR="00D8073E" w:rsidRPr="004A7CC7">
        <w:rPr>
          <w:rFonts w:ascii="Arial Narrow" w:hAnsi="Arial Narrow" w:cstheme="minorHAnsi"/>
        </w:rPr>
        <w:t xml:space="preserve"> and</w:t>
      </w:r>
      <w:r w:rsidRPr="004A7CC7">
        <w:rPr>
          <w:rFonts w:ascii="Arial Narrow" w:hAnsi="Arial Narrow" w:cstheme="minorHAnsi"/>
        </w:rPr>
        <w:t xml:space="preserve"> </w:t>
      </w:r>
      <w:r w:rsidR="006520C3">
        <w:rPr>
          <w:rFonts w:ascii="Arial Narrow" w:hAnsi="Arial Narrow" w:cstheme="minorHAnsi"/>
        </w:rPr>
        <w:t>Dr.</w:t>
      </w:r>
      <w:r w:rsidR="00B04717">
        <w:rPr>
          <w:rFonts w:ascii="Arial Narrow" w:hAnsi="Arial Narrow" w:cstheme="minorHAnsi"/>
        </w:rPr>
        <w:t xml:space="preserve"> </w:t>
      </w:r>
      <w:r w:rsidRPr="004A7CC7">
        <w:rPr>
          <w:rFonts w:ascii="Arial Narrow" w:hAnsi="Arial Narrow" w:cstheme="minorHAnsi"/>
        </w:rPr>
        <w:t>John Pratte</w:t>
      </w:r>
    </w:p>
    <w:p w:rsidR="00D8073E" w:rsidRPr="004A7CC7" w:rsidRDefault="00374195" w:rsidP="00847F95">
      <w:pPr>
        <w:spacing w:before="240" w:after="0" w:line="240" w:lineRule="auto"/>
        <w:jc w:val="both"/>
        <w:rPr>
          <w:rFonts w:ascii="Arial Narrow" w:hAnsi="Arial Narrow" w:cstheme="minorHAnsi"/>
          <w:b/>
        </w:rPr>
      </w:pPr>
      <w:r w:rsidRPr="004A7CC7">
        <w:rPr>
          <w:rFonts w:ascii="Arial Narrow" w:hAnsi="Arial Narrow" w:cstheme="minorHAnsi"/>
          <w:b/>
        </w:rPr>
        <w:t>INTRODUCTION</w:t>
      </w:r>
      <w:r w:rsidR="006006A9" w:rsidRPr="004A7CC7">
        <w:rPr>
          <w:rFonts w:ascii="Arial Narrow" w:hAnsi="Arial Narrow" w:cstheme="minorHAnsi"/>
          <w:b/>
        </w:rPr>
        <w:t>:</w:t>
      </w:r>
      <w:r w:rsidR="00022B70">
        <w:rPr>
          <w:rFonts w:ascii="Arial Narrow" w:hAnsi="Arial Narrow" w:cstheme="minorHAnsi"/>
          <w:b/>
        </w:rPr>
        <w:t xml:space="preserve">  </w:t>
      </w:r>
      <w:r w:rsidR="00022B70" w:rsidRPr="00022B70">
        <w:rPr>
          <w:rFonts w:ascii="Arial Narrow" w:hAnsi="Arial Narrow" w:cstheme="minorHAnsi"/>
        </w:rPr>
        <w:t xml:space="preserve">Arkansas State University </w:t>
      </w:r>
      <w:r w:rsidR="00D8566A">
        <w:rPr>
          <w:rFonts w:ascii="Arial Narrow" w:hAnsi="Arial Narrow" w:cstheme="minorHAnsi"/>
        </w:rPr>
        <w:t xml:space="preserve">implemented a Cost Containment Task </w:t>
      </w:r>
      <w:r w:rsidR="00803F4C">
        <w:rPr>
          <w:rFonts w:ascii="Arial Narrow" w:hAnsi="Arial Narrow" w:cstheme="minorHAnsi"/>
        </w:rPr>
        <w:t xml:space="preserve">Force during </w:t>
      </w:r>
      <w:r w:rsidR="00D8566A">
        <w:rPr>
          <w:rFonts w:ascii="Arial Narrow" w:hAnsi="Arial Narrow" w:cstheme="minorHAnsi"/>
        </w:rPr>
        <w:t>2011 chaired by Dr. JW Mason and Dr. Len Frey.  This task force created 3 sub-committees, one of which was the Business Services and Processes Subcommittee.  Th</w:t>
      </w:r>
      <w:r w:rsidR="00803F4C">
        <w:rPr>
          <w:rFonts w:ascii="Arial Narrow" w:hAnsi="Arial Narrow" w:cstheme="minorHAnsi"/>
        </w:rPr>
        <w:t>is</w:t>
      </w:r>
      <w:r w:rsidR="00D8566A">
        <w:rPr>
          <w:rFonts w:ascii="Arial Narrow" w:hAnsi="Arial Narrow" w:cstheme="minorHAnsi"/>
        </w:rPr>
        <w:t xml:space="preserve"> subcommittee met on a weekly basis through March 2012.  The committee identified its charge and identified specific areas of focus to achieve optimal cost saving initiatives.  T</w:t>
      </w:r>
      <w:r w:rsidR="00217463">
        <w:rPr>
          <w:rFonts w:ascii="Arial Narrow" w:hAnsi="Arial Narrow" w:cstheme="minorHAnsi"/>
        </w:rPr>
        <w:t>h</w:t>
      </w:r>
      <w:r w:rsidR="00D8566A">
        <w:rPr>
          <w:rFonts w:ascii="Arial Narrow" w:hAnsi="Arial Narrow" w:cstheme="minorHAnsi"/>
        </w:rPr>
        <w:t xml:space="preserve">e following report outlines the </w:t>
      </w:r>
      <w:r w:rsidR="004D55B5">
        <w:rPr>
          <w:rFonts w:ascii="Arial Narrow" w:hAnsi="Arial Narrow" w:cstheme="minorHAnsi"/>
        </w:rPr>
        <w:t xml:space="preserve">established </w:t>
      </w:r>
      <w:r w:rsidR="00D8566A">
        <w:rPr>
          <w:rFonts w:ascii="Arial Narrow" w:hAnsi="Arial Narrow" w:cstheme="minorHAnsi"/>
        </w:rPr>
        <w:t xml:space="preserve">charge for the Business Services and Processes </w:t>
      </w:r>
      <w:r w:rsidR="00803F4C">
        <w:rPr>
          <w:rFonts w:ascii="Arial Narrow" w:hAnsi="Arial Narrow" w:cstheme="minorHAnsi"/>
        </w:rPr>
        <w:t>subcommittee</w:t>
      </w:r>
      <w:r w:rsidR="00D8566A">
        <w:rPr>
          <w:rFonts w:ascii="Arial Narrow" w:hAnsi="Arial Narrow" w:cstheme="minorHAnsi"/>
        </w:rPr>
        <w:t xml:space="preserve">, focus areas, and recommendations for cost containment initiatives.  </w:t>
      </w:r>
      <w:r w:rsidR="00803F4C">
        <w:rPr>
          <w:rFonts w:ascii="Arial Narrow" w:hAnsi="Arial Narrow" w:cstheme="minorHAnsi"/>
        </w:rPr>
        <w:t>Members of this subcommittee</w:t>
      </w:r>
      <w:r w:rsidR="00D8566A">
        <w:rPr>
          <w:rFonts w:ascii="Arial Narrow" w:hAnsi="Arial Narrow" w:cstheme="minorHAnsi"/>
        </w:rPr>
        <w:t xml:space="preserve"> appreciate the opportunity to serve on the Task Force and look forward to continued collaborative efforts.</w:t>
      </w:r>
    </w:p>
    <w:p w:rsidR="005108AF" w:rsidRPr="004A7CC7" w:rsidRDefault="00374195" w:rsidP="00847F95">
      <w:pPr>
        <w:spacing w:before="240" w:after="0" w:line="240" w:lineRule="auto"/>
        <w:jc w:val="both"/>
        <w:rPr>
          <w:rFonts w:ascii="Arial Narrow" w:hAnsi="Arial Narrow" w:cstheme="minorHAnsi"/>
        </w:rPr>
      </w:pPr>
      <w:r w:rsidRPr="004A7CC7">
        <w:rPr>
          <w:rFonts w:ascii="Arial Narrow" w:hAnsi="Arial Narrow" w:cstheme="minorHAnsi"/>
          <w:b/>
        </w:rPr>
        <w:t>CHARGE</w:t>
      </w:r>
      <w:r w:rsidR="005108AF" w:rsidRPr="004A7CC7">
        <w:rPr>
          <w:rFonts w:ascii="Arial Narrow" w:hAnsi="Arial Narrow" w:cstheme="minorHAnsi"/>
          <w:b/>
        </w:rPr>
        <w:t xml:space="preserve">:  </w:t>
      </w:r>
      <w:r w:rsidR="005108AF" w:rsidRPr="004A7CC7">
        <w:rPr>
          <w:rFonts w:ascii="Arial Narrow" w:hAnsi="Arial Narrow" w:cstheme="minorHAnsi"/>
        </w:rPr>
        <w:t>To identify</w:t>
      </w:r>
      <w:r w:rsidR="00003F1F" w:rsidRPr="004A7CC7">
        <w:rPr>
          <w:rFonts w:ascii="Arial Narrow" w:hAnsi="Arial Narrow" w:cstheme="minorHAnsi"/>
        </w:rPr>
        <w:t xml:space="preserve"> potential gains in efficiency and cost sa</w:t>
      </w:r>
      <w:r w:rsidR="0042731F">
        <w:rPr>
          <w:rFonts w:ascii="Arial Narrow" w:hAnsi="Arial Narrow" w:cstheme="minorHAnsi"/>
        </w:rPr>
        <w:t>vings for the operation of the u</w:t>
      </w:r>
      <w:r w:rsidR="00003F1F" w:rsidRPr="004A7CC7">
        <w:rPr>
          <w:rFonts w:ascii="Arial Narrow" w:hAnsi="Arial Narrow" w:cstheme="minorHAnsi"/>
        </w:rPr>
        <w:t xml:space="preserve">niversity.   </w:t>
      </w:r>
    </w:p>
    <w:p w:rsidR="00003F1F" w:rsidRPr="004A7CC7" w:rsidRDefault="00374195" w:rsidP="00847F95">
      <w:pPr>
        <w:spacing w:before="240" w:after="0" w:line="240" w:lineRule="auto"/>
        <w:jc w:val="both"/>
        <w:rPr>
          <w:rFonts w:ascii="Arial Narrow" w:hAnsi="Arial Narrow" w:cstheme="minorHAnsi"/>
          <w:b/>
        </w:rPr>
      </w:pPr>
      <w:r w:rsidRPr="004A7CC7">
        <w:rPr>
          <w:rFonts w:ascii="Arial Narrow" w:hAnsi="Arial Narrow" w:cstheme="minorHAnsi"/>
          <w:b/>
        </w:rPr>
        <w:t>FOCUS AREAS</w:t>
      </w:r>
      <w:r w:rsidR="004539C7" w:rsidRPr="004A7CC7">
        <w:rPr>
          <w:rFonts w:ascii="Arial Narrow" w:hAnsi="Arial Narrow" w:cstheme="minorHAnsi"/>
          <w:b/>
        </w:rPr>
        <w:t>:</w:t>
      </w:r>
    </w:p>
    <w:p w:rsidR="004539C7" w:rsidRPr="008C4F07" w:rsidRDefault="00710B5C" w:rsidP="00847F95">
      <w:pPr>
        <w:pStyle w:val="ListParagraph"/>
        <w:numPr>
          <w:ilvl w:val="0"/>
          <w:numId w:val="1"/>
        </w:numPr>
        <w:spacing w:after="100" w:afterAutospacing="1"/>
        <w:jc w:val="both"/>
        <w:rPr>
          <w:rFonts w:ascii="Arial Narrow" w:hAnsi="Arial Narrow" w:cstheme="minorHAnsi"/>
          <w:sz w:val="22"/>
          <w:szCs w:val="22"/>
        </w:rPr>
      </w:pPr>
      <w:r>
        <w:rPr>
          <w:rFonts w:ascii="Arial Narrow" w:hAnsi="Arial Narrow" w:cstheme="minorHAnsi"/>
          <w:sz w:val="22"/>
          <w:szCs w:val="22"/>
        </w:rPr>
        <w:t xml:space="preserve">Technology </w:t>
      </w:r>
      <w:r w:rsidR="004539C7" w:rsidRPr="004A7CC7">
        <w:rPr>
          <w:rFonts w:ascii="Arial Narrow" w:hAnsi="Arial Narrow" w:cstheme="minorHAnsi"/>
          <w:sz w:val="22"/>
          <w:szCs w:val="22"/>
        </w:rPr>
        <w:t>Purchasing</w:t>
      </w:r>
    </w:p>
    <w:p w:rsidR="004539C7" w:rsidRPr="004A7CC7" w:rsidRDefault="004539C7" w:rsidP="00847F95">
      <w:pPr>
        <w:pStyle w:val="ListParagraph"/>
        <w:numPr>
          <w:ilvl w:val="0"/>
          <w:numId w:val="1"/>
        </w:numPr>
        <w:spacing w:after="100" w:afterAutospacing="1"/>
        <w:contextualSpacing w:val="0"/>
        <w:jc w:val="both"/>
        <w:rPr>
          <w:rFonts w:ascii="Arial Narrow" w:hAnsi="Arial Narrow" w:cstheme="minorHAnsi"/>
          <w:sz w:val="22"/>
          <w:szCs w:val="22"/>
        </w:rPr>
      </w:pPr>
      <w:r w:rsidRPr="004A7CC7">
        <w:rPr>
          <w:rFonts w:ascii="Arial Narrow" w:hAnsi="Arial Narrow" w:cstheme="minorHAnsi"/>
          <w:sz w:val="22"/>
          <w:szCs w:val="22"/>
        </w:rPr>
        <w:t>Campus Copying/Printing Cost</w:t>
      </w:r>
    </w:p>
    <w:p w:rsidR="005108AF" w:rsidRDefault="003B7972" w:rsidP="00847F95">
      <w:pPr>
        <w:pStyle w:val="ListParagraph"/>
        <w:numPr>
          <w:ilvl w:val="0"/>
          <w:numId w:val="1"/>
        </w:numPr>
        <w:spacing w:after="100" w:afterAutospacing="1"/>
        <w:contextualSpacing w:val="0"/>
        <w:jc w:val="both"/>
        <w:rPr>
          <w:rFonts w:ascii="Arial Narrow" w:hAnsi="Arial Narrow" w:cstheme="minorHAnsi"/>
          <w:sz w:val="22"/>
          <w:szCs w:val="22"/>
        </w:rPr>
      </w:pPr>
      <w:r w:rsidRPr="004A7CC7">
        <w:rPr>
          <w:rFonts w:ascii="Arial Narrow" w:hAnsi="Arial Narrow" w:cstheme="minorHAnsi"/>
          <w:sz w:val="22"/>
          <w:szCs w:val="22"/>
        </w:rPr>
        <w:t>Infrastructure Fee Processes - a</w:t>
      </w:r>
      <w:r w:rsidR="004539C7" w:rsidRPr="004A7CC7">
        <w:rPr>
          <w:rFonts w:ascii="Arial Narrow" w:hAnsi="Arial Narrow" w:cstheme="minorHAnsi"/>
          <w:sz w:val="22"/>
          <w:szCs w:val="22"/>
        </w:rPr>
        <w:t>nalysis within last 2 years</w:t>
      </w:r>
    </w:p>
    <w:p w:rsidR="00362C4E" w:rsidRPr="004A7CC7" w:rsidRDefault="00362C4E" w:rsidP="00847F95">
      <w:pPr>
        <w:pStyle w:val="ListParagraph"/>
        <w:numPr>
          <w:ilvl w:val="0"/>
          <w:numId w:val="1"/>
        </w:numPr>
        <w:spacing w:after="100" w:afterAutospacing="1"/>
        <w:contextualSpacing w:val="0"/>
        <w:jc w:val="both"/>
        <w:rPr>
          <w:rFonts w:ascii="Arial Narrow" w:hAnsi="Arial Narrow" w:cstheme="minorHAnsi"/>
          <w:sz w:val="22"/>
          <w:szCs w:val="22"/>
        </w:rPr>
      </w:pPr>
      <w:r>
        <w:rPr>
          <w:rFonts w:ascii="Arial Narrow" w:hAnsi="Arial Narrow" w:cstheme="minorHAnsi"/>
          <w:sz w:val="22"/>
          <w:szCs w:val="22"/>
        </w:rPr>
        <w:t>Zero-based Budgeting</w:t>
      </w:r>
    </w:p>
    <w:p w:rsidR="008E22BE" w:rsidRPr="004A7CC7" w:rsidRDefault="00BD4D42" w:rsidP="00847F95">
      <w:pPr>
        <w:pStyle w:val="ListParagraph"/>
        <w:numPr>
          <w:ilvl w:val="0"/>
          <w:numId w:val="1"/>
        </w:numPr>
        <w:spacing w:after="100" w:afterAutospacing="1"/>
        <w:contextualSpacing w:val="0"/>
        <w:jc w:val="both"/>
        <w:rPr>
          <w:rFonts w:ascii="Arial Narrow" w:hAnsi="Arial Narrow" w:cstheme="minorHAnsi"/>
          <w:sz w:val="22"/>
          <w:szCs w:val="22"/>
        </w:rPr>
      </w:pPr>
      <w:r w:rsidRPr="004A7CC7">
        <w:rPr>
          <w:rFonts w:ascii="Arial Narrow" w:hAnsi="Arial Narrow" w:cstheme="minorHAnsi"/>
          <w:sz w:val="22"/>
          <w:szCs w:val="22"/>
        </w:rPr>
        <w:t>T</w:t>
      </w:r>
      <w:r w:rsidR="005108AF" w:rsidRPr="004A7CC7">
        <w:rPr>
          <w:rFonts w:ascii="Arial Narrow" w:hAnsi="Arial Narrow" w:cstheme="minorHAnsi"/>
          <w:sz w:val="22"/>
          <w:szCs w:val="22"/>
        </w:rPr>
        <w:t xml:space="preserve">emporary </w:t>
      </w:r>
      <w:r w:rsidRPr="004A7CC7">
        <w:rPr>
          <w:rFonts w:ascii="Arial Narrow" w:hAnsi="Arial Narrow" w:cstheme="minorHAnsi"/>
          <w:sz w:val="22"/>
          <w:szCs w:val="22"/>
        </w:rPr>
        <w:t>S</w:t>
      </w:r>
      <w:r w:rsidR="005108AF" w:rsidRPr="004A7CC7">
        <w:rPr>
          <w:rFonts w:ascii="Arial Narrow" w:hAnsi="Arial Narrow" w:cstheme="minorHAnsi"/>
          <w:sz w:val="22"/>
          <w:szCs w:val="22"/>
        </w:rPr>
        <w:t xml:space="preserve">taffing </w:t>
      </w:r>
    </w:p>
    <w:p w:rsidR="004539C7" w:rsidRPr="004A7CC7" w:rsidRDefault="004539C7" w:rsidP="00847F95">
      <w:pPr>
        <w:pStyle w:val="ListParagraph"/>
        <w:numPr>
          <w:ilvl w:val="0"/>
          <w:numId w:val="1"/>
        </w:numPr>
        <w:spacing w:after="100" w:afterAutospacing="1"/>
        <w:contextualSpacing w:val="0"/>
        <w:jc w:val="both"/>
        <w:rPr>
          <w:rFonts w:ascii="Arial Narrow" w:hAnsi="Arial Narrow" w:cstheme="minorHAnsi"/>
          <w:sz w:val="22"/>
          <w:szCs w:val="22"/>
        </w:rPr>
      </w:pPr>
      <w:r w:rsidRPr="004A7CC7">
        <w:rPr>
          <w:rFonts w:ascii="Arial Narrow" w:hAnsi="Arial Narrow" w:cstheme="minorHAnsi"/>
          <w:sz w:val="22"/>
          <w:szCs w:val="22"/>
        </w:rPr>
        <w:t xml:space="preserve">Technology Fee </w:t>
      </w:r>
      <w:r w:rsidR="00046E22" w:rsidRPr="004A7CC7">
        <w:rPr>
          <w:rFonts w:ascii="Arial Narrow" w:hAnsi="Arial Narrow" w:cstheme="minorHAnsi"/>
          <w:sz w:val="22"/>
          <w:szCs w:val="22"/>
        </w:rPr>
        <w:t>Effectiveness</w:t>
      </w:r>
      <w:r w:rsidRPr="004A7CC7">
        <w:rPr>
          <w:rFonts w:ascii="Arial Narrow" w:hAnsi="Arial Narrow" w:cstheme="minorHAnsi"/>
          <w:sz w:val="22"/>
          <w:szCs w:val="22"/>
        </w:rPr>
        <w:t xml:space="preserve"> </w:t>
      </w:r>
    </w:p>
    <w:p w:rsidR="00BD4D42" w:rsidRPr="004A7CC7" w:rsidRDefault="00374195" w:rsidP="00847F95">
      <w:pPr>
        <w:spacing w:before="240" w:after="120" w:line="240" w:lineRule="auto"/>
        <w:jc w:val="both"/>
        <w:rPr>
          <w:rFonts w:ascii="Arial Narrow" w:hAnsi="Arial Narrow" w:cstheme="minorHAnsi"/>
          <w:b/>
        </w:rPr>
      </w:pPr>
      <w:r w:rsidRPr="004A7CC7">
        <w:rPr>
          <w:rFonts w:ascii="Arial Narrow" w:hAnsi="Arial Narrow" w:cstheme="minorHAnsi"/>
          <w:b/>
        </w:rPr>
        <w:t>ANALYSIS</w:t>
      </w:r>
      <w:r w:rsidR="00BD4D42" w:rsidRPr="004A7CC7">
        <w:rPr>
          <w:rFonts w:ascii="Arial Narrow" w:hAnsi="Arial Narrow" w:cstheme="minorHAnsi"/>
          <w:b/>
        </w:rPr>
        <w:t>:</w:t>
      </w:r>
    </w:p>
    <w:p w:rsidR="00374195" w:rsidRDefault="00710B5C" w:rsidP="00CE5911">
      <w:pPr>
        <w:spacing w:before="120" w:after="120" w:line="240" w:lineRule="auto"/>
        <w:jc w:val="both"/>
        <w:rPr>
          <w:rFonts w:ascii="Arial Narrow" w:hAnsi="Arial Narrow" w:cstheme="minorHAnsi"/>
        </w:rPr>
      </w:pPr>
      <w:r>
        <w:rPr>
          <w:rFonts w:ascii="Arial Narrow" w:hAnsi="Arial Narrow" w:cstheme="minorHAnsi"/>
          <w:b/>
          <w:u w:val="single"/>
        </w:rPr>
        <w:t xml:space="preserve">Technology </w:t>
      </w:r>
      <w:r w:rsidR="004539C7" w:rsidRPr="004A7CC7">
        <w:rPr>
          <w:rFonts w:ascii="Arial Narrow" w:hAnsi="Arial Narrow" w:cstheme="minorHAnsi"/>
          <w:b/>
          <w:u w:val="single"/>
        </w:rPr>
        <w:t>Purchasing</w:t>
      </w:r>
      <w:r w:rsidR="004539C7" w:rsidRPr="004A7CC7">
        <w:rPr>
          <w:rFonts w:ascii="Arial Narrow" w:hAnsi="Arial Narrow" w:cstheme="minorHAnsi"/>
        </w:rPr>
        <w:t xml:space="preserve"> – </w:t>
      </w:r>
      <w:r>
        <w:rPr>
          <w:rFonts w:ascii="Arial Narrow" w:hAnsi="Arial Narrow" w:cstheme="minorHAnsi"/>
        </w:rPr>
        <w:t>The committee conducted an analysis of the effects of costs of bulk purchasing compared with single-item purchasing of IT and Audio-</w:t>
      </w:r>
      <w:r w:rsidR="00B04717">
        <w:rPr>
          <w:rFonts w:ascii="Arial Narrow" w:hAnsi="Arial Narrow" w:cstheme="minorHAnsi"/>
        </w:rPr>
        <w:t>Visual (</w:t>
      </w:r>
      <w:r>
        <w:rPr>
          <w:rFonts w:ascii="Arial Narrow" w:hAnsi="Arial Narrow" w:cstheme="minorHAnsi"/>
        </w:rPr>
        <w:t>AV) equipment.</w:t>
      </w:r>
    </w:p>
    <w:p w:rsidR="00710B5C" w:rsidRDefault="00710B5C" w:rsidP="00710B5C">
      <w:pPr>
        <w:spacing w:before="120" w:after="120" w:line="240" w:lineRule="auto"/>
        <w:jc w:val="both"/>
        <w:rPr>
          <w:rFonts w:ascii="Arial Narrow" w:hAnsi="Arial Narrow" w:cstheme="minorHAnsi"/>
        </w:rPr>
      </w:pPr>
      <w:r>
        <w:rPr>
          <w:rFonts w:ascii="Arial Narrow" w:hAnsi="Arial Narrow" w:cstheme="minorHAnsi"/>
        </w:rPr>
        <w:t>Factors:</w:t>
      </w:r>
    </w:p>
    <w:p w:rsidR="00710B5C" w:rsidRPr="00710B5C" w:rsidRDefault="00710B5C" w:rsidP="00710B5C">
      <w:pPr>
        <w:pStyle w:val="ListParagraph"/>
        <w:numPr>
          <w:ilvl w:val="0"/>
          <w:numId w:val="10"/>
        </w:numPr>
        <w:spacing w:before="120" w:after="120"/>
        <w:jc w:val="both"/>
        <w:rPr>
          <w:rFonts w:ascii="Arial Narrow" w:hAnsi="Arial Narrow" w:cstheme="minorHAnsi"/>
        </w:rPr>
      </w:pPr>
      <w:r>
        <w:rPr>
          <w:rFonts w:ascii="Arial Narrow" w:hAnsi="Arial Narrow" w:cstheme="minorHAnsi"/>
          <w:sz w:val="22"/>
          <w:szCs w:val="22"/>
        </w:rPr>
        <w:t>Manufacturers are t</w:t>
      </w:r>
      <w:r w:rsidR="00C41723">
        <w:rPr>
          <w:rFonts w:ascii="Arial Narrow" w:hAnsi="Arial Narrow" w:cstheme="minorHAnsi"/>
          <w:sz w:val="22"/>
          <w:szCs w:val="22"/>
        </w:rPr>
        <w:t>r</w:t>
      </w:r>
      <w:r>
        <w:rPr>
          <w:rFonts w:ascii="Arial Narrow" w:hAnsi="Arial Narrow" w:cstheme="minorHAnsi"/>
          <w:sz w:val="22"/>
          <w:szCs w:val="22"/>
        </w:rPr>
        <w:t>ansitioning away from the single-unit, direct purchase model.</w:t>
      </w:r>
    </w:p>
    <w:p w:rsidR="00710B5C" w:rsidRPr="00710B5C" w:rsidRDefault="00710B5C" w:rsidP="00710B5C">
      <w:pPr>
        <w:pStyle w:val="ListParagraph"/>
        <w:numPr>
          <w:ilvl w:val="0"/>
          <w:numId w:val="10"/>
        </w:numPr>
        <w:spacing w:before="120" w:after="120"/>
        <w:jc w:val="both"/>
        <w:rPr>
          <w:rFonts w:ascii="Arial Narrow" w:hAnsi="Arial Narrow" w:cstheme="minorHAnsi"/>
        </w:rPr>
      </w:pPr>
      <w:r>
        <w:rPr>
          <w:rFonts w:ascii="Arial Narrow" w:hAnsi="Arial Narrow" w:cstheme="minorHAnsi"/>
          <w:sz w:val="22"/>
          <w:szCs w:val="22"/>
        </w:rPr>
        <w:t>An analysis of purchasing trends over 24 months indicates very little differentiation on units that are purchased either 1-at-a-time or in smaller quantities.</w:t>
      </w:r>
    </w:p>
    <w:p w:rsidR="00710B5C" w:rsidRPr="00710B5C" w:rsidRDefault="00710B5C" w:rsidP="00710B5C">
      <w:pPr>
        <w:pStyle w:val="ListParagraph"/>
        <w:numPr>
          <w:ilvl w:val="0"/>
          <w:numId w:val="10"/>
        </w:numPr>
        <w:spacing w:before="120" w:after="120"/>
        <w:jc w:val="both"/>
        <w:rPr>
          <w:rFonts w:ascii="Arial Narrow" w:hAnsi="Arial Narrow" w:cstheme="minorHAnsi"/>
        </w:rPr>
      </w:pPr>
      <w:r>
        <w:rPr>
          <w:rFonts w:ascii="Arial Narrow" w:hAnsi="Arial Narrow" w:cstheme="minorHAnsi"/>
          <w:sz w:val="22"/>
          <w:szCs w:val="22"/>
        </w:rPr>
        <w:t>Units purchased 1-at-a-time or in small quantities reflect a higher purchase price than similar computers through other sources, even though the units are purchased through the state “contract”.</w:t>
      </w:r>
    </w:p>
    <w:p w:rsidR="00710B5C" w:rsidRPr="00710B5C" w:rsidRDefault="00710B5C" w:rsidP="00710B5C">
      <w:pPr>
        <w:pStyle w:val="ListParagraph"/>
        <w:numPr>
          <w:ilvl w:val="0"/>
          <w:numId w:val="10"/>
        </w:numPr>
        <w:spacing w:before="120" w:after="120"/>
        <w:jc w:val="both"/>
        <w:rPr>
          <w:rFonts w:ascii="Arial Narrow" w:hAnsi="Arial Narrow" w:cstheme="minorHAnsi"/>
        </w:rPr>
      </w:pPr>
      <w:r>
        <w:rPr>
          <w:rFonts w:ascii="Arial Narrow" w:hAnsi="Arial Narrow" w:cstheme="minorHAnsi"/>
          <w:sz w:val="22"/>
          <w:szCs w:val="22"/>
        </w:rPr>
        <w:t>Lower costs per unit are realized when units are purchased in large quantit</w:t>
      </w:r>
      <w:r w:rsidR="00C41723">
        <w:rPr>
          <w:rFonts w:ascii="Arial Narrow" w:hAnsi="Arial Narrow" w:cstheme="minorHAnsi"/>
          <w:sz w:val="22"/>
          <w:szCs w:val="22"/>
        </w:rPr>
        <w:t>i</w:t>
      </w:r>
      <w:r>
        <w:rPr>
          <w:rFonts w:ascii="Arial Narrow" w:hAnsi="Arial Narrow" w:cstheme="minorHAnsi"/>
          <w:sz w:val="22"/>
          <w:szCs w:val="22"/>
        </w:rPr>
        <w:t>es/in bulk.</w:t>
      </w:r>
    </w:p>
    <w:p w:rsidR="00CE5911" w:rsidRPr="004A7CC7" w:rsidRDefault="00CD47CC" w:rsidP="00CE5911">
      <w:pPr>
        <w:spacing w:before="120" w:after="120" w:line="240" w:lineRule="auto"/>
        <w:jc w:val="both"/>
        <w:rPr>
          <w:rFonts w:ascii="Arial Narrow" w:hAnsi="Arial Narrow" w:cstheme="minorHAnsi"/>
        </w:rPr>
      </w:pPr>
      <w:r w:rsidRPr="00CD47CC">
        <w:rPr>
          <w:rFonts w:ascii="Arial Narrow" w:hAnsi="Arial Narrow" w:cstheme="minorHAnsi"/>
          <w:u w:val="single"/>
        </w:rPr>
        <w:t>Recom</w:t>
      </w:r>
      <w:r w:rsidR="00CE5911">
        <w:rPr>
          <w:rFonts w:ascii="Arial Narrow" w:hAnsi="Arial Narrow" w:cstheme="minorHAnsi"/>
          <w:u w:val="single"/>
        </w:rPr>
        <w:t>mendation</w:t>
      </w:r>
      <w:r w:rsidR="00CE5911" w:rsidRPr="00CE5911">
        <w:rPr>
          <w:rFonts w:ascii="Arial Narrow" w:hAnsi="Arial Narrow" w:cstheme="minorHAnsi"/>
        </w:rPr>
        <w:t xml:space="preserve"> </w:t>
      </w:r>
      <w:r w:rsidR="00803F4C">
        <w:rPr>
          <w:rFonts w:ascii="Arial Narrow" w:hAnsi="Arial Narrow" w:cstheme="minorHAnsi"/>
        </w:rPr>
        <w:t>–</w:t>
      </w:r>
      <w:r w:rsidR="00CE5911" w:rsidRPr="00CE5911">
        <w:rPr>
          <w:rFonts w:ascii="Arial Narrow" w:hAnsi="Arial Narrow" w:cstheme="minorHAnsi"/>
        </w:rPr>
        <w:t xml:space="preserve"> </w:t>
      </w:r>
      <w:r w:rsidR="00803F4C">
        <w:rPr>
          <w:rFonts w:ascii="Arial Narrow" w:hAnsi="Arial Narrow" w:cstheme="minorHAnsi"/>
        </w:rPr>
        <w:t>Adoption of a</w:t>
      </w:r>
      <w:r w:rsidR="00CE5911" w:rsidRPr="004A7CC7">
        <w:rPr>
          <w:rFonts w:ascii="Arial Narrow" w:hAnsi="Arial Narrow" w:cstheme="minorHAnsi"/>
        </w:rPr>
        <w:t xml:space="preserve"> </w:t>
      </w:r>
      <w:r w:rsidR="00803F4C">
        <w:rPr>
          <w:rFonts w:ascii="Arial Narrow" w:hAnsi="Arial Narrow" w:cstheme="minorHAnsi"/>
        </w:rPr>
        <w:t>procedure</w:t>
      </w:r>
      <w:r w:rsidR="00CE5911" w:rsidRPr="004A7CC7">
        <w:rPr>
          <w:rFonts w:ascii="Arial Narrow" w:hAnsi="Arial Narrow" w:cstheme="minorHAnsi"/>
        </w:rPr>
        <w:t xml:space="preserve"> </w:t>
      </w:r>
      <w:r w:rsidR="00803F4C">
        <w:rPr>
          <w:rFonts w:ascii="Arial Narrow" w:hAnsi="Arial Narrow" w:cstheme="minorHAnsi"/>
        </w:rPr>
        <w:t>by</w:t>
      </w:r>
      <w:r w:rsidR="00CE5911" w:rsidRPr="004A7CC7">
        <w:rPr>
          <w:rFonts w:ascii="Arial Narrow" w:hAnsi="Arial Narrow" w:cstheme="minorHAnsi"/>
        </w:rPr>
        <w:t xml:space="preserve"> Arkansas State University</w:t>
      </w:r>
      <w:r w:rsidR="00803F4C">
        <w:rPr>
          <w:rFonts w:ascii="Arial Narrow" w:hAnsi="Arial Narrow" w:cstheme="minorHAnsi"/>
        </w:rPr>
        <w:t xml:space="preserve"> (Appendix A)</w:t>
      </w:r>
      <w:r w:rsidR="00CE5911" w:rsidRPr="004A7CC7">
        <w:rPr>
          <w:rFonts w:ascii="Arial Narrow" w:hAnsi="Arial Narrow" w:cstheme="minorHAnsi"/>
        </w:rPr>
        <w:t xml:space="preserve"> that all computers and mobile computing devices </w:t>
      </w:r>
      <w:r w:rsidR="00B04717" w:rsidRPr="004A7CC7">
        <w:rPr>
          <w:rFonts w:ascii="Arial Narrow" w:hAnsi="Arial Narrow" w:cstheme="minorHAnsi"/>
        </w:rPr>
        <w:t>are</w:t>
      </w:r>
      <w:r w:rsidR="00CE5911" w:rsidRPr="004A7CC7">
        <w:rPr>
          <w:rFonts w:ascii="Arial Narrow" w:hAnsi="Arial Narrow" w:cstheme="minorHAnsi"/>
        </w:rPr>
        <w:t xml:space="preserve"> purchased from a common pool coordinated by Information and Technology Services.  Equipment included in the </w:t>
      </w:r>
      <w:r w:rsidR="00CE5911">
        <w:rPr>
          <w:rFonts w:ascii="Arial Narrow" w:hAnsi="Arial Narrow" w:cstheme="minorHAnsi"/>
        </w:rPr>
        <w:t xml:space="preserve">scope of this </w:t>
      </w:r>
      <w:r w:rsidR="00803F4C">
        <w:rPr>
          <w:rFonts w:ascii="Arial Narrow" w:hAnsi="Arial Narrow" w:cstheme="minorHAnsi"/>
        </w:rPr>
        <w:t>procedure would</w:t>
      </w:r>
      <w:r w:rsidR="00CE5911">
        <w:rPr>
          <w:rFonts w:ascii="Arial Narrow" w:hAnsi="Arial Narrow" w:cstheme="minorHAnsi"/>
        </w:rPr>
        <w:t xml:space="preserve"> include: </w:t>
      </w:r>
      <w:r w:rsidR="00CE5911" w:rsidRPr="004A7CC7">
        <w:rPr>
          <w:rFonts w:ascii="Arial Narrow" w:hAnsi="Arial Narrow" w:cstheme="minorHAnsi"/>
        </w:rPr>
        <w:t>computers (desktops, laptops, netbooks, etc.), mobile computing devices and multimedia and Audio Visual devices (projectors, smart boards, presentation systems, control systems, etc.)</w:t>
      </w:r>
    </w:p>
    <w:p w:rsidR="00710B5C" w:rsidRDefault="00710B5C" w:rsidP="00CE5911">
      <w:pPr>
        <w:spacing w:before="120" w:after="120" w:line="240" w:lineRule="auto"/>
        <w:jc w:val="both"/>
        <w:rPr>
          <w:rFonts w:ascii="Arial Narrow" w:hAnsi="Arial Narrow" w:cstheme="minorHAnsi"/>
        </w:rPr>
      </w:pPr>
      <w:r>
        <w:rPr>
          <w:rFonts w:ascii="Arial Narrow" w:hAnsi="Arial Narrow" w:cstheme="minorHAnsi"/>
        </w:rPr>
        <w:t>All computer purchases funded by fees should be bundled for quantity buys at the beginning of the fiscal year.</w:t>
      </w:r>
    </w:p>
    <w:p w:rsidR="00CE5911" w:rsidRPr="004A7CC7" w:rsidRDefault="00CE5911" w:rsidP="00CE5911">
      <w:pPr>
        <w:spacing w:before="120" w:after="120" w:line="240" w:lineRule="auto"/>
        <w:jc w:val="both"/>
        <w:rPr>
          <w:rFonts w:ascii="Arial Narrow" w:hAnsi="Arial Narrow" w:cstheme="minorHAnsi"/>
        </w:rPr>
      </w:pPr>
      <w:r w:rsidRPr="004A7CC7">
        <w:rPr>
          <w:rFonts w:ascii="Arial Narrow" w:hAnsi="Arial Narrow" w:cstheme="minorHAnsi"/>
        </w:rPr>
        <w:t xml:space="preserve">All computers </w:t>
      </w:r>
      <w:r w:rsidR="00803F4C">
        <w:rPr>
          <w:rFonts w:ascii="Arial Narrow" w:hAnsi="Arial Narrow" w:cstheme="minorHAnsi"/>
        </w:rPr>
        <w:t>should</w:t>
      </w:r>
      <w:r w:rsidRPr="004A7CC7">
        <w:rPr>
          <w:rFonts w:ascii="Arial Narrow" w:hAnsi="Arial Narrow" w:cstheme="minorHAnsi"/>
        </w:rPr>
        <w:t xml:space="preserve"> be purchased using a purchase order number.  Procurement cards </w:t>
      </w:r>
      <w:r w:rsidR="00803F4C">
        <w:rPr>
          <w:rFonts w:ascii="Arial Narrow" w:hAnsi="Arial Narrow" w:cstheme="minorHAnsi"/>
        </w:rPr>
        <w:t>should</w:t>
      </w:r>
      <w:r w:rsidRPr="004A7CC7">
        <w:rPr>
          <w:rFonts w:ascii="Arial Narrow" w:hAnsi="Arial Narrow" w:cstheme="minorHAnsi"/>
        </w:rPr>
        <w:t xml:space="preserve"> not be used to purchase these devices unless </w:t>
      </w:r>
      <w:r w:rsidR="00803F4C">
        <w:rPr>
          <w:rFonts w:ascii="Arial Narrow" w:hAnsi="Arial Narrow" w:cstheme="minorHAnsi"/>
        </w:rPr>
        <w:t>utilized</w:t>
      </w:r>
      <w:r w:rsidRPr="004A7CC7">
        <w:rPr>
          <w:rFonts w:ascii="Arial Narrow" w:hAnsi="Arial Narrow" w:cstheme="minorHAnsi"/>
        </w:rPr>
        <w:t xml:space="preserve"> within the university.  Personal purchases of computers for the university </w:t>
      </w:r>
      <w:r w:rsidR="00803F4C">
        <w:rPr>
          <w:rFonts w:ascii="Arial Narrow" w:hAnsi="Arial Narrow" w:cstheme="minorHAnsi"/>
        </w:rPr>
        <w:t>would</w:t>
      </w:r>
      <w:r w:rsidRPr="004A7CC7">
        <w:rPr>
          <w:rFonts w:ascii="Arial Narrow" w:hAnsi="Arial Narrow" w:cstheme="minorHAnsi"/>
        </w:rPr>
        <w:t xml:space="preserve"> not be reimbursed.</w:t>
      </w:r>
    </w:p>
    <w:p w:rsidR="00CE5911" w:rsidRDefault="00803F4C" w:rsidP="00CE5911">
      <w:pPr>
        <w:spacing w:before="120" w:after="240" w:line="240" w:lineRule="auto"/>
        <w:jc w:val="both"/>
        <w:rPr>
          <w:rFonts w:ascii="Arial Narrow" w:hAnsi="Arial Narrow" w:cstheme="minorHAnsi"/>
        </w:rPr>
      </w:pPr>
      <w:r>
        <w:rPr>
          <w:rFonts w:ascii="Arial Narrow" w:hAnsi="Arial Narrow" w:cstheme="minorHAnsi"/>
        </w:rPr>
        <w:t>Exceptions to the</w:t>
      </w:r>
      <w:r w:rsidR="00CE5911" w:rsidRPr="004A7CC7">
        <w:rPr>
          <w:rFonts w:ascii="Arial Narrow" w:hAnsi="Arial Narrow" w:cstheme="minorHAnsi"/>
        </w:rPr>
        <w:t xml:space="preserve"> </w:t>
      </w:r>
      <w:r>
        <w:rPr>
          <w:rFonts w:ascii="Arial Narrow" w:hAnsi="Arial Narrow" w:cstheme="minorHAnsi"/>
        </w:rPr>
        <w:t>procedure</w:t>
      </w:r>
      <w:r w:rsidR="00CE5911" w:rsidRPr="004A7CC7">
        <w:rPr>
          <w:rFonts w:ascii="Arial Narrow" w:hAnsi="Arial Narrow" w:cstheme="minorHAnsi"/>
        </w:rPr>
        <w:t xml:space="preserve"> </w:t>
      </w:r>
      <w:r>
        <w:rPr>
          <w:rFonts w:ascii="Arial Narrow" w:hAnsi="Arial Narrow" w:cstheme="minorHAnsi"/>
        </w:rPr>
        <w:t xml:space="preserve">would </w:t>
      </w:r>
      <w:r w:rsidR="00CE5911" w:rsidRPr="004A7CC7">
        <w:rPr>
          <w:rFonts w:ascii="Arial Narrow" w:hAnsi="Arial Narrow" w:cstheme="minorHAnsi"/>
        </w:rPr>
        <w:t>require approval of the Chief Financial Officer, IT Services</w:t>
      </w:r>
      <w:r>
        <w:rPr>
          <w:rFonts w:ascii="Arial Narrow" w:hAnsi="Arial Narrow" w:cstheme="minorHAnsi"/>
        </w:rPr>
        <w:t>,</w:t>
      </w:r>
      <w:r w:rsidR="00CE5911" w:rsidRPr="004A7CC7">
        <w:rPr>
          <w:rFonts w:ascii="Arial Narrow" w:hAnsi="Arial Narrow" w:cstheme="minorHAnsi"/>
        </w:rPr>
        <w:t xml:space="preserve"> and the respective Vice Chancellor.</w:t>
      </w:r>
    </w:p>
    <w:p w:rsidR="00710B5C" w:rsidRDefault="00710B5C" w:rsidP="00CE5911">
      <w:pPr>
        <w:spacing w:before="120" w:after="240" w:line="240" w:lineRule="auto"/>
        <w:jc w:val="both"/>
        <w:rPr>
          <w:rFonts w:ascii="Arial Narrow" w:hAnsi="Arial Narrow" w:cstheme="minorHAnsi"/>
        </w:rPr>
      </w:pPr>
    </w:p>
    <w:p w:rsidR="00374195" w:rsidRPr="004A7CC7" w:rsidRDefault="00374195" w:rsidP="00847F95">
      <w:pPr>
        <w:spacing w:before="120" w:after="0" w:line="240" w:lineRule="auto"/>
        <w:jc w:val="both"/>
        <w:rPr>
          <w:rFonts w:ascii="Arial Narrow" w:hAnsi="Arial Narrow" w:cstheme="minorHAnsi"/>
        </w:rPr>
      </w:pPr>
      <w:r w:rsidRPr="004A7CC7">
        <w:rPr>
          <w:rFonts w:ascii="Arial Narrow" w:hAnsi="Arial Narrow" w:cstheme="minorHAnsi"/>
          <w:b/>
          <w:u w:val="single"/>
        </w:rPr>
        <w:t>Campus Copying/Printing Cost</w:t>
      </w:r>
      <w:r w:rsidRPr="004A7CC7">
        <w:rPr>
          <w:rFonts w:ascii="Arial Narrow" w:hAnsi="Arial Narrow" w:cstheme="minorHAnsi"/>
        </w:rPr>
        <w:t xml:space="preserve"> – During FY11, the university purchased a total of 32 printers at a total cost of $14,027.28 and 3,247 ink and toner cartridges at a total cost of $184,021.98.</w:t>
      </w:r>
    </w:p>
    <w:p w:rsidR="005037EE" w:rsidRPr="004A7CC7" w:rsidRDefault="00803F4C" w:rsidP="00847F95">
      <w:pPr>
        <w:spacing w:before="120" w:after="0" w:line="240" w:lineRule="auto"/>
        <w:jc w:val="both"/>
        <w:rPr>
          <w:rFonts w:ascii="Arial Narrow" w:hAnsi="Arial Narrow" w:cstheme="minorHAnsi"/>
        </w:rPr>
      </w:pPr>
      <w:r>
        <w:rPr>
          <w:rFonts w:ascii="Arial Narrow" w:hAnsi="Arial Narrow" w:cstheme="minorHAnsi"/>
        </w:rPr>
        <w:t>The subcommittee researched the number of pages</w:t>
      </w:r>
      <w:r w:rsidR="005037EE" w:rsidRPr="004A7CC7">
        <w:rPr>
          <w:rFonts w:ascii="Arial Narrow" w:hAnsi="Arial Narrow" w:cstheme="minorHAnsi"/>
        </w:rPr>
        <w:t xml:space="preserve"> that can be printed</w:t>
      </w:r>
      <w:r>
        <w:rPr>
          <w:rFonts w:ascii="Arial Narrow" w:hAnsi="Arial Narrow" w:cstheme="minorHAnsi"/>
        </w:rPr>
        <w:t>.  Throughout this review, multiple</w:t>
      </w:r>
      <w:r w:rsidR="005037EE" w:rsidRPr="004A7CC7">
        <w:rPr>
          <w:rFonts w:ascii="Arial Narrow" w:hAnsi="Arial Narrow" w:cstheme="minorHAnsi"/>
        </w:rPr>
        <w:t xml:space="preserve"> factors</w:t>
      </w:r>
      <w:r>
        <w:rPr>
          <w:rFonts w:ascii="Arial Narrow" w:hAnsi="Arial Narrow" w:cstheme="minorHAnsi"/>
        </w:rPr>
        <w:t xml:space="preserve"> were considered</w:t>
      </w:r>
      <w:r w:rsidR="005037EE" w:rsidRPr="004A7CC7">
        <w:rPr>
          <w:rFonts w:ascii="Arial Narrow" w:hAnsi="Arial Narrow" w:cstheme="minorHAnsi"/>
        </w:rPr>
        <w:t xml:space="preserve">, such as the type of pages printed (text only, pictures, draft quality, etc.) and the amount of usage (ink and toner dry out, printers perform regular cleaning that uses materials, etc.)  Manufacturers </w:t>
      </w:r>
      <w:r>
        <w:rPr>
          <w:rFonts w:ascii="Arial Narrow" w:hAnsi="Arial Narrow" w:cstheme="minorHAnsi"/>
        </w:rPr>
        <w:t>provide</w:t>
      </w:r>
      <w:r w:rsidR="005037EE" w:rsidRPr="004A7CC7">
        <w:rPr>
          <w:rFonts w:ascii="Arial Narrow" w:hAnsi="Arial Narrow" w:cstheme="minorHAnsi"/>
        </w:rPr>
        <w:t xml:space="preserve"> consumers</w:t>
      </w:r>
      <w:r>
        <w:rPr>
          <w:rFonts w:ascii="Arial Narrow" w:hAnsi="Arial Narrow" w:cstheme="minorHAnsi"/>
        </w:rPr>
        <w:t xml:space="preserve"> with</w:t>
      </w:r>
      <w:r w:rsidR="005037EE" w:rsidRPr="004A7CC7">
        <w:rPr>
          <w:rFonts w:ascii="Arial Narrow" w:hAnsi="Arial Narrow" w:cstheme="minorHAnsi"/>
        </w:rPr>
        <w:t xml:space="preserve"> a</w:t>
      </w:r>
      <w:r>
        <w:rPr>
          <w:rFonts w:ascii="Arial Narrow" w:hAnsi="Arial Narrow" w:cstheme="minorHAnsi"/>
        </w:rPr>
        <w:t xml:space="preserve"> print</w:t>
      </w:r>
      <w:r w:rsidR="005037EE" w:rsidRPr="004A7CC7">
        <w:rPr>
          <w:rFonts w:ascii="Arial Narrow" w:hAnsi="Arial Narrow" w:cstheme="minorHAnsi"/>
        </w:rPr>
        <w:t xml:space="preserve"> number based upon small amounts of ink per page (about 5% in text) and a little downtime between printing to prevent drying.  Therefore, using the numbers</w:t>
      </w:r>
      <w:r>
        <w:rPr>
          <w:rFonts w:ascii="Arial Narrow" w:hAnsi="Arial Narrow" w:cstheme="minorHAnsi"/>
        </w:rPr>
        <w:t xml:space="preserve"> provided by the manufacture</w:t>
      </w:r>
      <w:r w:rsidR="005037EE" w:rsidRPr="004A7CC7">
        <w:rPr>
          <w:rFonts w:ascii="Arial Narrow" w:hAnsi="Arial Narrow" w:cstheme="minorHAnsi"/>
        </w:rPr>
        <w:t xml:space="preserve"> would be an overestimation of usage.</w:t>
      </w:r>
    </w:p>
    <w:p w:rsidR="005037EE" w:rsidRPr="004A7CC7" w:rsidRDefault="005037EE" w:rsidP="00847F95">
      <w:pPr>
        <w:spacing w:before="120" w:after="0" w:line="240" w:lineRule="auto"/>
        <w:jc w:val="both"/>
        <w:rPr>
          <w:rFonts w:ascii="Arial Narrow" w:hAnsi="Arial Narrow" w:cstheme="minorHAnsi"/>
        </w:rPr>
      </w:pPr>
      <w:r w:rsidRPr="004A7CC7">
        <w:rPr>
          <w:rFonts w:ascii="Arial Narrow" w:hAnsi="Arial Narrow" w:cstheme="minorHAnsi"/>
        </w:rPr>
        <w:t>In analyzing the data, we have assumed that most black inkjet cartridges will print a</w:t>
      </w:r>
      <w:r w:rsidR="00803F4C">
        <w:rPr>
          <w:rFonts w:ascii="Arial Narrow" w:hAnsi="Arial Narrow" w:cstheme="minorHAnsi"/>
        </w:rPr>
        <w:t>pproximately 500 copies per cartridge.  B</w:t>
      </w:r>
      <w:r w:rsidRPr="004A7CC7">
        <w:rPr>
          <w:rFonts w:ascii="Arial Narrow" w:hAnsi="Arial Narrow" w:cstheme="minorHAnsi"/>
        </w:rPr>
        <w:t>lack laser</w:t>
      </w:r>
      <w:r w:rsidR="00803F4C">
        <w:rPr>
          <w:rFonts w:ascii="Arial Narrow" w:hAnsi="Arial Narrow" w:cstheme="minorHAnsi"/>
        </w:rPr>
        <w:t xml:space="preserve"> </w:t>
      </w:r>
      <w:r w:rsidRPr="004A7CC7">
        <w:rPr>
          <w:rFonts w:ascii="Arial Narrow" w:hAnsi="Arial Narrow" w:cstheme="minorHAnsi"/>
        </w:rPr>
        <w:t xml:space="preserve">jet cartridges will print </w:t>
      </w:r>
      <w:r w:rsidR="00803F4C">
        <w:rPr>
          <w:rFonts w:ascii="Arial Narrow" w:hAnsi="Arial Narrow" w:cstheme="minorHAnsi"/>
        </w:rPr>
        <w:t>approximately</w:t>
      </w:r>
      <w:r w:rsidRPr="004A7CC7">
        <w:rPr>
          <w:rFonts w:ascii="Arial Narrow" w:hAnsi="Arial Narrow" w:cstheme="minorHAnsi"/>
        </w:rPr>
        <w:t xml:space="preserve"> 2,000 copies per cartridge.  For color cartridges, we assume 500 pages for each color in ink and 1,000 pages for each color toner.  This assumes that most of the pages are text and that the printer is used on a daily basis to prevent drying out and caking of toner.  With this analysis, we </w:t>
      </w:r>
      <w:r w:rsidR="00803F4C">
        <w:rPr>
          <w:rFonts w:ascii="Arial Narrow" w:hAnsi="Arial Narrow" w:cstheme="minorHAnsi"/>
        </w:rPr>
        <w:t>determine</w:t>
      </w:r>
      <w:r w:rsidRPr="004A7CC7">
        <w:rPr>
          <w:rFonts w:ascii="Arial Narrow" w:hAnsi="Arial Narrow" w:cstheme="minorHAnsi"/>
        </w:rPr>
        <w:t xml:space="preserve"> that the number of cartridges purchased will print </w:t>
      </w:r>
      <w:r w:rsidR="00803F4C">
        <w:rPr>
          <w:rFonts w:ascii="Arial Narrow" w:hAnsi="Arial Narrow" w:cstheme="minorHAnsi"/>
        </w:rPr>
        <w:t>approximately</w:t>
      </w:r>
      <w:r w:rsidRPr="004A7CC7">
        <w:rPr>
          <w:rFonts w:ascii="Arial Narrow" w:hAnsi="Arial Narrow" w:cstheme="minorHAnsi"/>
        </w:rPr>
        <w:t xml:space="preserve"> 2.95 million pages of paper.  This gives us an approximate cost of $.0625 per page printed.</w:t>
      </w:r>
    </w:p>
    <w:p w:rsidR="00460464" w:rsidRDefault="00460464" w:rsidP="00847F95">
      <w:pPr>
        <w:spacing w:before="240" w:after="0" w:line="240" w:lineRule="auto"/>
        <w:jc w:val="both"/>
        <w:rPr>
          <w:rFonts w:ascii="Arial Narrow" w:hAnsi="Arial Narrow" w:cstheme="minorHAnsi"/>
        </w:rPr>
      </w:pPr>
    </w:p>
    <w:p w:rsidR="00362C4E" w:rsidRPr="00460464" w:rsidRDefault="00460464" w:rsidP="00847F95">
      <w:pPr>
        <w:spacing w:before="120" w:after="0" w:line="240" w:lineRule="auto"/>
        <w:jc w:val="both"/>
        <w:rPr>
          <w:rFonts w:ascii="Arial Narrow" w:hAnsi="Arial Narrow" w:cstheme="minorHAnsi"/>
        </w:rPr>
      </w:pPr>
      <w:r>
        <w:rPr>
          <w:rFonts w:ascii="Arial Narrow" w:hAnsi="Arial Narrow" w:cstheme="minorHAnsi"/>
          <w:u w:val="single"/>
        </w:rPr>
        <w:t>Recommend</w:t>
      </w:r>
      <w:r w:rsidR="00196CF8">
        <w:rPr>
          <w:rFonts w:ascii="Arial Narrow" w:hAnsi="Arial Narrow" w:cstheme="minorHAnsi"/>
          <w:u w:val="single"/>
        </w:rPr>
        <w:t>ation</w:t>
      </w:r>
      <w:r w:rsidR="00196CF8" w:rsidRPr="00196CF8">
        <w:rPr>
          <w:rFonts w:ascii="Arial Narrow" w:hAnsi="Arial Narrow" w:cstheme="minorHAnsi"/>
        </w:rPr>
        <w:t xml:space="preserve"> - </w:t>
      </w:r>
      <w:r w:rsidR="0086017B" w:rsidRPr="00460464">
        <w:rPr>
          <w:rFonts w:ascii="Arial Narrow" w:hAnsi="Arial Narrow" w:cstheme="minorHAnsi"/>
        </w:rPr>
        <w:t xml:space="preserve">The toner costs for printing a similar page using a networked copier will be </w:t>
      </w:r>
      <w:r w:rsidR="00803F4C">
        <w:rPr>
          <w:rFonts w:ascii="Arial Narrow" w:hAnsi="Arial Narrow" w:cstheme="minorHAnsi"/>
        </w:rPr>
        <w:t>approximately</w:t>
      </w:r>
      <w:r w:rsidR="0086017B" w:rsidRPr="00460464">
        <w:rPr>
          <w:rFonts w:ascii="Arial Narrow" w:hAnsi="Arial Narrow" w:cstheme="minorHAnsi"/>
        </w:rPr>
        <w:t xml:space="preserve"> $.01 per page region.  Given this</w:t>
      </w:r>
      <w:r w:rsidR="00803F4C">
        <w:rPr>
          <w:rFonts w:ascii="Arial Narrow" w:hAnsi="Arial Narrow" w:cstheme="minorHAnsi"/>
        </w:rPr>
        <w:t xml:space="preserve"> information</w:t>
      </w:r>
      <w:r w:rsidR="0086017B" w:rsidRPr="00460464">
        <w:rPr>
          <w:rFonts w:ascii="Arial Narrow" w:hAnsi="Arial Narrow" w:cstheme="minorHAnsi"/>
        </w:rPr>
        <w:t>, the above pages could be printed for a total cost of $29,500 in toner charges, which would be a savings of about $155,000 in ink and toner.</w:t>
      </w:r>
    </w:p>
    <w:p w:rsidR="00710B5C" w:rsidRDefault="00710B5C" w:rsidP="00847F95">
      <w:pPr>
        <w:spacing w:before="120" w:after="0" w:line="240" w:lineRule="auto"/>
        <w:jc w:val="both"/>
        <w:rPr>
          <w:rFonts w:ascii="Arial Narrow" w:hAnsi="Arial Narrow" w:cstheme="minorHAnsi"/>
        </w:rPr>
      </w:pPr>
      <w:r>
        <w:rPr>
          <w:rFonts w:ascii="Arial Narrow" w:hAnsi="Arial Narrow" w:cstheme="minorHAnsi"/>
        </w:rPr>
        <w:t xml:space="preserve">The university should solicit vendors for a comprehensive study of printing on campus and identify proposals that manage printing solutions across the enterprise for a fixed-cost based on printing </w:t>
      </w:r>
      <w:r w:rsidR="00B04717">
        <w:rPr>
          <w:rFonts w:ascii="Arial Narrow" w:hAnsi="Arial Narrow" w:cstheme="minorHAnsi"/>
        </w:rPr>
        <w:t>quantities</w:t>
      </w:r>
      <w:r>
        <w:rPr>
          <w:rFonts w:ascii="Arial Narrow" w:hAnsi="Arial Narrow" w:cstheme="minorHAnsi"/>
        </w:rPr>
        <w:t>.</w:t>
      </w:r>
    </w:p>
    <w:p w:rsidR="0086017B" w:rsidRPr="004A7CC7" w:rsidRDefault="0086017B" w:rsidP="00847F95">
      <w:pPr>
        <w:spacing w:before="120" w:after="0" w:line="240" w:lineRule="auto"/>
        <w:jc w:val="both"/>
        <w:rPr>
          <w:rFonts w:ascii="Arial Narrow" w:hAnsi="Arial Narrow" w:cstheme="minorHAnsi"/>
        </w:rPr>
      </w:pPr>
      <w:r w:rsidRPr="004A7CC7">
        <w:rPr>
          <w:rFonts w:ascii="Arial Narrow" w:hAnsi="Arial Narrow" w:cstheme="minorHAnsi"/>
        </w:rPr>
        <w:t>This analysis does not take into account the other costs associated with printing and copying.  Printers purchased show the average printer on campus costs about $400.  A network copier for use in a small office will cost anywhere from 5-10 times that price.  There is also cost of maintenance, as copiers tend to require servicing after a significant number (usually in the 100’s of thousands range)</w:t>
      </w:r>
      <w:r w:rsidR="00211144" w:rsidRPr="004A7CC7">
        <w:rPr>
          <w:rFonts w:ascii="Arial Narrow" w:hAnsi="Arial Narrow" w:cstheme="minorHAnsi"/>
        </w:rPr>
        <w:t xml:space="preserve"> </w:t>
      </w:r>
      <w:r w:rsidRPr="004A7CC7">
        <w:rPr>
          <w:rFonts w:ascii="Arial Narrow" w:hAnsi="Arial Narrow" w:cstheme="minorHAnsi"/>
        </w:rPr>
        <w:t>of pages have been printed.  Printers rarely reach that level and are normally discarded by that time.</w:t>
      </w:r>
    </w:p>
    <w:p w:rsidR="0086017B" w:rsidRPr="004A7CC7" w:rsidRDefault="0086017B" w:rsidP="00847F95">
      <w:pPr>
        <w:spacing w:before="120" w:after="0" w:line="240" w:lineRule="auto"/>
        <w:jc w:val="both"/>
        <w:rPr>
          <w:rFonts w:ascii="Arial Narrow" w:hAnsi="Arial Narrow" w:cstheme="minorHAnsi"/>
        </w:rPr>
      </w:pPr>
      <w:r w:rsidRPr="004A7CC7">
        <w:rPr>
          <w:rFonts w:ascii="Arial Narrow" w:hAnsi="Arial Narrow" w:cstheme="minorHAnsi"/>
        </w:rPr>
        <w:t>This analysis does not take into account the ability to centrally locate a copier such that many people can use it conveniently.</w:t>
      </w:r>
    </w:p>
    <w:p w:rsidR="00374195" w:rsidRPr="004A7CC7" w:rsidRDefault="0086017B" w:rsidP="00847F95">
      <w:pPr>
        <w:spacing w:before="120" w:after="0" w:line="240" w:lineRule="auto"/>
        <w:jc w:val="both"/>
        <w:rPr>
          <w:rFonts w:ascii="Arial Narrow" w:hAnsi="Arial Narrow" w:cstheme="minorHAnsi"/>
        </w:rPr>
      </w:pPr>
      <w:r w:rsidRPr="004A7CC7">
        <w:rPr>
          <w:rFonts w:ascii="Arial Narrow" w:hAnsi="Arial Narrow" w:cstheme="minorHAnsi"/>
        </w:rPr>
        <w:t>This analysis does not account for confidentiality and privacy.  Some pages printed require a level of privacy and confidentiality that cannot be maintained by a shared facility (i.e. personnel documents).</w:t>
      </w:r>
      <w:r w:rsidR="005037EE" w:rsidRPr="004A7CC7">
        <w:rPr>
          <w:rFonts w:ascii="Arial Narrow" w:hAnsi="Arial Narrow" w:cstheme="minorHAnsi"/>
        </w:rPr>
        <w:t xml:space="preserve"> </w:t>
      </w:r>
    </w:p>
    <w:p w:rsidR="00211144" w:rsidRPr="004A7CC7" w:rsidRDefault="003B7972" w:rsidP="00847F95">
      <w:pPr>
        <w:spacing w:before="240" w:after="0" w:line="240" w:lineRule="auto"/>
        <w:jc w:val="both"/>
        <w:rPr>
          <w:rFonts w:ascii="Arial Narrow" w:hAnsi="Arial Narrow" w:cstheme="minorHAnsi"/>
        </w:rPr>
      </w:pPr>
      <w:r w:rsidRPr="004A7CC7">
        <w:rPr>
          <w:rFonts w:ascii="Arial Narrow" w:hAnsi="Arial Narrow" w:cstheme="minorHAnsi"/>
          <w:b/>
          <w:u w:val="single"/>
        </w:rPr>
        <w:t>Infrastructure Fee Processes</w:t>
      </w:r>
      <w:r w:rsidRPr="004A7CC7">
        <w:rPr>
          <w:rFonts w:ascii="Arial Narrow" w:hAnsi="Arial Narrow" w:cstheme="minorHAnsi"/>
        </w:rPr>
        <w:t xml:space="preserve"> – The Infrastructure Fee was created in 1998 in response to a reduction in the budget from the State to purchase equipment to enhance the student learning environment.  According to University guidelines, </w:t>
      </w:r>
    </w:p>
    <w:p w:rsidR="00211144" w:rsidRPr="004A7CC7" w:rsidRDefault="003B7972" w:rsidP="00847F95">
      <w:pPr>
        <w:spacing w:before="120" w:after="0" w:line="240" w:lineRule="auto"/>
        <w:ind w:left="288" w:right="288"/>
        <w:jc w:val="both"/>
        <w:rPr>
          <w:rFonts w:ascii="Arial Narrow" w:hAnsi="Arial Narrow" w:cstheme="minorHAnsi"/>
        </w:rPr>
      </w:pPr>
      <w:r w:rsidRPr="004A7CC7">
        <w:rPr>
          <w:rFonts w:ascii="Arial Narrow" w:hAnsi="Arial Narrow" w:cstheme="minorHAnsi"/>
        </w:rPr>
        <w:t>“This learning environment consists of, but is not limited to, classroom furnishing, student computer labs, teaching media, student software</w:t>
      </w:r>
      <w:r w:rsidR="00211144" w:rsidRPr="004A7CC7">
        <w:rPr>
          <w:rFonts w:ascii="Arial Narrow" w:hAnsi="Arial Narrow" w:cstheme="minorHAnsi"/>
        </w:rPr>
        <w:t xml:space="preserve"> teaching tools, highly mediated classrooms and technology enhancements, to name a few.  The expenditure of these funds must go to visible improvements that students can see, touch or use in their everyday learning environments.  Consequently, the students must have primary advice on how these funds will be invested.”</w:t>
      </w:r>
    </w:p>
    <w:p w:rsidR="00211144" w:rsidRPr="004A7CC7" w:rsidRDefault="00211144" w:rsidP="00847F95">
      <w:pPr>
        <w:spacing w:before="120" w:after="0" w:line="240" w:lineRule="auto"/>
        <w:jc w:val="both"/>
        <w:rPr>
          <w:rFonts w:ascii="Arial Narrow" w:hAnsi="Arial Narrow" w:cstheme="minorHAnsi"/>
        </w:rPr>
      </w:pPr>
      <w:r w:rsidRPr="004A7CC7">
        <w:rPr>
          <w:rFonts w:ascii="Arial Narrow" w:hAnsi="Arial Narrow" w:cstheme="minorHAnsi"/>
        </w:rPr>
        <w:t xml:space="preserve">The Infrastructure Fee has remained a $4/credit hour fee since its beginning.  With current enrollment, this brings in almost $1 million per year in funding.  </w:t>
      </w:r>
    </w:p>
    <w:p w:rsidR="00211144" w:rsidRPr="004A7CC7" w:rsidRDefault="00211144" w:rsidP="00847F95">
      <w:pPr>
        <w:spacing w:before="120" w:after="0" w:line="240" w:lineRule="auto"/>
        <w:jc w:val="both"/>
        <w:rPr>
          <w:rFonts w:ascii="Arial Narrow" w:hAnsi="Arial Narrow" w:cstheme="minorHAnsi"/>
        </w:rPr>
      </w:pPr>
      <w:r w:rsidRPr="004A7CC7">
        <w:rPr>
          <w:rFonts w:ascii="Arial Narrow" w:hAnsi="Arial Narrow" w:cstheme="minorHAnsi"/>
        </w:rPr>
        <w:t>A review of the expenditures over the last several years shows that most items fall into one of three categories:</w:t>
      </w:r>
      <w:r w:rsidR="00F96A8A" w:rsidRPr="004A7CC7">
        <w:rPr>
          <w:rFonts w:ascii="Arial Narrow" w:hAnsi="Arial Narrow" w:cstheme="minorHAnsi"/>
        </w:rPr>
        <w:t xml:space="preserve"> c</w:t>
      </w:r>
      <w:r w:rsidRPr="004A7CC7">
        <w:rPr>
          <w:rFonts w:ascii="Arial Narrow" w:hAnsi="Arial Narrow" w:cstheme="minorHAnsi"/>
        </w:rPr>
        <w:t>ommon digital technologies</w:t>
      </w:r>
      <w:r w:rsidR="00F96A8A" w:rsidRPr="004A7CC7">
        <w:rPr>
          <w:rFonts w:ascii="Arial Narrow" w:hAnsi="Arial Narrow" w:cstheme="minorHAnsi"/>
        </w:rPr>
        <w:t xml:space="preserve"> (</w:t>
      </w:r>
      <w:r w:rsidRPr="004A7CC7">
        <w:rPr>
          <w:rFonts w:ascii="Arial Narrow" w:hAnsi="Arial Narrow" w:cstheme="minorHAnsi"/>
        </w:rPr>
        <w:t>computers, projectors, cameras, etc.</w:t>
      </w:r>
      <w:r w:rsidR="00F96A8A" w:rsidRPr="004A7CC7">
        <w:rPr>
          <w:rFonts w:ascii="Arial Narrow" w:hAnsi="Arial Narrow" w:cstheme="minorHAnsi"/>
        </w:rPr>
        <w:t>), c</w:t>
      </w:r>
      <w:r w:rsidRPr="004A7CC7">
        <w:rPr>
          <w:rFonts w:ascii="Arial Narrow" w:hAnsi="Arial Narrow" w:cstheme="minorHAnsi"/>
        </w:rPr>
        <w:t>ommon classroom furniture</w:t>
      </w:r>
      <w:r w:rsidR="00F96A8A" w:rsidRPr="004A7CC7">
        <w:rPr>
          <w:rFonts w:ascii="Arial Narrow" w:hAnsi="Arial Narrow" w:cstheme="minorHAnsi"/>
        </w:rPr>
        <w:t xml:space="preserve"> (</w:t>
      </w:r>
      <w:r w:rsidRPr="004A7CC7">
        <w:rPr>
          <w:rFonts w:ascii="Arial Narrow" w:hAnsi="Arial Narrow" w:cstheme="minorHAnsi"/>
        </w:rPr>
        <w:t>tables, chairs, whiteboards, etc.</w:t>
      </w:r>
      <w:r w:rsidR="00F96A8A" w:rsidRPr="004A7CC7">
        <w:rPr>
          <w:rFonts w:ascii="Arial Narrow" w:hAnsi="Arial Narrow" w:cstheme="minorHAnsi"/>
        </w:rPr>
        <w:t>) and s</w:t>
      </w:r>
      <w:r w:rsidRPr="004A7CC7">
        <w:rPr>
          <w:rFonts w:ascii="Arial Narrow" w:hAnsi="Arial Narrow" w:cstheme="minorHAnsi"/>
        </w:rPr>
        <w:t>pecialized equipment required of particular disciplines</w:t>
      </w:r>
      <w:r w:rsidR="00F96A8A" w:rsidRPr="004A7CC7">
        <w:rPr>
          <w:rFonts w:ascii="Arial Narrow" w:hAnsi="Arial Narrow" w:cstheme="minorHAnsi"/>
        </w:rPr>
        <w:t xml:space="preserve"> – these items make up the bulk of the purchases.  For example, the number of computers purchased the last two years has averaged about 190 units, which has cost over 20% of the total Infrastructure Fee budget.</w:t>
      </w:r>
    </w:p>
    <w:p w:rsidR="00F96A8A" w:rsidRPr="004A7CC7" w:rsidRDefault="00F96A8A" w:rsidP="00847F95">
      <w:pPr>
        <w:spacing w:before="120" w:after="0" w:line="240" w:lineRule="auto"/>
        <w:ind w:left="360"/>
        <w:jc w:val="both"/>
        <w:rPr>
          <w:rFonts w:ascii="Arial Narrow" w:hAnsi="Arial Narrow" w:cstheme="minorHAnsi"/>
        </w:rPr>
      </w:pPr>
      <w:r w:rsidRPr="004A7CC7">
        <w:rPr>
          <w:rFonts w:ascii="Arial Narrow" w:hAnsi="Arial Narrow" w:cstheme="minorHAnsi"/>
        </w:rPr>
        <w:t>Issues:</w:t>
      </w:r>
    </w:p>
    <w:p w:rsidR="00F96A8A" w:rsidRPr="004A7CC7" w:rsidRDefault="00F96A8A" w:rsidP="00847F95">
      <w:pPr>
        <w:pStyle w:val="ListParagraph"/>
        <w:numPr>
          <w:ilvl w:val="0"/>
          <w:numId w:val="1"/>
        </w:numPr>
        <w:spacing w:before="120" w:after="120"/>
        <w:ind w:right="288"/>
        <w:contextualSpacing w:val="0"/>
        <w:jc w:val="both"/>
        <w:rPr>
          <w:rFonts w:ascii="Arial Narrow" w:hAnsi="Arial Narrow" w:cstheme="minorHAnsi"/>
          <w:sz w:val="22"/>
          <w:szCs w:val="22"/>
        </w:rPr>
      </w:pPr>
      <w:r w:rsidRPr="004A7CC7">
        <w:rPr>
          <w:rFonts w:ascii="Arial Narrow" w:hAnsi="Arial Narrow" w:cstheme="minorHAnsi"/>
          <w:sz w:val="22"/>
          <w:szCs w:val="22"/>
        </w:rPr>
        <w:t>The process currently in place allows for little to no consideration between units.  Students in individual departments draw up a list of needs, which then get discussed at the college level to create an ask list that is forwarded to the university-wide committee.  There is no communication at the lowest levels to see if there are needs that cut across departments or whether there can be shared resources.  For example, the College of Humanities and Social Science received money to purchase 3 DVD/VCR players.  At the same time, other departments have these devices sitting in their boxes brand new, as they were never put in classrooms once teaching computers were purchased with DVD drives.</w:t>
      </w:r>
    </w:p>
    <w:p w:rsidR="00F96A8A" w:rsidRPr="004A7CC7" w:rsidRDefault="00F96A8A" w:rsidP="00847F95">
      <w:pPr>
        <w:pStyle w:val="ListParagraph"/>
        <w:numPr>
          <w:ilvl w:val="0"/>
          <w:numId w:val="1"/>
        </w:numPr>
        <w:spacing w:before="120" w:after="120"/>
        <w:ind w:right="288"/>
        <w:contextualSpacing w:val="0"/>
        <w:jc w:val="both"/>
        <w:rPr>
          <w:rFonts w:ascii="Arial Narrow" w:hAnsi="Arial Narrow" w:cstheme="minorHAnsi"/>
          <w:sz w:val="22"/>
          <w:szCs w:val="22"/>
        </w:rPr>
      </w:pPr>
      <w:r w:rsidRPr="004A7CC7">
        <w:rPr>
          <w:rFonts w:ascii="Arial Narrow" w:hAnsi="Arial Narrow" w:cstheme="minorHAnsi"/>
          <w:sz w:val="22"/>
          <w:szCs w:val="22"/>
        </w:rPr>
        <w:t>There is no process for technical staff to weigh in on whether the equipment requested or the designs to be used are appropriate</w:t>
      </w:r>
      <w:r w:rsidR="00C1699D" w:rsidRPr="004A7CC7">
        <w:rPr>
          <w:rFonts w:ascii="Arial Narrow" w:hAnsi="Arial Narrow" w:cstheme="minorHAnsi"/>
          <w:sz w:val="22"/>
          <w:szCs w:val="22"/>
        </w:rPr>
        <w:t xml:space="preserve"> or best practices.  While the expertise for specialized equipment probably resides within the individual departments, expertise on other equipment, such as computers or chairs, resides external to the departments.</w:t>
      </w:r>
    </w:p>
    <w:p w:rsidR="00C1699D" w:rsidRPr="004A7CC7" w:rsidRDefault="00C1699D" w:rsidP="00847F95">
      <w:pPr>
        <w:pStyle w:val="ListParagraph"/>
        <w:numPr>
          <w:ilvl w:val="0"/>
          <w:numId w:val="1"/>
        </w:numPr>
        <w:spacing w:before="120" w:after="120"/>
        <w:ind w:right="288"/>
        <w:contextualSpacing w:val="0"/>
        <w:jc w:val="both"/>
        <w:rPr>
          <w:rFonts w:ascii="Arial Narrow" w:hAnsi="Arial Narrow" w:cstheme="minorHAnsi"/>
          <w:sz w:val="22"/>
          <w:szCs w:val="22"/>
        </w:rPr>
      </w:pPr>
      <w:r w:rsidRPr="004A7CC7">
        <w:rPr>
          <w:rFonts w:ascii="Arial Narrow" w:hAnsi="Arial Narrow" w:cstheme="minorHAnsi"/>
          <w:sz w:val="22"/>
          <w:szCs w:val="22"/>
        </w:rPr>
        <w:t>The lack of expertise on these items by students and faculty means that they waste time trying to design systems and find prices with which to make their wish list.</w:t>
      </w:r>
    </w:p>
    <w:p w:rsidR="00C1699D" w:rsidRPr="004A7CC7" w:rsidRDefault="00C1699D" w:rsidP="00847F95">
      <w:pPr>
        <w:pStyle w:val="ListParagraph"/>
        <w:numPr>
          <w:ilvl w:val="0"/>
          <w:numId w:val="1"/>
        </w:numPr>
        <w:spacing w:before="120" w:after="120"/>
        <w:ind w:right="288"/>
        <w:contextualSpacing w:val="0"/>
        <w:jc w:val="both"/>
        <w:rPr>
          <w:rFonts w:ascii="Arial Narrow" w:hAnsi="Arial Narrow" w:cstheme="minorHAnsi"/>
          <w:sz w:val="22"/>
          <w:szCs w:val="22"/>
        </w:rPr>
      </w:pPr>
      <w:r w:rsidRPr="004A7CC7">
        <w:rPr>
          <w:rFonts w:ascii="Arial Narrow" w:hAnsi="Arial Narrow" w:cstheme="minorHAnsi"/>
          <w:sz w:val="22"/>
          <w:szCs w:val="22"/>
        </w:rPr>
        <w:t>The process is competitive and not cooperative, with each unit looking to get the most money for their initiatives, without any regard to what will be best for the students as a whole.</w:t>
      </w:r>
    </w:p>
    <w:p w:rsidR="00460464" w:rsidRPr="00460464" w:rsidRDefault="00460464" w:rsidP="00847F95">
      <w:pPr>
        <w:spacing w:before="120" w:after="0" w:line="240" w:lineRule="auto"/>
        <w:jc w:val="both"/>
        <w:rPr>
          <w:rFonts w:ascii="Arial Narrow" w:hAnsi="Arial Narrow" w:cstheme="minorHAnsi"/>
        </w:rPr>
      </w:pPr>
      <w:r>
        <w:rPr>
          <w:rFonts w:ascii="Arial Narrow" w:hAnsi="Arial Narrow" w:cstheme="minorHAnsi"/>
          <w:u w:val="single"/>
        </w:rPr>
        <w:t>Recommend</w:t>
      </w:r>
      <w:r w:rsidR="00196CF8">
        <w:rPr>
          <w:rFonts w:ascii="Arial Narrow" w:hAnsi="Arial Narrow" w:cstheme="minorHAnsi"/>
          <w:u w:val="single"/>
        </w:rPr>
        <w:t>ation</w:t>
      </w:r>
      <w:r w:rsidR="00196CF8">
        <w:rPr>
          <w:rFonts w:ascii="Arial Narrow" w:hAnsi="Arial Narrow" w:cstheme="minorHAnsi"/>
        </w:rPr>
        <w:t xml:space="preserve"> - </w:t>
      </w:r>
      <w:r w:rsidRPr="00460464">
        <w:rPr>
          <w:rFonts w:ascii="Arial Narrow" w:hAnsi="Arial Narrow" w:cstheme="minorHAnsi"/>
        </w:rPr>
        <w:t xml:space="preserve">Bulk purchasing of common digital technologies and common classroom furniture would save money for the university.  For purchases like computers, this could result in a tremendous amount of money being saved, which would allow more needs to be met with the same amount of funds. </w:t>
      </w:r>
    </w:p>
    <w:p w:rsidR="00C1699D" w:rsidRPr="00460464" w:rsidRDefault="00C1699D" w:rsidP="00847F95">
      <w:pPr>
        <w:spacing w:before="120" w:after="0" w:line="240" w:lineRule="auto"/>
        <w:jc w:val="both"/>
        <w:rPr>
          <w:rFonts w:ascii="Arial Narrow" w:hAnsi="Arial Narrow" w:cstheme="minorHAnsi"/>
        </w:rPr>
      </w:pPr>
      <w:r w:rsidRPr="00460464">
        <w:rPr>
          <w:rFonts w:ascii="Arial Narrow" w:hAnsi="Arial Narrow" w:cstheme="minorHAnsi"/>
        </w:rPr>
        <w:t>The system for making decisions needs to be revised to make it more cooperative, to reduce wastes for asks and to bring more expertise to bear on the issues.  Students should still be the first line in identifying needs, as that is the goal of the fee.  However, the process of figuring out how to address these needs in the</w:t>
      </w:r>
      <w:r w:rsidR="00592314" w:rsidRPr="00460464">
        <w:rPr>
          <w:rFonts w:ascii="Arial Narrow" w:hAnsi="Arial Narrow" w:cstheme="minorHAnsi"/>
        </w:rPr>
        <w:t xml:space="preserve"> most cooperative, efficient and correct manner requires input from faculty and technical staff.  A proposed method for doing this is:</w:t>
      </w:r>
    </w:p>
    <w:p w:rsidR="00592314" w:rsidRPr="00460464" w:rsidRDefault="00592314" w:rsidP="00847F95">
      <w:pPr>
        <w:pStyle w:val="ListParagraph"/>
        <w:numPr>
          <w:ilvl w:val="0"/>
          <w:numId w:val="3"/>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Have student representatives in each department coordinate gathering of information that results in prioritized needs for students in the department.  These prioritized needs should be entered into the Infrastructure Needs page, which will have many of the common needs (ex. “Refresh computers in lab” or “Improve audio/visual equipment”), as well as columns for specialized needs (ex. “Replace aging gas chromatographs in</w:t>
      </w:r>
      <w:r w:rsidR="00F31A5A" w:rsidRPr="00460464">
        <w:rPr>
          <w:rFonts w:ascii="Arial Narrow" w:hAnsi="Arial Narrow" w:cstheme="minorHAnsi"/>
          <w:sz w:val="22"/>
          <w:szCs w:val="22"/>
        </w:rPr>
        <w:t xml:space="preserve"> </w:t>
      </w:r>
      <w:r w:rsidRPr="00460464">
        <w:rPr>
          <w:rFonts w:ascii="Arial Narrow" w:hAnsi="Arial Narrow" w:cstheme="minorHAnsi"/>
          <w:sz w:val="22"/>
          <w:szCs w:val="22"/>
        </w:rPr>
        <w:t>Course B”).</w:t>
      </w:r>
    </w:p>
    <w:p w:rsidR="00592314" w:rsidRPr="00460464" w:rsidRDefault="00592314" w:rsidP="00847F95">
      <w:pPr>
        <w:pStyle w:val="ListParagraph"/>
        <w:numPr>
          <w:ilvl w:val="0"/>
          <w:numId w:val="3"/>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Lists are sent to a committee of students and faculty at the college level.  These committees will look for any common solutions (ex. repurposing classrooms or equipment from other areas) that mitigate the need.  The committee will then prioritize the resulting needs and separate</w:t>
      </w:r>
      <w:r w:rsidR="00F31A5A" w:rsidRPr="00460464">
        <w:rPr>
          <w:rFonts w:ascii="Arial Narrow" w:hAnsi="Arial Narrow" w:cstheme="minorHAnsi"/>
          <w:sz w:val="22"/>
          <w:szCs w:val="22"/>
        </w:rPr>
        <w:t xml:space="preserve"> the list into two categories: </w:t>
      </w:r>
      <w:r w:rsidRPr="00460464">
        <w:rPr>
          <w:rFonts w:ascii="Arial Narrow" w:hAnsi="Arial Narrow" w:cstheme="minorHAnsi"/>
          <w:sz w:val="22"/>
          <w:szCs w:val="22"/>
        </w:rPr>
        <w:t>a) those that would need solutions of common instrumentation, such as audio/visual needs in Classroom A and b) those that require solutions that are specific to the department, such as the need for specialized lab equipment for Course B.</w:t>
      </w:r>
      <w:r w:rsidR="008C4F07" w:rsidRPr="00460464">
        <w:rPr>
          <w:noProof/>
        </w:rPr>
        <w:t xml:space="preserve"> </w:t>
      </w:r>
    </w:p>
    <w:p w:rsidR="00592314" w:rsidRPr="00460464" w:rsidRDefault="004E18BD" w:rsidP="00847F95">
      <w:pPr>
        <w:pStyle w:val="ListParagraph"/>
        <w:numPr>
          <w:ilvl w:val="0"/>
          <w:numId w:val="3"/>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Lists of common solutions are sent to professional staff for pricing.  For example, the need for better audio/visual in Classroom A would be sent to ITS to determine what solutions are possible and what the cost</w:t>
      </w:r>
      <w:r w:rsidR="00F31A5A" w:rsidRPr="00460464">
        <w:rPr>
          <w:rFonts w:ascii="Arial Narrow" w:hAnsi="Arial Narrow" w:cstheme="minorHAnsi"/>
          <w:sz w:val="22"/>
          <w:szCs w:val="22"/>
        </w:rPr>
        <w:t>s would be.  At this stage, bulk</w:t>
      </w:r>
      <w:r w:rsidRPr="00460464">
        <w:rPr>
          <w:rFonts w:ascii="Arial Narrow" w:hAnsi="Arial Narrow" w:cstheme="minorHAnsi"/>
          <w:sz w:val="22"/>
          <w:szCs w:val="22"/>
        </w:rPr>
        <w:t xml:space="preserve"> purchasing information would be gathered.</w:t>
      </w:r>
    </w:p>
    <w:p w:rsidR="004E18BD" w:rsidRPr="00460464" w:rsidRDefault="004E18BD" w:rsidP="00847F95">
      <w:pPr>
        <w:pStyle w:val="ListParagraph"/>
        <w:numPr>
          <w:ilvl w:val="0"/>
          <w:numId w:val="3"/>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Lists of specialized needs would be priced by experts in the individual departments.</w:t>
      </w:r>
    </w:p>
    <w:p w:rsidR="004E18BD" w:rsidRPr="00460464" w:rsidRDefault="004E18BD" w:rsidP="00847F95">
      <w:pPr>
        <w:pStyle w:val="ListParagraph"/>
        <w:numPr>
          <w:ilvl w:val="0"/>
          <w:numId w:val="3"/>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Prioritized needs lists with specific remedies and costs would be sent to the university-wide committee.  As with the college-level committee, the university-level committee</w:t>
      </w:r>
      <w:r w:rsidR="00710B5C">
        <w:rPr>
          <w:rFonts w:ascii="Arial Narrow" w:hAnsi="Arial Narrow" w:cstheme="minorHAnsi"/>
          <w:sz w:val="22"/>
          <w:szCs w:val="22"/>
        </w:rPr>
        <w:t>, should include and/or be led by subject matter experts outside of AAR.  The committee</w:t>
      </w:r>
      <w:r w:rsidRPr="00460464">
        <w:rPr>
          <w:rFonts w:ascii="Arial Narrow" w:hAnsi="Arial Narrow" w:cstheme="minorHAnsi"/>
          <w:sz w:val="22"/>
          <w:szCs w:val="22"/>
        </w:rPr>
        <w:t xml:space="preserve"> would check needs to see if there are no-cost or lower cost solutions that could be achieved in some other way.  The committee would also check remedies to see if they are realistic and warranted.  After this, the committee</w:t>
      </w:r>
      <w:r w:rsidR="008E22BE" w:rsidRPr="00460464">
        <w:rPr>
          <w:rFonts w:ascii="Arial Narrow" w:hAnsi="Arial Narrow" w:cstheme="minorHAnsi"/>
          <w:sz w:val="22"/>
          <w:szCs w:val="22"/>
        </w:rPr>
        <w:t xml:space="preserve"> would also check remedies to see if they are realistic and warranted.  After this, the committee would proceed in the manner currently employed in deciding on equipment that would be purchased.</w:t>
      </w:r>
    </w:p>
    <w:p w:rsidR="00362C4E" w:rsidRPr="00460464" w:rsidRDefault="008E22BE" w:rsidP="00847F95">
      <w:pPr>
        <w:pStyle w:val="ListParagraph"/>
        <w:numPr>
          <w:ilvl w:val="0"/>
          <w:numId w:val="3"/>
        </w:numPr>
        <w:spacing w:before="120"/>
        <w:ind w:right="288"/>
        <w:contextualSpacing w:val="0"/>
        <w:jc w:val="both"/>
        <w:rPr>
          <w:rFonts w:ascii="Arial Narrow" w:hAnsi="Arial Narrow" w:cstheme="minorHAnsi"/>
          <w:u w:val="single"/>
        </w:rPr>
      </w:pPr>
      <w:r w:rsidRPr="00460464">
        <w:rPr>
          <w:rFonts w:ascii="Arial Narrow" w:hAnsi="Arial Narrow" w:cstheme="minorHAnsi"/>
          <w:sz w:val="22"/>
          <w:szCs w:val="22"/>
        </w:rPr>
        <w:t>Once decisions are made, all bulk purchases would be handled in a manner that takes advantage of volume buying (lower price, cheaper shipping).</w:t>
      </w:r>
    </w:p>
    <w:p w:rsidR="00362C4E" w:rsidRDefault="00362C4E" w:rsidP="00847F95">
      <w:pPr>
        <w:spacing w:before="240" w:after="120"/>
        <w:jc w:val="both"/>
        <w:rPr>
          <w:rFonts w:ascii="Arial Narrow" w:hAnsi="Arial Narrow"/>
        </w:rPr>
      </w:pPr>
      <w:r>
        <w:rPr>
          <w:rFonts w:ascii="Arial Narrow" w:hAnsi="Arial Narrow" w:cstheme="minorHAnsi"/>
          <w:b/>
          <w:u w:val="single"/>
        </w:rPr>
        <w:t>Zero-based Budgeting</w:t>
      </w:r>
      <w:r w:rsidRPr="004A7CC7">
        <w:rPr>
          <w:rFonts w:ascii="Arial Narrow" w:hAnsi="Arial Narrow" w:cstheme="minorHAnsi"/>
        </w:rPr>
        <w:t xml:space="preserve"> </w:t>
      </w:r>
      <w:r w:rsidRPr="00362C4E">
        <w:rPr>
          <w:rFonts w:ascii="Arial Narrow" w:hAnsi="Arial Narrow" w:cstheme="minorHAnsi"/>
        </w:rPr>
        <w:t xml:space="preserve">– </w:t>
      </w:r>
      <w:r w:rsidRPr="00362C4E">
        <w:rPr>
          <w:rFonts w:ascii="Arial Narrow" w:hAnsi="Arial Narrow"/>
        </w:rPr>
        <w:t xml:space="preserve">Over the years, the campus has changed, but allocated funding has not.  The institution for the most part utilizes incremental budgeting techniques and as a whole has not increased maintenance and operating budgets for over a decade.  </w:t>
      </w:r>
    </w:p>
    <w:p w:rsidR="00362C4E" w:rsidRPr="00460464" w:rsidRDefault="00460464" w:rsidP="00847F95">
      <w:pPr>
        <w:spacing w:before="120" w:after="120" w:line="240" w:lineRule="auto"/>
        <w:jc w:val="both"/>
        <w:rPr>
          <w:rFonts w:ascii="Arial Narrow" w:hAnsi="Arial Narrow" w:cstheme="minorHAnsi"/>
          <w:u w:val="single"/>
        </w:rPr>
      </w:pPr>
      <w:r>
        <w:rPr>
          <w:rFonts w:ascii="Arial Narrow" w:hAnsi="Arial Narrow" w:cstheme="minorHAnsi"/>
          <w:u w:val="single"/>
        </w:rPr>
        <w:t>Recommend</w:t>
      </w:r>
      <w:r w:rsidR="00196CF8">
        <w:rPr>
          <w:rFonts w:ascii="Arial Narrow" w:hAnsi="Arial Narrow" w:cstheme="minorHAnsi"/>
          <w:u w:val="single"/>
        </w:rPr>
        <w:t>ation</w:t>
      </w:r>
      <w:r w:rsidR="00196CF8">
        <w:rPr>
          <w:rFonts w:ascii="Arial Narrow" w:hAnsi="Arial Narrow" w:cstheme="minorHAnsi"/>
        </w:rPr>
        <w:t xml:space="preserve"> - </w:t>
      </w:r>
      <w:r w:rsidR="00362C4E" w:rsidRPr="00460464">
        <w:rPr>
          <w:rFonts w:ascii="Arial Narrow" w:hAnsi="Arial Narrow"/>
        </w:rPr>
        <w:t xml:space="preserve">With changing priorities and shifting responsibilities, it would be beneficial to implement a zero-based budgeting technique on at least a 3 to 5 year rotation.  This method of budgeting would attempt to align funding with strategic goals and objectives of departments and divisions.  Reallocation of resources utilizing zero-based budgeting techniques would attempt to get operating budgets more in tune with current needs of all units and demonstrate the true cost of each department and division.   Zero-based budgeting would create transparency and accountability of the limited resources of the institution while at the same time improving your institution’s analysis, forecasting, and decision making.   </w:t>
      </w:r>
    </w:p>
    <w:p w:rsidR="00046E22" w:rsidRPr="00A62C35" w:rsidRDefault="00046E22" w:rsidP="00847F95">
      <w:pPr>
        <w:spacing w:before="240" w:after="120"/>
        <w:ind w:right="288"/>
        <w:jc w:val="both"/>
        <w:rPr>
          <w:rFonts w:ascii="Arial Narrow" w:hAnsi="Arial Narrow" w:cstheme="minorHAnsi"/>
        </w:rPr>
      </w:pPr>
      <w:r w:rsidRPr="004A7CC7">
        <w:rPr>
          <w:rFonts w:ascii="Arial Narrow" w:hAnsi="Arial Narrow" w:cstheme="minorHAnsi"/>
          <w:b/>
          <w:u w:val="single"/>
        </w:rPr>
        <w:t>Temporary Staffing</w:t>
      </w:r>
      <w:r w:rsidRPr="004A7CC7">
        <w:rPr>
          <w:rFonts w:ascii="Arial Narrow" w:hAnsi="Arial Narrow" w:cstheme="minorHAnsi"/>
          <w:b/>
        </w:rPr>
        <w:t xml:space="preserve"> – </w:t>
      </w:r>
      <w:r w:rsidR="00A62C35">
        <w:rPr>
          <w:rFonts w:ascii="Arial Narrow" w:hAnsi="Arial Narrow" w:cstheme="minorHAnsi"/>
          <w:b/>
        </w:rPr>
        <w:t xml:space="preserve">  </w:t>
      </w:r>
      <w:r w:rsidR="00A62C35">
        <w:rPr>
          <w:rFonts w:ascii="Arial Narrow" w:hAnsi="Arial Narrow" w:cstheme="minorHAnsi"/>
        </w:rPr>
        <w:t xml:space="preserve">ASUJ utilizes temporary staffing services throughout the university including event support and temporary administrative support.  During the fiscal year 2011, the University spent $413,098.91.  For fiscal year 2012, we are on target to exceed this amount.  </w:t>
      </w:r>
    </w:p>
    <w:tbl>
      <w:tblPr>
        <w:tblW w:w="4882" w:type="dxa"/>
        <w:tblInd w:w="1440" w:type="dxa"/>
        <w:tblLook w:val="04A0" w:firstRow="1" w:lastRow="0" w:firstColumn="1" w:lastColumn="0" w:noHBand="0" w:noVBand="1"/>
      </w:tblPr>
      <w:tblGrid>
        <w:gridCol w:w="2860"/>
        <w:gridCol w:w="2022"/>
      </w:tblGrid>
      <w:tr w:rsidR="00196CF8" w:rsidRPr="00196CF8" w:rsidTr="00847F95">
        <w:trPr>
          <w:trHeight w:val="330"/>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u w:val="single"/>
              </w:rPr>
            </w:pPr>
            <w:r w:rsidRPr="000D29AC">
              <w:rPr>
                <w:rFonts w:ascii="Arial Narrow" w:eastAsia="Times New Roman" w:hAnsi="Arial Narrow" w:cs="Calibri"/>
                <w:color w:val="000000"/>
                <w:sz w:val="20"/>
                <w:u w:val="single"/>
              </w:rPr>
              <w:t>FY 2011</w:t>
            </w:r>
          </w:p>
        </w:tc>
        <w:tc>
          <w:tcPr>
            <w:tcW w:w="2022"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p>
        </w:tc>
      </w:tr>
      <w:tr w:rsidR="00196CF8" w:rsidRPr="00196CF8" w:rsidTr="00847F95">
        <w:trPr>
          <w:trHeight w:val="330"/>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Peoplesource of Arkansas</w:t>
            </w:r>
          </w:p>
        </w:tc>
        <w:tc>
          <w:tcPr>
            <w:tcW w:w="2022"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 xml:space="preserve"> $              35,204.02 </w:t>
            </w:r>
          </w:p>
        </w:tc>
      </w:tr>
      <w:tr w:rsidR="00196CF8" w:rsidRPr="00196CF8" w:rsidTr="00847F95">
        <w:trPr>
          <w:trHeight w:val="330"/>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Express Service Inc.</w:t>
            </w:r>
          </w:p>
        </w:tc>
        <w:tc>
          <w:tcPr>
            <w:tcW w:w="2022"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 xml:space="preserve"> $              36,491.38 </w:t>
            </w:r>
          </w:p>
        </w:tc>
      </w:tr>
      <w:tr w:rsidR="00196CF8" w:rsidRPr="00196CF8" w:rsidTr="00847F95">
        <w:trPr>
          <w:trHeight w:val="330"/>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Staffmark Inc.</w:t>
            </w:r>
          </w:p>
        </w:tc>
        <w:tc>
          <w:tcPr>
            <w:tcW w:w="2022"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 xml:space="preserve"> $            341,403.51 </w:t>
            </w:r>
          </w:p>
        </w:tc>
      </w:tr>
      <w:tr w:rsidR="00196CF8" w:rsidRPr="00196CF8" w:rsidTr="00847F95">
        <w:trPr>
          <w:trHeight w:val="345"/>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p>
        </w:tc>
        <w:tc>
          <w:tcPr>
            <w:tcW w:w="2022" w:type="dxa"/>
            <w:tcBorders>
              <w:top w:val="single" w:sz="4" w:space="0" w:color="auto"/>
              <w:left w:val="nil"/>
              <w:bottom w:val="double" w:sz="6" w:space="0" w:color="auto"/>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 xml:space="preserve"> $            413,098.91 </w:t>
            </w:r>
          </w:p>
        </w:tc>
      </w:tr>
      <w:tr w:rsidR="00196CF8" w:rsidRPr="00196CF8" w:rsidTr="00847F95">
        <w:trPr>
          <w:trHeight w:val="345"/>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p>
        </w:tc>
        <w:tc>
          <w:tcPr>
            <w:tcW w:w="2022"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p>
        </w:tc>
      </w:tr>
      <w:tr w:rsidR="00196CF8" w:rsidRPr="00196CF8" w:rsidTr="00847F95">
        <w:trPr>
          <w:trHeight w:val="330"/>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u w:val="single"/>
              </w:rPr>
            </w:pPr>
            <w:r w:rsidRPr="000D29AC">
              <w:rPr>
                <w:rFonts w:ascii="Arial Narrow" w:eastAsia="Times New Roman" w:hAnsi="Arial Narrow" w:cs="Calibri"/>
                <w:color w:val="000000"/>
                <w:sz w:val="20"/>
                <w:u w:val="single"/>
              </w:rPr>
              <w:t>FY 2012</w:t>
            </w:r>
            <w:r w:rsidR="00A62C35">
              <w:rPr>
                <w:rFonts w:ascii="Arial Narrow" w:eastAsia="Times New Roman" w:hAnsi="Arial Narrow" w:cs="Calibri"/>
                <w:color w:val="000000"/>
                <w:sz w:val="20"/>
                <w:u w:val="single"/>
              </w:rPr>
              <w:t xml:space="preserve"> (through December)</w:t>
            </w:r>
          </w:p>
        </w:tc>
        <w:tc>
          <w:tcPr>
            <w:tcW w:w="2022"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p>
        </w:tc>
      </w:tr>
      <w:tr w:rsidR="00196CF8" w:rsidRPr="00196CF8" w:rsidTr="00847F95">
        <w:trPr>
          <w:trHeight w:val="330"/>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Peoplesource of Arkansas</w:t>
            </w:r>
          </w:p>
        </w:tc>
        <w:tc>
          <w:tcPr>
            <w:tcW w:w="2022"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 xml:space="preserve"> $              46,658.11 </w:t>
            </w:r>
          </w:p>
        </w:tc>
      </w:tr>
      <w:tr w:rsidR="00196CF8" w:rsidRPr="00196CF8" w:rsidTr="00847F95">
        <w:trPr>
          <w:trHeight w:val="330"/>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Express Service Inc.</w:t>
            </w:r>
          </w:p>
        </w:tc>
        <w:tc>
          <w:tcPr>
            <w:tcW w:w="2022"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 xml:space="preserve"> $            153,668.33 </w:t>
            </w:r>
          </w:p>
        </w:tc>
      </w:tr>
      <w:tr w:rsidR="00196CF8" w:rsidRPr="00196CF8" w:rsidTr="00847F95">
        <w:trPr>
          <w:trHeight w:val="330"/>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Staffmark Inc.</w:t>
            </w:r>
          </w:p>
        </w:tc>
        <w:tc>
          <w:tcPr>
            <w:tcW w:w="2022"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 xml:space="preserve"> $              63,096.03 </w:t>
            </w:r>
          </w:p>
        </w:tc>
      </w:tr>
      <w:tr w:rsidR="00196CF8" w:rsidRPr="00196CF8" w:rsidTr="00847F95">
        <w:trPr>
          <w:trHeight w:val="345"/>
        </w:trPr>
        <w:tc>
          <w:tcPr>
            <w:tcW w:w="2860" w:type="dxa"/>
            <w:tcBorders>
              <w:top w:val="nil"/>
              <w:left w:val="nil"/>
              <w:bottom w:val="nil"/>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p>
        </w:tc>
        <w:tc>
          <w:tcPr>
            <w:tcW w:w="2022" w:type="dxa"/>
            <w:tcBorders>
              <w:top w:val="single" w:sz="4" w:space="0" w:color="auto"/>
              <w:left w:val="nil"/>
              <w:bottom w:val="double" w:sz="6" w:space="0" w:color="auto"/>
              <w:right w:val="nil"/>
            </w:tcBorders>
            <w:shd w:val="clear" w:color="auto" w:fill="auto"/>
            <w:noWrap/>
            <w:vAlign w:val="bottom"/>
            <w:hideMark/>
          </w:tcPr>
          <w:p w:rsidR="00196CF8" w:rsidRPr="000D29AC" w:rsidRDefault="00196CF8" w:rsidP="00847F95">
            <w:pPr>
              <w:spacing w:before="240" w:after="0" w:line="240" w:lineRule="auto"/>
              <w:rPr>
                <w:rFonts w:ascii="Arial Narrow" w:eastAsia="Times New Roman" w:hAnsi="Arial Narrow" w:cs="Calibri"/>
                <w:color w:val="000000"/>
                <w:sz w:val="20"/>
              </w:rPr>
            </w:pPr>
            <w:r w:rsidRPr="000D29AC">
              <w:rPr>
                <w:rFonts w:ascii="Arial Narrow" w:eastAsia="Times New Roman" w:hAnsi="Arial Narrow" w:cs="Calibri"/>
                <w:color w:val="000000"/>
                <w:sz w:val="20"/>
              </w:rPr>
              <w:t xml:space="preserve"> $            263,422.47 </w:t>
            </w:r>
          </w:p>
        </w:tc>
      </w:tr>
    </w:tbl>
    <w:p w:rsidR="00847F95" w:rsidRPr="00847F95" w:rsidRDefault="00847F95" w:rsidP="000D29AC">
      <w:pPr>
        <w:spacing w:before="240" w:after="0"/>
        <w:ind w:right="288"/>
        <w:jc w:val="both"/>
        <w:rPr>
          <w:rFonts w:ascii="Arial Narrow" w:hAnsi="Arial Narrow" w:cstheme="minorHAnsi"/>
        </w:rPr>
      </w:pPr>
      <w:r w:rsidRPr="00847F95">
        <w:rPr>
          <w:rFonts w:ascii="Arial Narrow" w:hAnsi="Arial Narrow" w:cstheme="minorHAnsi"/>
          <w:u w:val="single"/>
        </w:rPr>
        <w:t>Recommendation</w:t>
      </w:r>
      <w:r w:rsidR="005C7A88">
        <w:rPr>
          <w:rFonts w:ascii="Arial Narrow" w:hAnsi="Arial Narrow" w:cstheme="minorHAnsi"/>
        </w:rPr>
        <w:t xml:space="preserve"> – </w:t>
      </w:r>
      <w:r w:rsidR="00CD47CC">
        <w:rPr>
          <w:rFonts w:ascii="Arial Narrow" w:hAnsi="Arial Narrow" w:cstheme="minorHAnsi"/>
        </w:rPr>
        <w:t xml:space="preserve">Research </w:t>
      </w:r>
      <w:r w:rsidR="00A62C35">
        <w:rPr>
          <w:rFonts w:ascii="Arial Narrow" w:hAnsi="Arial Narrow" w:cstheme="minorHAnsi"/>
        </w:rPr>
        <w:t xml:space="preserve">potential costs savings that may be gained by creating a temporary staffing pool within the University.  </w:t>
      </w:r>
    </w:p>
    <w:p w:rsidR="00C41723" w:rsidRDefault="00C41723" w:rsidP="00847F95">
      <w:pPr>
        <w:spacing w:before="240" w:after="120"/>
        <w:ind w:right="288"/>
        <w:jc w:val="both"/>
        <w:rPr>
          <w:rFonts w:ascii="Arial Narrow" w:hAnsi="Arial Narrow" w:cstheme="minorHAnsi"/>
          <w:b/>
          <w:u w:val="single"/>
        </w:rPr>
      </w:pPr>
    </w:p>
    <w:p w:rsidR="00046E22" w:rsidRPr="004A7CC7" w:rsidRDefault="00046E22" w:rsidP="00847F95">
      <w:pPr>
        <w:spacing w:before="240" w:after="120"/>
        <w:ind w:right="288"/>
        <w:jc w:val="both"/>
        <w:rPr>
          <w:rFonts w:ascii="Arial Narrow" w:hAnsi="Arial Narrow" w:cstheme="minorHAnsi"/>
        </w:rPr>
      </w:pPr>
      <w:r w:rsidRPr="004A7CC7">
        <w:rPr>
          <w:rFonts w:ascii="Arial Narrow" w:hAnsi="Arial Narrow" w:cstheme="minorHAnsi"/>
          <w:b/>
          <w:u w:val="single"/>
        </w:rPr>
        <w:t>Technology Fee Effectiveness</w:t>
      </w:r>
      <w:r w:rsidRPr="004A7CC7">
        <w:rPr>
          <w:rFonts w:ascii="Arial Narrow" w:hAnsi="Arial Narrow" w:cstheme="minorHAnsi"/>
          <w:b/>
        </w:rPr>
        <w:t xml:space="preserve"> </w:t>
      </w:r>
      <w:r w:rsidR="00CA3C3A" w:rsidRPr="004A7CC7">
        <w:rPr>
          <w:rFonts w:ascii="Arial Narrow" w:hAnsi="Arial Narrow" w:cstheme="minorHAnsi"/>
          <w:b/>
        </w:rPr>
        <w:t>–</w:t>
      </w:r>
      <w:r w:rsidRPr="004A7CC7">
        <w:rPr>
          <w:rFonts w:ascii="Arial Narrow" w:hAnsi="Arial Narrow" w:cstheme="minorHAnsi"/>
          <w:b/>
        </w:rPr>
        <w:t xml:space="preserve"> </w:t>
      </w:r>
      <w:r w:rsidR="00CA3C3A" w:rsidRPr="004A7CC7">
        <w:rPr>
          <w:rFonts w:ascii="Arial Narrow" w:hAnsi="Arial Narrow" w:cstheme="minorHAnsi"/>
        </w:rPr>
        <w:t xml:space="preserve">At issue is how the technology fee and related processes can be better streamlined to improve the purchasing power of fee revenue and reduce overhead/complexities of the planning process.  </w:t>
      </w:r>
    </w:p>
    <w:p w:rsidR="00CA3C3A" w:rsidRPr="004A7CC7" w:rsidRDefault="00CA3C3A" w:rsidP="00847F95">
      <w:pPr>
        <w:spacing w:before="120" w:after="120"/>
        <w:ind w:right="288"/>
        <w:jc w:val="both"/>
        <w:rPr>
          <w:rFonts w:ascii="Arial Narrow" w:hAnsi="Arial Narrow" w:cstheme="minorHAnsi"/>
        </w:rPr>
      </w:pPr>
      <w:r w:rsidRPr="004A7CC7">
        <w:rPr>
          <w:rFonts w:ascii="Arial Narrow" w:hAnsi="Arial Narrow" w:cstheme="minorHAnsi"/>
        </w:rPr>
        <w:t>The technology fee was created in 2001 in order to fund the technology infrastructure that enables all activities of the university.  At that point in time, students were paying an infrastructure fee that was used to outfit classrooms and other spaces that were dependent on technology.  Departments were funding computers for faculty and staff.  As the classrooms and other spaces were upgraded and improved, the gap between the edge of the network (where classrooms and other spaced are virtually located) and the capabilities of the infrastructure to support them was widening at a rapid pace with no consistent funding vehicle available to address the issue.</w:t>
      </w:r>
    </w:p>
    <w:p w:rsidR="00CA3C3A" w:rsidRDefault="00CA3C3A" w:rsidP="00847F95">
      <w:pPr>
        <w:spacing w:before="120" w:after="120"/>
        <w:ind w:right="288"/>
        <w:jc w:val="both"/>
        <w:rPr>
          <w:rFonts w:ascii="Arial Narrow" w:hAnsi="Arial Narrow" w:cstheme="minorHAnsi"/>
        </w:rPr>
      </w:pPr>
      <w:r w:rsidRPr="004A7CC7">
        <w:rPr>
          <w:rFonts w:ascii="Arial Narrow" w:hAnsi="Arial Narrow" w:cstheme="minorHAnsi"/>
        </w:rPr>
        <w:t>The current and proposed effect of purchasing power is better understood by the analysis below.</w:t>
      </w:r>
    </w:p>
    <w:p w:rsidR="00C41723" w:rsidRPr="004A7CC7" w:rsidRDefault="00C41723" w:rsidP="00847F95">
      <w:pPr>
        <w:spacing w:before="120" w:after="120"/>
        <w:ind w:right="288"/>
        <w:jc w:val="both"/>
        <w:rPr>
          <w:rFonts w:ascii="Arial Narrow" w:hAnsi="Arial Narrow" w:cstheme="minorHAnsi"/>
        </w:rPr>
      </w:pPr>
    </w:p>
    <w:tbl>
      <w:tblPr>
        <w:tblW w:w="5388" w:type="dxa"/>
        <w:jc w:val="center"/>
        <w:tblLook w:val="04A0" w:firstRow="1" w:lastRow="0" w:firstColumn="1" w:lastColumn="0" w:noHBand="0" w:noVBand="1"/>
      </w:tblPr>
      <w:tblGrid>
        <w:gridCol w:w="2120"/>
        <w:gridCol w:w="1643"/>
        <w:gridCol w:w="1625"/>
      </w:tblGrid>
      <w:tr w:rsidR="00CD47E6" w:rsidRPr="004A7CC7" w:rsidTr="00CD47E6">
        <w:trPr>
          <w:trHeight w:val="242"/>
          <w:jc w:val="center"/>
        </w:trPr>
        <w:tc>
          <w:tcPr>
            <w:tcW w:w="2120" w:type="dxa"/>
            <w:tcBorders>
              <w:top w:val="nil"/>
              <w:left w:val="nil"/>
              <w:bottom w:val="nil"/>
              <w:right w:val="nil"/>
            </w:tcBorders>
            <w:shd w:val="clear" w:color="auto" w:fill="auto"/>
            <w:vAlign w:val="center"/>
            <w:hideMark/>
          </w:tcPr>
          <w:p w:rsidR="00CD47E6" w:rsidRPr="004A7CC7" w:rsidRDefault="00CD47E6" w:rsidP="00847F95">
            <w:pPr>
              <w:spacing w:before="120" w:after="120" w:line="240" w:lineRule="auto"/>
              <w:jc w:val="both"/>
              <w:rPr>
                <w:rFonts w:ascii="Arial Narrow" w:eastAsia="Times New Roman" w:hAnsi="Arial Narrow" w:cs="Calibri"/>
                <w:color w:val="000000"/>
                <w:sz w:val="16"/>
                <w:szCs w:val="18"/>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7E6" w:rsidRPr="004A7CC7" w:rsidRDefault="00CD47E6" w:rsidP="00847F95">
            <w:pPr>
              <w:spacing w:before="120" w:after="120" w:line="240" w:lineRule="auto"/>
              <w:jc w:val="both"/>
              <w:rPr>
                <w:rFonts w:ascii="Arial Narrow" w:eastAsia="Times New Roman" w:hAnsi="Arial Narrow" w:cs="Calibri"/>
                <w:b/>
                <w:bCs/>
                <w:color w:val="000000"/>
                <w:sz w:val="16"/>
                <w:szCs w:val="18"/>
                <w:u w:val="single"/>
              </w:rPr>
            </w:pPr>
            <w:r w:rsidRPr="004A7CC7">
              <w:rPr>
                <w:rFonts w:ascii="Arial Narrow" w:eastAsia="Times New Roman" w:hAnsi="Arial Narrow" w:cs="Calibri"/>
                <w:b/>
                <w:bCs/>
                <w:color w:val="000000"/>
                <w:sz w:val="16"/>
                <w:szCs w:val="18"/>
                <w:u w:val="single"/>
              </w:rPr>
              <w:t>Current Model</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CD47E6" w:rsidRPr="004A7CC7" w:rsidRDefault="00CD47E6" w:rsidP="00847F95">
            <w:pPr>
              <w:spacing w:before="120" w:after="120" w:line="240" w:lineRule="auto"/>
              <w:jc w:val="both"/>
              <w:rPr>
                <w:rFonts w:ascii="Arial Narrow" w:eastAsia="Times New Roman" w:hAnsi="Arial Narrow" w:cs="Calibri"/>
                <w:b/>
                <w:bCs/>
                <w:color w:val="000000"/>
                <w:sz w:val="16"/>
                <w:szCs w:val="18"/>
                <w:u w:val="single"/>
              </w:rPr>
            </w:pPr>
            <w:r w:rsidRPr="004A7CC7">
              <w:rPr>
                <w:rFonts w:ascii="Arial Narrow" w:eastAsia="Times New Roman" w:hAnsi="Arial Narrow" w:cs="Calibri"/>
                <w:b/>
                <w:bCs/>
                <w:color w:val="000000"/>
                <w:sz w:val="16"/>
                <w:szCs w:val="18"/>
                <w:u w:val="single"/>
              </w:rPr>
              <w:t>Proposed Model</w:t>
            </w:r>
          </w:p>
        </w:tc>
      </w:tr>
      <w:tr w:rsidR="00CD47E6" w:rsidRPr="004A7CC7" w:rsidTr="00CD47E6">
        <w:trPr>
          <w:trHeight w:val="260"/>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7E6" w:rsidRPr="004A7CC7" w:rsidRDefault="00CD47E6" w:rsidP="00847F95">
            <w:pPr>
              <w:spacing w:before="120" w:after="120" w:line="240" w:lineRule="auto"/>
              <w:jc w:val="both"/>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Total Personnel Covered</w:t>
            </w:r>
          </w:p>
        </w:tc>
        <w:tc>
          <w:tcPr>
            <w:tcW w:w="1643" w:type="dxa"/>
            <w:tcBorders>
              <w:top w:val="nil"/>
              <w:left w:val="nil"/>
              <w:bottom w:val="single" w:sz="4" w:space="0" w:color="auto"/>
              <w:right w:val="single" w:sz="4" w:space="0" w:color="auto"/>
            </w:tcBorders>
            <w:shd w:val="clear" w:color="auto" w:fill="auto"/>
            <w:vAlign w:val="center"/>
            <w:hideMark/>
          </w:tcPr>
          <w:p w:rsidR="00CD47E6" w:rsidRPr="004A7CC7" w:rsidRDefault="00CD47E6" w:rsidP="000D29AC">
            <w:pPr>
              <w:spacing w:before="120" w:after="120" w:line="240" w:lineRule="auto"/>
              <w:jc w:val="right"/>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371</w:t>
            </w:r>
          </w:p>
        </w:tc>
        <w:tc>
          <w:tcPr>
            <w:tcW w:w="1625" w:type="dxa"/>
            <w:tcBorders>
              <w:top w:val="nil"/>
              <w:left w:val="nil"/>
              <w:bottom w:val="single" w:sz="4" w:space="0" w:color="auto"/>
              <w:right w:val="single" w:sz="4" w:space="0" w:color="auto"/>
            </w:tcBorders>
            <w:shd w:val="clear" w:color="auto" w:fill="auto"/>
            <w:vAlign w:val="center"/>
            <w:hideMark/>
          </w:tcPr>
          <w:p w:rsidR="00CD47E6" w:rsidRPr="004A7CC7" w:rsidRDefault="00CD47E6" w:rsidP="000D29AC">
            <w:pPr>
              <w:spacing w:before="120" w:after="120" w:line="240" w:lineRule="auto"/>
              <w:jc w:val="right"/>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500</w:t>
            </w:r>
          </w:p>
        </w:tc>
      </w:tr>
      <w:tr w:rsidR="00CD47E6" w:rsidRPr="004A7CC7" w:rsidTr="00CD47E6">
        <w:trPr>
          <w:trHeight w:val="26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CD47E6" w:rsidRPr="004A7CC7" w:rsidRDefault="00CD47E6" w:rsidP="00847F95">
            <w:pPr>
              <w:spacing w:before="120" w:after="120" w:line="240" w:lineRule="auto"/>
              <w:jc w:val="both"/>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Computer Price Per Unit</w:t>
            </w:r>
          </w:p>
        </w:tc>
        <w:tc>
          <w:tcPr>
            <w:tcW w:w="1643" w:type="dxa"/>
            <w:tcBorders>
              <w:top w:val="nil"/>
              <w:left w:val="nil"/>
              <w:bottom w:val="single" w:sz="4" w:space="0" w:color="auto"/>
              <w:right w:val="single" w:sz="4" w:space="0" w:color="auto"/>
            </w:tcBorders>
            <w:shd w:val="clear" w:color="auto" w:fill="auto"/>
            <w:vAlign w:val="center"/>
            <w:hideMark/>
          </w:tcPr>
          <w:p w:rsidR="00CD47E6" w:rsidRPr="004A7CC7" w:rsidRDefault="00CD47E6" w:rsidP="000D29AC">
            <w:pPr>
              <w:spacing w:before="120" w:after="120" w:line="240" w:lineRule="auto"/>
              <w:jc w:val="right"/>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 xml:space="preserve"> $            1,620 </w:t>
            </w:r>
          </w:p>
        </w:tc>
        <w:tc>
          <w:tcPr>
            <w:tcW w:w="1625" w:type="dxa"/>
            <w:tcBorders>
              <w:top w:val="nil"/>
              <w:left w:val="nil"/>
              <w:bottom w:val="single" w:sz="4" w:space="0" w:color="auto"/>
              <w:right w:val="single" w:sz="4" w:space="0" w:color="auto"/>
            </w:tcBorders>
            <w:shd w:val="clear" w:color="auto" w:fill="auto"/>
            <w:vAlign w:val="center"/>
            <w:hideMark/>
          </w:tcPr>
          <w:p w:rsidR="00CD47E6" w:rsidRPr="004A7CC7" w:rsidRDefault="00CD47E6" w:rsidP="000D29AC">
            <w:pPr>
              <w:spacing w:before="120" w:after="120" w:line="240" w:lineRule="auto"/>
              <w:jc w:val="right"/>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 xml:space="preserve"> $            </w:t>
            </w:r>
            <w:r w:rsidR="000165AF" w:rsidRPr="004A7CC7">
              <w:rPr>
                <w:rFonts w:ascii="Arial Narrow" w:eastAsia="Times New Roman" w:hAnsi="Arial Narrow" w:cs="Calibri"/>
                <w:color w:val="000000"/>
                <w:sz w:val="16"/>
                <w:szCs w:val="18"/>
              </w:rPr>
              <w:t>1,282</w:t>
            </w:r>
          </w:p>
        </w:tc>
      </w:tr>
      <w:tr w:rsidR="00CD47E6" w:rsidRPr="004A7CC7" w:rsidTr="00CD47E6">
        <w:trPr>
          <w:trHeight w:val="260"/>
          <w:jc w:val="center"/>
        </w:trPr>
        <w:tc>
          <w:tcPr>
            <w:tcW w:w="2120" w:type="dxa"/>
            <w:tcBorders>
              <w:top w:val="nil"/>
              <w:left w:val="nil"/>
              <w:bottom w:val="nil"/>
              <w:right w:val="nil"/>
            </w:tcBorders>
            <w:shd w:val="clear" w:color="auto" w:fill="auto"/>
            <w:vAlign w:val="center"/>
            <w:hideMark/>
          </w:tcPr>
          <w:p w:rsidR="00CD47E6" w:rsidRPr="004A7CC7" w:rsidRDefault="00CD47E6" w:rsidP="00847F95">
            <w:pPr>
              <w:spacing w:before="120" w:after="120" w:line="240" w:lineRule="auto"/>
              <w:jc w:val="both"/>
              <w:rPr>
                <w:rFonts w:ascii="Arial Narrow" w:eastAsia="Times New Roman" w:hAnsi="Arial Narrow" w:cs="Calibri"/>
                <w:color w:val="000000"/>
                <w:sz w:val="16"/>
                <w:szCs w:val="18"/>
              </w:rPr>
            </w:pPr>
          </w:p>
        </w:tc>
        <w:tc>
          <w:tcPr>
            <w:tcW w:w="1643" w:type="dxa"/>
            <w:tcBorders>
              <w:top w:val="nil"/>
              <w:left w:val="single" w:sz="4" w:space="0" w:color="auto"/>
              <w:bottom w:val="single" w:sz="4" w:space="0" w:color="auto"/>
              <w:right w:val="single" w:sz="4" w:space="0" w:color="auto"/>
            </w:tcBorders>
            <w:shd w:val="clear" w:color="auto" w:fill="auto"/>
            <w:vAlign w:val="center"/>
            <w:hideMark/>
          </w:tcPr>
          <w:p w:rsidR="00CD47E6" w:rsidRPr="004A7CC7" w:rsidRDefault="00CD47E6" w:rsidP="000D29AC">
            <w:pPr>
              <w:spacing w:before="120" w:after="120" w:line="240" w:lineRule="auto"/>
              <w:jc w:val="right"/>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 xml:space="preserve"> $        </w:t>
            </w:r>
            <w:r w:rsidR="000165AF" w:rsidRPr="004A7CC7">
              <w:rPr>
                <w:rFonts w:ascii="Arial Narrow" w:eastAsia="Times New Roman" w:hAnsi="Arial Narrow" w:cs="Calibri"/>
                <w:color w:val="000000"/>
                <w:sz w:val="16"/>
                <w:szCs w:val="18"/>
              </w:rPr>
              <w:t>601,020</w:t>
            </w:r>
            <w:r w:rsidRPr="004A7CC7">
              <w:rPr>
                <w:rFonts w:ascii="Arial Narrow" w:eastAsia="Times New Roman" w:hAnsi="Arial Narrow" w:cs="Calibri"/>
                <w:color w:val="000000"/>
                <w:sz w:val="16"/>
                <w:szCs w:val="18"/>
              </w:rPr>
              <w:t xml:space="preserve"> </w:t>
            </w:r>
          </w:p>
        </w:tc>
        <w:tc>
          <w:tcPr>
            <w:tcW w:w="1625" w:type="dxa"/>
            <w:tcBorders>
              <w:top w:val="nil"/>
              <w:left w:val="nil"/>
              <w:bottom w:val="single" w:sz="4" w:space="0" w:color="auto"/>
              <w:right w:val="single" w:sz="4" w:space="0" w:color="auto"/>
            </w:tcBorders>
            <w:shd w:val="clear" w:color="auto" w:fill="auto"/>
            <w:vAlign w:val="center"/>
            <w:hideMark/>
          </w:tcPr>
          <w:p w:rsidR="00CD47E6" w:rsidRPr="004A7CC7" w:rsidRDefault="00CD47E6" w:rsidP="000D29AC">
            <w:pPr>
              <w:spacing w:before="120" w:after="120" w:line="240" w:lineRule="auto"/>
              <w:jc w:val="right"/>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 xml:space="preserve"> $        </w:t>
            </w:r>
            <w:r w:rsidR="000165AF" w:rsidRPr="004A7CC7">
              <w:rPr>
                <w:rFonts w:ascii="Arial Narrow" w:eastAsia="Times New Roman" w:hAnsi="Arial Narrow" w:cs="Calibri"/>
                <w:color w:val="000000"/>
                <w:sz w:val="16"/>
                <w:szCs w:val="18"/>
              </w:rPr>
              <w:t>641,000</w:t>
            </w:r>
          </w:p>
        </w:tc>
      </w:tr>
    </w:tbl>
    <w:p w:rsidR="00C41723" w:rsidRDefault="00C41723" w:rsidP="00847F95">
      <w:pPr>
        <w:spacing w:before="120" w:after="120"/>
        <w:ind w:right="288"/>
        <w:jc w:val="both"/>
        <w:rPr>
          <w:rFonts w:ascii="Arial Narrow" w:hAnsi="Arial Narrow" w:cstheme="minorHAnsi"/>
        </w:rPr>
      </w:pPr>
    </w:p>
    <w:p w:rsidR="00CA3C3A" w:rsidRPr="004A7CC7" w:rsidRDefault="00CD47E6" w:rsidP="00847F95">
      <w:pPr>
        <w:spacing w:before="120" w:after="120"/>
        <w:ind w:right="288"/>
        <w:jc w:val="both"/>
        <w:rPr>
          <w:rFonts w:ascii="Arial Narrow" w:hAnsi="Arial Narrow" w:cstheme="minorHAnsi"/>
        </w:rPr>
      </w:pPr>
      <w:r w:rsidRPr="004A7CC7">
        <w:rPr>
          <w:rFonts w:ascii="Arial Narrow" w:hAnsi="Arial Narrow" w:cstheme="minorHAnsi"/>
        </w:rPr>
        <w:t xml:space="preserve">The </w:t>
      </w:r>
      <w:r w:rsidRPr="004A7CC7">
        <w:rPr>
          <w:rFonts w:ascii="Arial Narrow" w:hAnsi="Arial Narrow" w:cstheme="minorHAnsi"/>
          <w:i/>
        </w:rPr>
        <w:t>Total Personnel Covered</w:t>
      </w:r>
      <w:r w:rsidRPr="004A7CC7">
        <w:rPr>
          <w:rFonts w:ascii="Arial Narrow" w:hAnsi="Arial Narrow" w:cstheme="minorHAnsi"/>
        </w:rPr>
        <w:t xml:space="preserve"> is an estimate based on current enrollment and student credit hour production (SCH).  As enrollment and SCH increases, total personnel covered by the plan would also increase.  Simultaneously, the </w:t>
      </w:r>
      <w:r w:rsidRPr="004A7CC7">
        <w:rPr>
          <w:rFonts w:ascii="Arial Narrow" w:hAnsi="Arial Narrow" w:cstheme="minorHAnsi"/>
          <w:i/>
        </w:rPr>
        <w:t xml:space="preserve">Computer Price </w:t>
      </w:r>
      <w:r w:rsidR="00217463">
        <w:rPr>
          <w:rFonts w:ascii="Arial Narrow" w:hAnsi="Arial Narrow" w:cstheme="minorHAnsi"/>
          <w:i/>
        </w:rPr>
        <w:t>P</w:t>
      </w:r>
      <w:r w:rsidR="00217463" w:rsidRPr="004A7CC7">
        <w:rPr>
          <w:rFonts w:ascii="Arial Narrow" w:hAnsi="Arial Narrow" w:cstheme="minorHAnsi"/>
          <w:i/>
        </w:rPr>
        <w:t>er</w:t>
      </w:r>
      <w:r w:rsidRPr="004A7CC7">
        <w:rPr>
          <w:rFonts w:ascii="Arial Narrow" w:hAnsi="Arial Narrow" w:cstheme="minorHAnsi"/>
          <w:i/>
        </w:rPr>
        <w:t xml:space="preserve"> Unit</w:t>
      </w:r>
      <w:r w:rsidRPr="004A7CC7">
        <w:rPr>
          <w:rFonts w:ascii="Arial Narrow" w:hAnsi="Arial Narrow" w:cstheme="minorHAnsi"/>
        </w:rPr>
        <w:t xml:space="preserve"> would decrease, since the quantity purchased would increase.</w:t>
      </w:r>
    </w:p>
    <w:p w:rsidR="000165AF" w:rsidRPr="004A7CC7" w:rsidRDefault="00231F44" w:rsidP="000D29AC">
      <w:pPr>
        <w:spacing w:before="120"/>
        <w:rPr>
          <w:rFonts w:ascii="Arial Narrow" w:hAnsi="Arial Narrow" w:cstheme="minorHAnsi"/>
        </w:rPr>
      </w:pPr>
      <w:r>
        <w:rPr>
          <w:rFonts w:ascii="Arial Narrow" w:hAnsi="Arial Narrow" w:cstheme="minorHAnsi"/>
        </w:rPr>
        <w:t xml:space="preserve">The </w:t>
      </w:r>
      <w:r w:rsidR="00217463">
        <w:rPr>
          <w:rFonts w:ascii="Arial Narrow" w:hAnsi="Arial Narrow" w:cstheme="minorHAnsi"/>
        </w:rPr>
        <w:t>price</w:t>
      </w:r>
      <w:r w:rsidR="00217463" w:rsidRPr="004A7CC7">
        <w:rPr>
          <w:rFonts w:ascii="Arial Narrow" w:hAnsi="Arial Narrow" w:cstheme="minorHAnsi"/>
        </w:rPr>
        <w:t>s per unit drops substantially when like units are</w:t>
      </w:r>
      <w:r w:rsidR="00CD47E6" w:rsidRPr="004A7CC7">
        <w:rPr>
          <w:rFonts w:ascii="Arial Narrow" w:hAnsi="Arial Narrow" w:cstheme="minorHAnsi"/>
        </w:rPr>
        <w:t xml:space="preserve"> purchased together.  The analysis below indicates how acquisition cost decreases and purchasing power increases when like units are purchased in larger quantities.</w:t>
      </w:r>
    </w:p>
    <w:tbl>
      <w:tblPr>
        <w:tblW w:w="5930" w:type="dxa"/>
        <w:jc w:val="center"/>
        <w:tblInd w:w="-608" w:type="dxa"/>
        <w:tblLook w:val="04A0" w:firstRow="1" w:lastRow="0" w:firstColumn="1" w:lastColumn="0" w:noHBand="0" w:noVBand="1"/>
      </w:tblPr>
      <w:tblGrid>
        <w:gridCol w:w="2663"/>
        <w:gridCol w:w="1647"/>
        <w:gridCol w:w="1620"/>
      </w:tblGrid>
      <w:tr w:rsidR="000165AF" w:rsidRPr="004A7CC7" w:rsidTr="000165AF">
        <w:trPr>
          <w:trHeight w:val="269"/>
          <w:jc w:val="center"/>
        </w:trPr>
        <w:tc>
          <w:tcPr>
            <w:tcW w:w="2663" w:type="dxa"/>
            <w:tcBorders>
              <w:top w:val="nil"/>
              <w:left w:val="nil"/>
              <w:bottom w:val="nil"/>
              <w:right w:val="nil"/>
            </w:tcBorders>
            <w:shd w:val="clear" w:color="auto" w:fill="auto"/>
            <w:vAlign w:val="center"/>
            <w:hideMark/>
          </w:tcPr>
          <w:p w:rsidR="000165AF" w:rsidRPr="004A7CC7" w:rsidRDefault="000165AF" w:rsidP="000D29AC">
            <w:pPr>
              <w:spacing w:before="120" w:after="0" w:line="240" w:lineRule="auto"/>
              <w:jc w:val="both"/>
              <w:rPr>
                <w:rFonts w:ascii="Arial Narrow" w:eastAsia="Times New Roman" w:hAnsi="Arial Narrow" w:cs="Calibri"/>
                <w:color w:val="000000"/>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center"/>
              <w:rPr>
                <w:rFonts w:ascii="Arial Narrow" w:eastAsia="Times New Roman" w:hAnsi="Arial Narrow" w:cs="Calibri"/>
                <w:b/>
                <w:bCs/>
                <w:color w:val="000000"/>
                <w:sz w:val="16"/>
                <w:szCs w:val="16"/>
                <w:u w:val="single"/>
              </w:rPr>
            </w:pPr>
            <w:r w:rsidRPr="004A7CC7">
              <w:rPr>
                <w:rFonts w:ascii="Arial Narrow" w:eastAsia="Times New Roman" w:hAnsi="Arial Narrow" w:cs="Calibri"/>
                <w:b/>
                <w:bCs/>
                <w:color w:val="000000"/>
                <w:sz w:val="16"/>
                <w:szCs w:val="16"/>
                <w:u w:val="single"/>
              </w:rPr>
              <w:t>Current Model</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center"/>
              <w:rPr>
                <w:rFonts w:ascii="Arial Narrow" w:eastAsia="Times New Roman" w:hAnsi="Arial Narrow" w:cs="Calibri"/>
                <w:b/>
                <w:bCs/>
                <w:color w:val="000000"/>
                <w:sz w:val="16"/>
                <w:szCs w:val="16"/>
                <w:u w:val="single"/>
              </w:rPr>
            </w:pPr>
            <w:r w:rsidRPr="004A7CC7">
              <w:rPr>
                <w:rFonts w:ascii="Arial Narrow" w:eastAsia="Times New Roman" w:hAnsi="Arial Narrow" w:cs="Calibri"/>
                <w:b/>
                <w:bCs/>
                <w:color w:val="000000"/>
                <w:sz w:val="16"/>
                <w:szCs w:val="16"/>
                <w:u w:val="single"/>
              </w:rPr>
              <w:t>Proposed Model</w:t>
            </w:r>
          </w:p>
        </w:tc>
      </w:tr>
      <w:tr w:rsidR="000165AF" w:rsidRPr="004A7CC7" w:rsidTr="000165AF">
        <w:trPr>
          <w:trHeight w:val="251"/>
          <w:jc w:val="center"/>
        </w:trPr>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both"/>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Price Per Unit under each model</w:t>
            </w:r>
          </w:p>
        </w:tc>
        <w:tc>
          <w:tcPr>
            <w:tcW w:w="1647" w:type="dxa"/>
            <w:tcBorders>
              <w:top w:val="nil"/>
              <w:left w:val="nil"/>
              <w:bottom w:val="single" w:sz="4" w:space="0" w:color="auto"/>
              <w:right w:val="single" w:sz="4" w:space="0" w:color="auto"/>
            </w:tcBorders>
            <w:shd w:val="clear" w:color="auto" w:fill="auto"/>
            <w:vAlign w:val="center"/>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p>
        </w:tc>
        <w:tc>
          <w:tcPr>
            <w:tcW w:w="1620" w:type="dxa"/>
            <w:tcBorders>
              <w:top w:val="nil"/>
              <w:left w:val="nil"/>
              <w:bottom w:val="single" w:sz="4" w:space="0" w:color="auto"/>
              <w:right w:val="single" w:sz="4" w:space="0" w:color="auto"/>
            </w:tcBorders>
            <w:shd w:val="clear" w:color="auto" w:fill="auto"/>
            <w:vAlign w:val="center"/>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p>
        </w:tc>
      </w:tr>
      <w:tr w:rsidR="000165AF" w:rsidRPr="004A7CC7" w:rsidTr="000165AF">
        <w:trPr>
          <w:trHeight w:val="269"/>
          <w:jc w:val="center"/>
        </w:trPr>
        <w:tc>
          <w:tcPr>
            <w:tcW w:w="2663" w:type="dxa"/>
            <w:tcBorders>
              <w:top w:val="nil"/>
              <w:left w:val="single" w:sz="4" w:space="0" w:color="auto"/>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both"/>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Dell Desktop</w:t>
            </w:r>
          </w:p>
        </w:tc>
        <w:tc>
          <w:tcPr>
            <w:tcW w:w="1647" w:type="dxa"/>
            <w:tcBorders>
              <w:top w:val="nil"/>
              <w:left w:val="nil"/>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 xml:space="preserve"> $                 1,255 </w:t>
            </w:r>
          </w:p>
        </w:tc>
        <w:tc>
          <w:tcPr>
            <w:tcW w:w="1620" w:type="dxa"/>
            <w:tcBorders>
              <w:top w:val="nil"/>
              <w:left w:val="nil"/>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 xml:space="preserve"> $                    924 </w:t>
            </w:r>
          </w:p>
        </w:tc>
      </w:tr>
      <w:tr w:rsidR="000165AF" w:rsidRPr="004A7CC7" w:rsidTr="000165AF">
        <w:trPr>
          <w:trHeight w:val="260"/>
          <w:jc w:val="center"/>
        </w:trPr>
        <w:tc>
          <w:tcPr>
            <w:tcW w:w="2663" w:type="dxa"/>
            <w:tcBorders>
              <w:top w:val="nil"/>
              <w:left w:val="single" w:sz="4" w:space="0" w:color="auto"/>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both"/>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Dell Laptop</w:t>
            </w:r>
          </w:p>
        </w:tc>
        <w:tc>
          <w:tcPr>
            <w:tcW w:w="1647" w:type="dxa"/>
            <w:tcBorders>
              <w:top w:val="nil"/>
              <w:left w:val="nil"/>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 xml:space="preserve"> $                 1,627 </w:t>
            </w:r>
          </w:p>
        </w:tc>
        <w:tc>
          <w:tcPr>
            <w:tcW w:w="1620" w:type="dxa"/>
            <w:tcBorders>
              <w:top w:val="nil"/>
              <w:left w:val="nil"/>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 xml:space="preserve"> $                 1,281 </w:t>
            </w:r>
          </w:p>
        </w:tc>
      </w:tr>
      <w:tr w:rsidR="000165AF" w:rsidRPr="004A7CC7" w:rsidTr="000165AF">
        <w:trPr>
          <w:trHeight w:val="260"/>
          <w:jc w:val="center"/>
        </w:trPr>
        <w:tc>
          <w:tcPr>
            <w:tcW w:w="2663" w:type="dxa"/>
            <w:tcBorders>
              <w:top w:val="nil"/>
              <w:left w:val="single" w:sz="4" w:space="0" w:color="auto"/>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both"/>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Apple Desktop</w:t>
            </w:r>
          </w:p>
        </w:tc>
        <w:tc>
          <w:tcPr>
            <w:tcW w:w="1647" w:type="dxa"/>
            <w:tcBorders>
              <w:top w:val="nil"/>
              <w:left w:val="nil"/>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 xml:space="preserve"> $                 1,598 </w:t>
            </w:r>
          </w:p>
        </w:tc>
        <w:tc>
          <w:tcPr>
            <w:tcW w:w="1620" w:type="dxa"/>
            <w:tcBorders>
              <w:top w:val="nil"/>
              <w:left w:val="nil"/>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 xml:space="preserve"> $                 1,281 </w:t>
            </w:r>
          </w:p>
        </w:tc>
      </w:tr>
      <w:tr w:rsidR="000165AF" w:rsidRPr="004A7CC7" w:rsidTr="000165AF">
        <w:trPr>
          <w:trHeight w:val="260"/>
          <w:jc w:val="center"/>
        </w:trPr>
        <w:tc>
          <w:tcPr>
            <w:tcW w:w="2663" w:type="dxa"/>
            <w:tcBorders>
              <w:top w:val="nil"/>
              <w:left w:val="single" w:sz="4" w:space="0" w:color="auto"/>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both"/>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Apple MacBook</w:t>
            </w:r>
          </w:p>
        </w:tc>
        <w:tc>
          <w:tcPr>
            <w:tcW w:w="1647" w:type="dxa"/>
            <w:tcBorders>
              <w:top w:val="nil"/>
              <w:left w:val="nil"/>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 xml:space="preserve"> $                 2,000 </w:t>
            </w:r>
          </w:p>
        </w:tc>
        <w:tc>
          <w:tcPr>
            <w:tcW w:w="1620" w:type="dxa"/>
            <w:tcBorders>
              <w:top w:val="nil"/>
              <w:left w:val="nil"/>
              <w:bottom w:val="single" w:sz="4" w:space="0" w:color="auto"/>
              <w:right w:val="single" w:sz="4" w:space="0" w:color="auto"/>
            </w:tcBorders>
            <w:shd w:val="clear" w:color="auto" w:fill="auto"/>
            <w:vAlign w:val="center"/>
            <w:hideMark/>
          </w:tcPr>
          <w:p w:rsidR="000165AF" w:rsidRPr="004A7CC7" w:rsidRDefault="000165AF" w:rsidP="000D29AC">
            <w:pPr>
              <w:spacing w:before="120" w:after="0" w:line="240" w:lineRule="auto"/>
              <w:jc w:val="right"/>
              <w:rPr>
                <w:rFonts w:ascii="Arial Narrow" w:eastAsia="Times New Roman" w:hAnsi="Arial Narrow" w:cs="Calibri"/>
                <w:color w:val="000000"/>
                <w:sz w:val="16"/>
                <w:szCs w:val="16"/>
              </w:rPr>
            </w:pPr>
            <w:r w:rsidRPr="004A7CC7">
              <w:rPr>
                <w:rFonts w:ascii="Arial Narrow" w:eastAsia="Times New Roman" w:hAnsi="Arial Narrow" w:cs="Calibri"/>
                <w:color w:val="000000"/>
                <w:sz w:val="16"/>
                <w:szCs w:val="16"/>
              </w:rPr>
              <w:t xml:space="preserve"> $                 1,642 </w:t>
            </w:r>
          </w:p>
        </w:tc>
      </w:tr>
    </w:tbl>
    <w:p w:rsidR="00CD47E6" w:rsidRPr="004A7CC7" w:rsidRDefault="000165AF" w:rsidP="000D29AC">
      <w:pPr>
        <w:spacing w:before="120"/>
        <w:ind w:right="288"/>
        <w:jc w:val="both"/>
        <w:rPr>
          <w:rFonts w:ascii="Arial Narrow" w:hAnsi="Arial Narrow" w:cstheme="minorHAnsi"/>
        </w:rPr>
      </w:pPr>
      <w:r w:rsidRPr="004A7CC7">
        <w:rPr>
          <w:rFonts w:ascii="Arial Narrow" w:hAnsi="Arial Narrow" w:cstheme="minorHAnsi"/>
        </w:rPr>
        <w:t>A proportionate allocation model to accomplish Classroom Renovation, Technology Infrastructure renewal and Faculty/Staff Computer Replacements would be structured as follows:</w:t>
      </w:r>
    </w:p>
    <w:tbl>
      <w:tblPr>
        <w:tblW w:w="3268" w:type="dxa"/>
        <w:tblInd w:w="2160" w:type="dxa"/>
        <w:tblLook w:val="04A0" w:firstRow="1" w:lastRow="0" w:firstColumn="1" w:lastColumn="0" w:noHBand="0" w:noVBand="1"/>
      </w:tblPr>
      <w:tblGrid>
        <w:gridCol w:w="2008"/>
        <w:gridCol w:w="1260"/>
      </w:tblGrid>
      <w:tr w:rsidR="005A139D" w:rsidRPr="004A7CC7" w:rsidTr="005A139D">
        <w:trPr>
          <w:trHeight w:val="260"/>
        </w:trPr>
        <w:tc>
          <w:tcPr>
            <w:tcW w:w="3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39D" w:rsidRPr="004A7CC7" w:rsidRDefault="005A139D" w:rsidP="000D29AC">
            <w:pPr>
              <w:spacing w:before="120" w:after="0" w:line="240" w:lineRule="auto"/>
              <w:jc w:val="both"/>
              <w:rPr>
                <w:rFonts w:ascii="Arial Narrow" w:eastAsia="Times New Roman" w:hAnsi="Arial Narrow" w:cs="Calibri"/>
                <w:b/>
                <w:color w:val="000000"/>
                <w:sz w:val="16"/>
                <w:szCs w:val="18"/>
              </w:rPr>
            </w:pPr>
            <w:r w:rsidRPr="004A7CC7">
              <w:rPr>
                <w:rFonts w:ascii="Arial Narrow" w:eastAsia="Times New Roman" w:hAnsi="Arial Narrow" w:cs="Calibri"/>
                <w:b/>
                <w:color w:val="000000"/>
                <w:sz w:val="16"/>
                <w:szCs w:val="18"/>
              </w:rPr>
              <w:t>Proportionate Analysis</w:t>
            </w:r>
          </w:p>
        </w:tc>
      </w:tr>
      <w:tr w:rsidR="005A139D" w:rsidRPr="004A7CC7" w:rsidTr="005A139D">
        <w:trPr>
          <w:trHeight w:val="260"/>
        </w:trPr>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5A139D" w:rsidRPr="004A7CC7" w:rsidRDefault="005A139D" w:rsidP="000D29AC">
            <w:pPr>
              <w:spacing w:before="120" w:after="0" w:line="240" w:lineRule="auto"/>
              <w:jc w:val="both"/>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Classroom Renovation</w:t>
            </w:r>
          </w:p>
        </w:tc>
        <w:tc>
          <w:tcPr>
            <w:tcW w:w="1260" w:type="dxa"/>
            <w:tcBorders>
              <w:top w:val="single" w:sz="4" w:space="0" w:color="auto"/>
              <w:left w:val="nil"/>
              <w:bottom w:val="single" w:sz="4" w:space="0" w:color="auto"/>
              <w:right w:val="single" w:sz="4" w:space="0" w:color="auto"/>
            </w:tcBorders>
            <w:shd w:val="clear" w:color="auto" w:fill="auto"/>
            <w:vAlign w:val="center"/>
          </w:tcPr>
          <w:p w:rsidR="005A139D" w:rsidRPr="004A7CC7" w:rsidRDefault="005A139D" w:rsidP="000D29AC">
            <w:pPr>
              <w:spacing w:before="120" w:after="0" w:line="240" w:lineRule="auto"/>
              <w:jc w:val="right"/>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15%</w:t>
            </w:r>
          </w:p>
        </w:tc>
      </w:tr>
      <w:tr w:rsidR="005A139D" w:rsidRPr="004A7CC7" w:rsidTr="005A139D">
        <w:trPr>
          <w:trHeight w:val="260"/>
        </w:trPr>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5A139D" w:rsidRPr="004A7CC7" w:rsidRDefault="005A139D" w:rsidP="000D29AC">
            <w:pPr>
              <w:spacing w:before="120" w:after="0" w:line="240" w:lineRule="auto"/>
              <w:jc w:val="both"/>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Desktop Replacement</w:t>
            </w:r>
          </w:p>
        </w:tc>
        <w:tc>
          <w:tcPr>
            <w:tcW w:w="1260" w:type="dxa"/>
            <w:tcBorders>
              <w:top w:val="nil"/>
              <w:left w:val="nil"/>
              <w:bottom w:val="single" w:sz="4" w:space="0" w:color="auto"/>
              <w:right w:val="single" w:sz="4" w:space="0" w:color="auto"/>
            </w:tcBorders>
            <w:shd w:val="clear" w:color="auto" w:fill="auto"/>
            <w:vAlign w:val="center"/>
          </w:tcPr>
          <w:p w:rsidR="005A139D" w:rsidRPr="004A7CC7" w:rsidRDefault="005A139D" w:rsidP="000D29AC">
            <w:pPr>
              <w:spacing w:before="120" w:after="0" w:line="240" w:lineRule="auto"/>
              <w:jc w:val="right"/>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15%</w:t>
            </w:r>
          </w:p>
        </w:tc>
      </w:tr>
      <w:tr w:rsidR="005A139D" w:rsidRPr="004A7CC7" w:rsidTr="005A139D">
        <w:trPr>
          <w:trHeight w:val="260"/>
        </w:trPr>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5A139D" w:rsidRPr="004A7CC7" w:rsidRDefault="005A139D" w:rsidP="000D29AC">
            <w:pPr>
              <w:spacing w:before="120" w:after="0" w:line="240" w:lineRule="auto"/>
              <w:jc w:val="both"/>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Technology Infrastructure</w:t>
            </w:r>
          </w:p>
        </w:tc>
        <w:tc>
          <w:tcPr>
            <w:tcW w:w="1260" w:type="dxa"/>
            <w:tcBorders>
              <w:top w:val="nil"/>
              <w:left w:val="nil"/>
              <w:bottom w:val="single" w:sz="4" w:space="0" w:color="auto"/>
              <w:right w:val="single" w:sz="4" w:space="0" w:color="auto"/>
            </w:tcBorders>
            <w:shd w:val="clear" w:color="auto" w:fill="auto"/>
            <w:vAlign w:val="center"/>
          </w:tcPr>
          <w:p w:rsidR="005A139D" w:rsidRPr="004A7CC7" w:rsidRDefault="005A139D" w:rsidP="000D29AC">
            <w:pPr>
              <w:spacing w:before="120" w:after="0" w:line="240" w:lineRule="auto"/>
              <w:jc w:val="right"/>
              <w:rPr>
                <w:rFonts w:ascii="Arial Narrow" w:eastAsia="Times New Roman" w:hAnsi="Arial Narrow" w:cs="Calibri"/>
                <w:color w:val="000000"/>
                <w:sz w:val="16"/>
                <w:szCs w:val="18"/>
              </w:rPr>
            </w:pPr>
            <w:r w:rsidRPr="004A7CC7">
              <w:rPr>
                <w:rFonts w:ascii="Arial Narrow" w:eastAsia="Times New Roman" w:hAnsi="Arial Narrow" w:cs="Calibri"/>
                <w:color w:val="000000"/>
                <w:sz w:val="16"/>
                <w:szCs w:val="18"/>
              </w:rPr>
              <w:t>70%</w:t>
            </w:r>
          </w:p>
        </w:tc>
      </w:tr>
    </w:tbl>
    <w:p w:rsidR="000165AF" w:rsidRPr="00260B7E" w:rsidRDefault="00260B7E" w:rsidP="00260B7E">
      <w:pPr>
        <w:spacing w:before="240" w:after="120"/>
        <w:ind w:right="288"/>
        <w:jc w:val="both"/>
        <w:rPr>
          <w:rFonts w:ascii="Arial Narrow" w:hAnsi="Arial Narrow" w:cstheme="minorHAnsi"/>
        </w:rPr>
      </w:pPr>
      <w:r w:rsidRPr="00260B7E">
        <w:rPr>
          <w:rFonts w:ascii="Arial Narrow" w:hAnsi="Arial Narrow" w:cstheme="minorHAnsi"/>
          <w:u w:val="single"/>
        </w:rPr>
        <w:t>Recommendation</w:t>
      </w:r>
      <w:r>
        <w:rPr>
          <w:rFonts w:ascii="Arial Narrow" w:hAnsi="Arial Narrow" w:cstheme="minorHAnsi"/>
        </w:rPr>
        <w:t xml:space="preserve"> - </w:t>
      </w:r>
      <w:r w:rsidR="005A139D" w:rsidRPr="00260B7E">
        <w:rPr>
          <w:rFonts w:ascii="Arial Narrow" w:hAnsi="Arial Narrow" w:cstheme="minorHAnsi"/>
        </w:rPr>
        <w:t>The following recommendations wer</w:t>
      </w:r>
      <w:r w:rsidR="00C07142" w:rsidRPr="00260B7E">
        <w:rPr>
          <w:rFonts w:ascii="Arial Narrow" w:hAnsi="Arial Narrow" w:cstheme="minorHAnsi"/>
        </w:rPr>
        <w:t>e submitted to and approved by the University Executive Committee and are currently in use.</w:t>
      </w:r>
    </w:p>
    <w:p w:rsidR="00C07142" w:rsidRPr="00460464" w:rsidRDefault="00C07142" w:rsidP="00260B7E">
      <w:pPr>
        <w:pStyle w:val="ListParagraph"/>
        <w:numPr>
          <w:ilvl w:val="0"/>
          <w:numId w:val="1"/>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Streamline budget planning through a proportional model.</w:t>
      </w:r>
    </w:p>
    <w:p w:rsidR="004A7CC7" w:rsidRPr="00460464" w:rsidRDefault="00C07142" w:rsidP="00260B7E">
      <w:pPr>
        <w:pStyle w:val="ListParagraph"/>
        <w:numPr>
          <w:ilvl w:val="0"/>
          <w:numId w:val="1"/>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Require any initiative funded by the Technology Fee to have a permanent funding source identified within a maximum of four years, although the least number of years should always be selected if possible.</w:t>
      </w:r>
    </w:p>
    <w:p w:rsidR="00C07142" w:rsidRPr="00460464" w:rsidRDefault="00C07142" w:rsidP="00260B7E">
      <w:pPr>
        <w:pStyle w:val="ListParagraph"/>
        <w:numPr>
          <w:ilvl w:val="0"/>
          <w:numId w:val="1"/>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Create a Classroom Renovation Committee comprised of the Provost, the Vice Chancellor for Finance and Administration, Facilities Management (2) and Information Technology (1) to prioritize a classroom renovation schedule.</w:t>
      </w:r>
    </w:p>
    <w:p w:rsidR="00C07142" w:rsidRPr="00460464" w:rsidRDefault="00C07142" w:rsidP="00260B7E">
      <w:pPr>
        <w:pStyle w:val="ListParagraph"/>
        <w:numPr>
          <w:ilvl w:val="0"/>
          <w:numId w:val="1"/>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Create a Computer Replacement Committee comprised of Faculty (1), Academic Deans (1), Information Technology (1) and Student Affairs (1) to advise on computer configuration and catalogue options for purchasing and lifecycle replacement.</w:t>
      </w:r>
    </w:p>
    <w:p w:rsidR="00C07142" w:rsidRPr="00460464" w:rsidRDefault="00C07142" w:rsidP="00260B7E">
      <w:pPr>
        <w:pStyle w:val="ListParagraph"/>
        <w:numPr>
          <w:ilvl w:val="0"/>
          <w:numId w:val="1"/>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Fifteen percent of technology fee revenue will be allocated to classroom teaching and learning systems.  This will be paired with Classroom Renovation Funds in Facilities Management in order to reduce the cost of technology renovation to classrooms and to make each implementation more effective for teaching and learning.</w:t>
      </w:r>
      <w:r w:rsidR="00B82087" w:rsidRPr="00460464">
        <w:rPr>
          <w:rFonts w:ascii="Arial Narrow" w:hAnsi="Arial Narrow" w:cstheme="minorHAnsi"/>
          <w:sz w:val="22"/>
          <w:szCs w:val="22"/>
        </w:rPr>
        <w:t xml:space="preserve">  Funds will only be spent on the classroom renovation schedule established by the Classroom Renovation Committee.</w:t>
      </w:r>
    </w:p>
    <w:p w:rsidR="00B82087" w:rsidRPr="00460464" w:rsidRDefault="00B82087" w:rsidP="00260B7E">
      <w:pPr>
        <w:pStyle w:val="ListParagraph"/>
        <w:numPr>
          <w:ilvl w:val="0"/>
          <w:numId w:val="1"/>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Fifteen percent of revenue will be automatically allocated for computer/lifecycle replacement through bulk purchases.  The Personal Computer Committee will complete recommended configuration by April of each year.  Each participant will select his/her system from the Campus IT Store Catalogue in May of the preceding fiscal year.  Each program participant will receive his/her new computer by August 1 of each year.</w:t>
      </w:r>
    </w:p>
    <w:p w:rsidR="00B82087" w:rsidRPr="00460464" w:rsidRDefault="00B82087" w:rsidP="00260B7E">
      <w:pPr>
        <w:pStyle w:val="ListParagraph"/>
        <w:numPr>
          <w:ilvl w:val="0"/>
          <w:numId w:val="1"/>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Seventy percent of revenue will be allocated for the Technology Infrastructure.  Prioritization will be coordinated through the Chief Information Officer, the Vice Chancellor of Finance and Administration, the Vice Chancellor for Student Affairs and the Provost.</w:t>
      </w:r>
    </w:p>
    <w:p w:rsidR="00B82087" w:rsidRPr="00460464" w:rsidRDefault="00B82087" w:rsidP="00260B7E">
      <w:pPr>
        <w:pStyle w:val="ListParagraph"/>
        <w:numPr>
          <w:ilvl w:val="0"/>
          <w:numId w:val="1"/>
        </w:numPr>
        <w:spacing w:before="120" w:after="120"/>
        <w:ind w:right="288"/>
        <w:contextualSpacing w:val="0"/>
        <w:jc w:val="both"/>
        <w:rPr>
          <w:rFonts w:ascii="Arial Narrow" w:hAnsi="Arial Narrow" w:cstheme="minorHAnsi"/>
          <w:sz w:val="22"/>
          <w:szCs w:val="22"/>
        </w:rPr>
      </w:pPr>
      <w:r w:rsidRPr="00460464">
        <w:rPr>
          <w:rFonts w:ascii="Arial Narrow" w:hAnsi="Arial Narrow" w:cstheme="minorHAnsi"/>
          <w:sz w:val="22"/>
          <w:szCs w:val="22"/>
        </w:rPr>
        <w:t>Transition current “continuing costs” over 3 years, beginning in the FY 2012-2013 to permanent E&amp;G sources.</w:t>
      </w:r>
    </w:p>
    <w:p w:rsidR="00ED51AA" w:rsidRPr="004A7CC7" w:rsidRDefault="00A62C35" w:rsidP="00260B7E">
      <w:pPr>
        <w:spacing w:before="120" w:after="120"/>
        <w:ind w:right="288"/>
        <w:jc w:val="both"/>
        <w:rPr>
          <w:rFonts w:ascii="Arial Narrow" w:hAnsi="Arial Narrow" w:cstheme="minorHAnsi"/>
          <w:b/>
        </w:rPr>
      </w:pPr>
      <w:r>
        <w:rPr>
          <w:rFonts w:ascii="Arial Narrow" w:hAnsi="Arial Narrow" w:cstheme="minorHAnsi"/>
          <w:b/>
        </w:rPr>
        <w:t xml:space="preserve">ADDITIONAL </w:t>
      </w:r>
      <w:r w:rsidR="00ED51AA" w:rsidRPr="004A7CC7">
        <w:rPr>
          <w:rFonts w:ascii="Arial Narrow" w:hAnsi="Arial Narrow" w:cstheme="minorHAnsi"/>
          <w:b/>
        </w:rPr>
        <w:t>COMMITTEE RECOMMENDATIONS:</w:t>
      </w:r>
    </w:p>
    <w:p w:rsidR="00ED51AA" w:rsidRPr="004A7CC7" w:rsidRDefault="00ED51AA" w:rsidP="00260B7E">
      <w:pPr>
        <w:spacing w:before="120" w:after="120"/>
        <w:ind w:right="288"/>
        <w:jc w:val="both"/>
        <w:rPr>
          <w:rFonts w:ascii="Arial Narrow" w:hAnsi="Arial Narrow" w:cstheme="minorHAnsi"/>
        </w:rPr>
      </w:pPr>
      <w:r w:rsidRPr="004A7CC7">
        <w:rPr>
          <w:rFonts w:ascii="Arial Narrow" w:hAnsi="Arial Narrow" w:cstheme="minorHAnsi"/>
        </w:rPr>
        <w:t>Th</w:t>
      </w:r>
      <w:r w:rsidR="00D8073E" w:rsidRPr="004A7CC7">
        <w:rPr>
          <w:rFonts w:ascii="Arial Narrow" w:hAnsi="Arial Narrow" w:cstheme="minorHAnsi"/>
        </w:rPr>
        <w:t xml:space="preserve">is </w:t>
      </w:r>
      <w:r w:rsidR="00A62C35">
        <w:rPr>
          <w:rFonts w:ascii="Arial Narrow" w:hAnsi="Arial Narrow" w:cstheme="minorHAnsi"/>
        </w:rPr>
        <w:t>subc</w:t>
      </w:r>
      <w:r w:rsidR="00D8073E" w:rsidRPr="004A7CC7">
        <w:rPr>
          <w:rFonts w:ascii="Arial Narrow" w:hAnsi="Arial Narrow" w:cstheme="minorHAnsi"/>
        </w:rPr>
        <w:t>ommittee</w:t>
      </w:r>
      <w:r w:rsidRPr="004A7CC7">
        <w:rPr>
          <w:rFonts w:ascii="Arial Narrow" w:hAnsi="Arial Narrow" w:cstheme="minorHAnsi"/>
        </w:rPr>
        <w:t xml:space="preserve"> recommends the continuation of the Cost Containment Committee and </w:t>
      </w:r>
      <w:r w:rsidR="00D8073E" w:rsidRPr="004A7CC7">
        <w:rPr>
          <w:rFonts w:ascii="Arial Narrow" w:hAnsi="Arial Narrow" w:cstheme="minorHAnsi"/>
        </w:rPr>
        <w:t>S</w:t>
      </w:r>
      <w:r w:rsidRPr="004A7CC7">
        <w:rPr>
          <w:rFonts w:ascii="Arial Narrow" w:hAnsi="Arial Narrow" w:cstheme="minorHAnsi"/>
        </w:rPr>
        <w:t>ubcommittee structure in order to:</w:t>
      </w:r>
    </w:p>
    <w:p w:rsidR="00196CF8" w:rsidRDefault="00ED51AA" w:rsidP="00260B7E">
      <w:pPr>
        <w:pStyle w:val="ListParagraph"/>
        <w:numPr>
          <w:ilvl w:val="0"/>
          <w:numId w:val="7"/>
        </w:numPr>
        <w:spacing w:before="120" w:after="120"/>
        <w:ind w:right="288"/>
        <w:contextualSpacing w:val="0"/>
        <w:jc w:val="both"/>
        <w:rPr>
          <w:rFonts w:ascii="Arial Narrow" w:hAnsi="Arial Narrow" w:cstheme="minorHAnsi"/>
          <w:sz w:val="22"/>
        </w:rPr>
      </w:pPr>
      <w:r w:rsidRPr="00196CF8">
        <w:rPr>
          <w:rFonts w:ascii="Arial Narrow" w:hAnsi="Arial Narrow" w:cstheme="minorHAnsi"/>
          <w:sz w:val="22"/>
        </w:rPr>
        <w:t>Initiate and continue to identify cost containment measures within the university setting and provide a forum</w:t>
      </w:r>
      <w:r w:rsidR="00D8073E" w:rsidRPr="00196CF8">
        <w:rPr>
          <w:rFonts w:ascii="Arial Narrow" w:hAnsi="Arial Narrow" w:cstheme="minorHAnsi"/>
          <w:sz w:val="22"/>
        </w:rPr>
        <w:t xml:space="preserve"> for discussion</w:t>
      </w:r>
      <w:r w:rsidRPr="00196CF8">
        <w:rPr>
          <w:rFonts w:ascii="Arial Narrow" w:hAnsi="Arial Narrow" w:cstheme="minorHAnsi"/>
          <w:sz w:val="22"/>
        </w:rPr>
        <w:t xml:space="preserve"> via the ASU website.</w:t>
      </w:r>
    </w:p>
    <w:p w:rsidR="004A7CC7" w:rsidRPr="00196CF8" w:rsidRDefault="00ED51AA" w:rsidP="00260B7E">
      <w:pPr>
        <w:pStyle w:val="ListParagraph"/>
        <w:numPr>
          <w:ilvl w:val="0"/>
          <w:numId w:val="7"/>
        </w:numPr>
        <w:spacing w:before="120" w:after="120"/>
        <w:ind w:right="288"/>
        <w:contextualSpacing w:val="0"/>
        <w:jc w:val="both"/>
        <w:rPr>
          <w:rFonts w:ascii="Arial Narrow" w:hAnsi="Arial Narrow" w:cstheme="minorHAnsi"/>
          <w:sz w:val="22"/>
        </w:rPr>
      </w:pPr>
      <w:r w:rsidRPr="00196CF8">
        <w:rPr>
          <w:rFonts w:ascii="Arial Narrow" w:hAnsi="Arial Narrow" w:cstheme="minorHAnsi"/>
          <w:sz w:val="22"/>
        </w:rPr>
        <w:t>Identify champions and advocates that will focus on and institute cost containment initiatives.</w:t>
      </w:r>
    </w:p>
    <w:p w:rsidR="006006A9" w:rsidRPr="00196CF8" w:rsidRDefault="00ED51AA" w:rsidP="00260B7E">
      <w:pPr>
        <w:pStyle w:val="ListParagraph"/>
        <w:numPr>
          <w:ilvl w:val="0"/>
          <w:numId w:val="7"/>
        </w:numPr>
        <w:spacing w:before="120" w:after="120"/>
        <w:ind w:right="288"/>
        <w:contextualSpacing w:val="0"/>
        <w:jc w:val="both"/>
        <w:rPr>
          <w:rFonts w:ascii="Arial Narrow" w:hAnsi="Arial Narrow" w:cstheme="minorHAnsi"/>
          <w:sz w:val="24"/>
        </w:rPr>
      </w:pPr>
      <w:r w:rsidRPr="00196CF8">
        <w:rPr>
          <w:rFonts w:ascii="Arial Narrow" w:hAnsi="Arial Narrow" w:cstheme="minorHAnsi"/>
          <w:sz w:val="22"/>
        </w:rPr>
        <w:t xml:space="preserve">Allow assessment of implemented Cost Containment initiatives and to </w:t>
      </w:r>
      <w:r w:rsidR="00D8073E" w:rsidRPr="00196CF8">
        <w:rPr>
          <w:rFonts w:ascii="Arial Narrow" w:hAnsi="Arial Narrow" w:cstheme="minorHAnsi"/>
          <w:sz w:val="22"/>
        </w:rPr>
        <w:t>follow-up</w:t>
      </w:r>
      <w:r w:rsidRPr="00196CF8">
        <w:rPr>
          <w:rFonts w:ascii="Arial Narrow" w:hAnsi="Arial Narrow" w:cstheme="minorHAnsi"/>
          <w:sz w:val="22"/>
        </w:rPr>
        <w:t xml:space="preserve"> on recommendations moved forward.</w:t>
      </w:r>
      <w:r w:rsidR="006006A9" w:rsidRPr="00196CF8">
        <w:rPr>
          <w:rFonts w:ascii="Arial Narrow" w:hAnsi="Arial Narrow" w:cstheme="minorHAnsi"/>
          <w:sz w:val="24"/>
        </w:rPr>
        <w:tab/>
      </w:r>
    </w:p>
    <w:p w:rsidR="006006A9" w:rsidRPr="004A7CC7" w:rsidRDefault="006006A9" w:rsidP="00847F95">
      <w:pPr>
        <w:spacing w:before="240" w:line="240" w:lineRule="auto"/>
        <w:jc w:val="both"/>
        <w:rPr>
          <w:rFonts w:ascii="Arial Narrow" w:hAnsi="Arial Narrow" w:cstheme="minorHAnsi"/>
        </w:rPr>
      </w:pPr>
    </w:p>
    <w:sectPr w:rsidR="006006A9" w:rsidRPr="004A7CC7" w:rsidSect="00737AC7">
      <w:headerReference w:type="default" r:id="rId9"/>
      <w:footerReference w:type="default" r:id="rId10"/>
      <w:pgSz w:w="12240" w:h="15840" w:code="1"/>
      <w:pgMar w:top="1440" w:right="1152" w:bottom="1152" w:left="144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AD" w:rsidRDefault="00B000AD" w:rsidP="00BD202E">
      <w:pPr>
        <w:spacing w:after="0" w:line="240" w:lineRule="auto"/>
      </w:pPr>
      <w:r>
        <w:separator/>
      </w:r>
    </w:p>
  </w:endnote>
  <w:endnote w:type="continuationSeparator" w:id="0">
    <w:p w:rsidR="00B000AD" w:rsidRDefault="00B000AD" w:rsidP="00BD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4C" w:rsidRDefault="00803F4C" w:rsidP="00BD202E">
    <w:pPr>
      <w:pStyle w:val="Footer"/>
      <w:jc w:val="center"/>
      <w:rPr>
        <w:sz w:val="16"/>
      </w:rPr>
    </w:pPr>
  </w:p>
  <w:p w:rsidR="00803F4C" w:rsidRPr="00BD202E" w:rsidRDefault="00803F4C" w:rsidP="00BD202E">
    <w:pPr>
      <w:pStyle w:val="Footer"/>
      <w:jc w:val="center"/>
      <w:rPr>
        <w:sz w:val="16"/>
      </w:rPr>
    </w:pPr>
    <w:r w:rsidRPr="00BD202E">
      <w:rPr>
        <w:sz w:val="16"/>
      </w:rPr>
      <w:fldChar w:fldCharType="begin"/>
    </w:r>
    <w:r w:rsidRPr="00BD202E">
      <w:rPr>
        <w:sz w:val="16"/>
      </w:rPr>
      <w:instrText xml:space="preserve"> PAGE   \* MERGEFORMAT </w:instrText>
    </w:r>
    <w:r w:rsidRPr="00BD202E">
      <w:rPr>
        <w:sz w:val="16"/>
      </w:rPr>
      <w:fldChar w:fldCharType="separate"/>
    </w:r>
    <w:r w:rsidR="004F2E87">
      <w:rPr>
        <w:noProof/>
        <w:sz w:val="16"/>
      </w:rPr>
      <w:t>1</w:t>
    </w:r>
    <w:r w:rsidRPr="00BD202E">
      <w:rPr>
        <w:sz w:val="16"/>
      </w:rPr>
      <w:fldChar w:fldCharType="end"/>
    </w:r>
    <w:r w:rsidRPr="00BD202E">
      <w:rPr>
        <w:sz w:val="16"/>
      </w:rPr>
      <w:t xml:space="preserve"> of </w:t>
    </w:r>
    <w:r w:rsidRPr="00BD202E">
      <w:rPr>
        <w:sz w:val="16"/>
      </w:rPr>
      <w:fldChar w:fldCharType="begin"/>
    </w:r>
    <w:r w:rsidRPr="00BD202E">
      <w:rPr>
        <w:sz w:val="16"/>
      </w:rPr>
      <w:instrText xml:space="preserve"> SECTIONPAGES   \* MERGEFORMAT </w:instrText>
    </w:r>
    <w:r w:rsidRPr="00BD202E">
      <w:rPr>
        <w:sz w:val="16"/>
      </w:rPr>
      <w:fldChar w:fldCharType="separate"/>
    </w:r>
    <w:r w:rsidR="004F2E87">
      <w:rPr>
        <w:noProof/>
        <w:sz w:val="16"/>
      </w:rPr>
      <w:t>6</w:t>
    </w:r>
    <w:r w:rsidRPr="00BD202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AD" w:rsidRDefault="00B000AD" w:rsidP="00BD202E">
      <w:pPr>
        <w:spacing w:after="0" w:line="240" w:lineRule="auto"/>
      </w:pPr>
      <w:r>
        <w:separator/>
      </w:r>
    </w:p>
  </w:footnote>
  <w:footnote w:type="continuationSeparator" w:id="0">
    <w:p w:rsidR="00B000AD" w:rsidRDefault="00B000AD" w:rsidP="00BD2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5" w:rsidRDefault="00A62C35" w:rsidP="00260B7E">
    <w:pPr>
      <w:pStyle w:val="Header"/>
      <w:rPr>
        <w:b/>
        <w:sz w:val="24"/>
      </w:rPr>
    </w:pPr>
  </w:p>
  <w:p w:rsidR="00803F4C" w:rsidRPr="00AE65B8" w:rsidRDefault="00803F4C" w:rsidP="00260B7E">
    <w:pPr>
      <w:pStyle w:val="Header"/>
      <w:rPr>
        <w:b/>
        <w:sz w:val="24"/>
      </w:rPr>
    </w:pPr>
    <w:r w:rsidRPr="00AE65B8">
      <w:rPr>
        <w:b/>
        <w:sz w:val="24"/>
      </w:rPr>
      <w:t xml:space="preserve">BUSINESS SERVICES AND PROCESSES COST CONTAINMENT </w:t>
    </w:r>
  </w:p>
  <w:p w:rsidR="00803F4C" w:rsidRPr="00AE65B8" w:rsidRDefault="00803F4C" w:rsidP="00737AC7">
    <w:pPr>
      <w:pStyle w:val="Header"/>
      <w:pBdr>
        <w:bottom w:val="single" w:sz="6" w:space="1" w:color="auto"/>
      </w:pBdr>
      <w:spacing w:before="40"/>
      <w:rPr>
        <w:b/>
        <w:sz w:val="24"/>
      </w:rPr>
    </w:pPr>
    <w:r w:rsidRPr="00AE65B8">
      <w:rPr>
        <w:b/>
        <w:sz w:val="24"/>
      </w:rPr>
      <w:t>FINAL REPORT</w:t>
    </w:r>
  </w:p>
  <w:p w:rsidR="00803F4C" w:rsidRDefault="00803F4C" w:rsidP="002726E0">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92E"/>
    <w:multiLevelType w:val="hybridMultilevel"/>
    <w:tmpl w:val="221E4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FF37C6"/>
    <w:multiLevelType w:val="hybridMultilevel"/>
    <w:tmpl w:val="00922540"/>
    <w:lvl w:ilvl="0" w:tplc="8330281A">
      <w:start w:val="1"/>
      <w:numFmt w:val="decimal"/>
      <w:lvlText w:val="%1."/>
      <w:lvlJc w:val="lef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F7F1D8A"/>
    <w:multiLevelType w:val="hybridMultilevel"/>
    <w:tmpl w:val="E61661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00C39"/>
    <w:multiLevelType w:val="hybridMultilevel"/>
    <w:tmpl w:val="4EF0A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12727"/>
    <w:multiLevelType w:val="hybridMultilevel"/>
    <w:tmpl w:val="541E8C48"/>
    <w:lvl w:ilvl="0" w:tplc="89B2E646">
      <w:start w:val="1"/>
      <w:numFmt w:val="decimal"/>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F70EC4"/>
    <w:multiLevelType w:val="hybridMultilevel"/>
    <w:tmpl w:val="BD16A9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102137"/>
    <w:multiLevelType w:val="hybridMultilevel"/>
    <w:tmpl w:val="FCA8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6096F"/>
    <w:multiLevelType w:val="hybridMultilevel"/>
    <w:tmpl w:val="BD16A9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DD2BA3"/>
    <w:multiLevelType w:val="hybridMultilevel"/>
    <w:tmpl w:val="8A70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C51B08"/>
    <w:multiLevelType w:val="hybridMultilevel"/>
    <w:tmpl w:val="2634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2"/>
  </w:num>
  <w:num w:numId="6">
    <w:abstractNumId w:val="5"/>
  </w:num>
  <w:num w:numId="7">
    <w:abstractNumId w:val="4"/>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A9"/>
    <w:rsid w:val="00003F1F"/>
    <w:rsid w:val="00010F87"/>
    <w:rsid w:val="000165AF"/>
    <w:rsid w:val="00022B70"/>
    <w:rsid w:val="00046E22"/>
    <w:rsid w:val="000D29AC"/>
    <w:rsid w:val="00125214"/>
    <w:rsid w:val="001323D3"/>
    <w:rsid w:val="00196CF8"/>
    <w:rsid w:val="001E1101"/>
    <w:rsid w:val="00206EB0"/>
    <w:rsid w:val="00211144"/>
    <w:rsid w:val="00217463"/>
    <w:rsid w:val="00231F44"/>
    <w:rsid w:val="00260B7E"/>
    <w:rsid w:val="002726E0"/>
    <w:rsid w:val="00293C20"/>
    <w:rsid w:val="002B2DC6"/>
    <w:rsid w:val="002F70B8"/>
    <w:rsid w:val="00362C4E"/>
    <w:rsid w:val="00362F8E"/>
    <w:rsid w:val="00371F45"/>
    <w:rsid w:val="00374195"/>
    <w:rsid w:val="003B7972"/>
    <w:rsid w:val="0042360D"/>
    <w:rsid w:val="0042731F"/>
    <w:rsid w:val="004539C7"/>
    <w:rsid w:val="00460464"/>
    <w:rsid w:val="004A7CC7"/>
    <w:rsid w:val="004D55B5"/>
    <w:rsid w:val="004E18BD"/>
    <w:rsid w:val="004F2E87"/>
    <w:rsid w:val="005037EE"/>
    <w:rsid w:val="005108AF"/>
    <w:rsid w:val="00592314"/>
    <w:rsid w:val="005A139D"/>
    <w:rsid w:val="005C7A88"/>
    <w:rsid w:val="005E25B1"/>
    <w:rsid w:val="006006A9"/>
    <w:rsid w:val="006520C3"/>
    <w:rsid w:val="00656D41"/>
    <w:rsid w:val="00710B5C"/>
    <w:rsid w:val="00737AC7"/>
    <w:rsid w:val="00803F4C"/>
    <w:rsid w:val="00842AC9"/>
    <w:rsid w:val="00847F95"/>
    <w:rsid w:val="0086017B"/>
    <w:rsid w:val="008C2416"/>
    <w:rsid w:val="008C4F07"/>
    <w:rsid w:val="008E22BE"/>
    <w:rsid w:val="008E2D90"/>
    <w:rsid w:val="008F2123"/>
    <w:rsid w:val="009873EE"/>
    <w:rsid w:val="009A4A67"/>
    <w:rsid w:val="00A50B51"/>
    <w:rsid w:val="00A53938"/>
    <w:rsid w:val="00A57460"/>
    <w:rsid w:val="00A62C35"/>
    <w:rsid w:val="00A70F01"/>
    <w:rsid w:val="00AE65B8"/>
    <w:rsid w:val="00B000AD"/>
    <w:rsid w:val="00B04717"/>
    <w:rsid w:val="00B82087"/>
    <w:rsid w:val="00BD202E"/>
    <w:rsid w:val="00BD3448"/>
    <w:rsid w:val="00BD4D42"/>
    <w:rsid w:val="00BE0324"/>
    <w:rsid w:val="00C07142"/>
    <w:rsid w:val="00C1699D"/>
    <w:rsid w:val="00C41723"/>
    <w:rsid w:val="00CA3C3A"/>
    <w:rsid w:val="00CD47CC"/>
    <w:rsid w:val="00CD47E6"/>
    <w:rsid w:val="00CE5911"/>
    <w:rsid w:val="00D16FCF"/>
    <w:rsid w:val="00D5037E"/>
    <w:rsid w:val="00D55FEE"/>
    <w:rsid w:val="00D8073E"/>
    <w:rsid w:val="00D8566A"/>
    <w:rsid w:val="00ED51AA"/>
    <w:rsid w:val="00F25760"/>
    <w:rsid w:val="00F31A5A"/>
    <w:rsid w:val="00F606E9"/>
    <w:rsid w:val="00F9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AF"/>
    <w:pPr>
      <w:spacing w:after="0" w:line="240" w:lineRule="auto"/>
      <w:ind w:left="720"/>
      <w:contextualSpacing/>
    </w:pPr>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BD2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2E"/>
  </w:style>
  <w:style w:type="paragraph" w:styleId="Footer">
    <w:name w:val="footer"/>
    <w:basedOn w:val="Normal"/>
    <w:link w:val="FooterChar"/>
    <w:uiPriority w:val="99"/>
    <w:unhideWhenUsed/>
    <w:rsid w:val="00BD2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2E"/>
  </w:style>
  <w:style w:type="paragraph" w:styleId="BalloonText">
    <w:name w:val="Balloon Text"/>
    <w:basedOn w:val="Normal"/>
    <w:link w:val="BalloonTextChar"/>
    <w:uiPriority w:val="99"/>
    <w:semiHidden/>
    <w:unhideWhenUsed/>
    <w:rsid w:val="00BD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02E"/>
    <w:rPr>
      <w:rFonts w:ascii="Tahoma" w:hAnsi="Tahoma" w:cs="Tahoma"/>
      <w:sz w:val="16"/>
      <w:szCs w:val="16"/>
    </w:rPr>
  </w:style>
  <w:style w:type="table" w:styleId="TableGrid">
    <w:name w:val="Table Grid"/>
    <w:basedOn w:val="TableNormal"/>
    <w:uiPriority w:val="59"/>
    <w:rsid w:val="00CA3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AF"/>
    <w:pPr>
      <w:spacing w:after="0" w:line="240" w:lineRule="auto"/>
      <w:ind w:left="720"/>
      <w:contextualSpacing/>
    </w:pPr>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BD2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2E"/>
  </w:style>
  <w:style w:type="paragraph" w:styleId="Footer">
    <w:name w:val="footer"/>
    <w:basedOn w:val="Normal"/>
    <w:link w:val="FooterChar"/>
    <w:uiPriority w:val="99"/>
    <w:unhideWhenUsed/>
    <w:rsid w:val="00BD2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2E"/>
  </w:style>
  <w:style w:type="paragraph" w:styleId="BalloonText">
    <w:name w:val="Balloon Text"/>
    <w:basedOn w:val="Normal"/>
    <w:link w:val="BalloonTextChar"/>
    <w:uiPriority w:val="99"/>
    <w:semiHidden/>
    <w:unhideWhenUsed/>
    <w:rsid w:val="00BD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02E"/>
    <w:rPr>
      <w:rFonts w:ascii="Tahoma" w:hAnsi="Tahoma" w:cs="Tahoma"/>
      <w:sz w:val="16"/>
      <w:szCs w:val="16"/>
    </w:rPr>
  </w:style>
  <w:style w:type="table" w:styleId="TableGrid">
    <w:name w:val="Table Grid"/>
    <w:basedOn w:val="TableNormal"/>
    <w:uiPriority w:val="59"/>
    <w:rsid w:val="00CA3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25865">
      <w:bodyDiv w:val="1"/>
      <w:marLeft w:val="0"/>
      <w:marRight w:val="0"/>
      <w:marTop w:val="0"/>
      <w:marBottom w:val="0"/>
      <w:divBdr>
        <w:top w:val="none" w:sz="0" w:space="0" w:color="auto"/>
        <w:left w:val="none" w:sz="0" w:space="0" w:color="auto"/>
        <w:bottom w:val="none" w:sz="0" w:space="0" w:color="auto"/>
        <w:right w:val="none" w:sz="0" w:space="0" w:color="auto"/>
      </w:divBdr>
    </w:div>
    <w:div w:id="563224683">
      <w:bodyDiv w:val="1"/>
      <w:marLeft w:val="0"/>
      <w:marRight w:val="0"/>
      <w:marTop w:val="0"/>
      <w:marBottom w:val="0"/>
      <w:divBdr>
        <w:top w:val="none" w:sz="0" w:space="0" w:color="auto"/>
        <w:left w:val="none" w:sz="0" w:space="0" w:color="auto"/>
        <w:bottom w:val="none" w:sz="0" w:space="0" w:color="auto"/>
        <w:right w:val="none" w:sz="0" w:space="0" w:color="auto"/>
      </w:divBdr>
    </w:div>
    <w:div w:id="1961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9AEA-4AE5-41EB-8D09-436FB4E3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Kalkbrenner</dc:creator>
  <cp:lastModifiedBy>Lori Winn</cp:lastModifiedBy>
  <cp:revision>3</cp:revision>
  <cp:lastPrinted>2012-05-23T15:31:00Z</cp:lastPrinted>
  <dcterms:created xsi:type="dcterms:W3CDTF">2012-06-13T16:56:00Z</dcterms:created>
  <dcterms:modified xsi:type="dcterms:W3CDTF">2012-06-13T16:57:00Z</dcterms:modified>
</cp:coreProperties>
</file>